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0D284405"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903398">
        <w:rPr>
          <w:rFonts w:ascii="Gadugi" w:hAnsi="Gadugi" w:cs="Arial"/>
          <w:b/>
          <w:color w:val="262626" w:themeColor="text1" w:themeTint="D9"/>
          <w:sz w:val="36"/>
          <w:szCs w:val="36"/>
        </w:rPr>
        <w:t xml:space="preserve">          </w:t>
      </w:r>
      <w:r w:rsidR="0035158F">
        <w:rPr>
          <w:rFonts w:ascii="Gadugi" w:hAnsi="Gadugi" w:cs="Arial"/>
          <w:b/>
          <w:color w:val="06486F"/>
          <w:sz w:val="32"/>
          <w:szCs w:val="32"/>
        </w:rPr>
        <w:t>Science</w:t>
      </w:r>
      <w:r w:rsidR="00903398">
        <w:rPr>
          <w:rFonts w:ascii="Gadugi" w:hAnsi="Gadugi" w:cs="Arial"/>
          <w:b/>
          <w:color w:val="06486F"/>
          <w:sz w:val="32"/>
          <w:szCs w:val="32"/>
        </w:rPr>
        <w:t xml:space="preserve">: </w:t>
      </w:r>
      <w:proofErr w:type="gramStart"/>
      <w:r w:rsidR="006C2F78">
        <w:rPr>
          <w:rFonts w:ascii="Gadugi" w:hAnsi="Gadugi" w:cs="Arial"/>
          <w:b/>
          <w:color w:val="06486F"/>
          <w:sz w:val="32"/>
          <w:szCs w:val="32"/>
        </w:rPr>
        <w:t>Chemistry</w:t>
      </w:r>
      <w:r w:rsidR="00903398">
        <w:rPr>
          <w:rFonts w:ascii="Gadugi" w:hAnsi="Gadugi" w:cs="Arial"/>
          <w:b/>
          <w:color w:val="06486F"/>
          <w:sz w:val="32"/>
          <w:szCs w:val="32"/>
        </w:rPr>
        <w:t xml:space="preserve"> </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w:t>
      </w:r>
      <w:proofErr w:type="gramEnd"/>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823C4B">
        <w:rPr>
          <w:rFonts w:ascii="Gadugi" w:hAnsi="Gadugi" w:cs="Arial"/>
          <w:b/>
          <w:color w:val="06486F"/>
          <w:sz w:val="32"/>
          <w:szCs w:val="32"/>
        </w:rPr>
        <w:t>9</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F3057C">
        <w:rPr>
          <w:rFonts w:ascii="Gadugi" w:hAnsi="Gadugi" w:cs="Arial"/>
          <w:b/>
          <w:color w:val="06486F"/>
          <w:sz w:val="32"/>
          <w:szCs w:val="32"/>
        </w:rPr>
        <w:t>6</w:t>
      </w:r>
      <w:r w:rsidR="00FE39B0" w:rsidRPr="000B60FD">
        <w:rPr>
          <w:rFonts w:ascii="Gadugi" w:hAnsi="Gadugi" w:cs="Arial"/>
          <w:b/>
          <w:color w:val="06486F"/>
          <w:sz w:val="32"/>
          <w:szCs w:val="32"/>
        </w:rPr>
        <w:t>-202</w:t>
      </w:r>
      <w:r w:rsidR="00F3057C">
        <w:rPr>
          <w:rFonts w:ascii="Gadugi" w:hAnsi="Gadugi" w:cs="Arial"/>
          <w:b/>
          <w:color w:val="06486F"/>
          <w:sz w:val="32"/>
          <w:szCs w:val="32"/>
        </w:rPr>
        <w:t>7</w:t>
      </w:r>
    </w:p>
    <w:tbl>
      <w:tblPr>
        <w:tblStyle w:val="TableGrid"/>
        <w:tblW w:w="15715"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12"/>
        <w:gridCol w:w="2039"/>
        <w:gridCol w:w="3969"/>
        <w:gridCol w:w="5528"/>
        <w:gridCol w:w="2967"/>
      </w:tblGrid>
      <w:tr w:rsidR="000E51B3" w:rsidRPr="00344FC8" w14:paraId="3FBD6533" w14:textId="7D22EC26" w:rsidTr="00871500">
        <w:trPr>
          <w:trHeight w:val="744"/>
        </w:trPr>
        <w:tc>
          <w:tcPr>
            <w:tcW w:w="1212" w:type="dxa"/>
            <w:tcBorders>
              <w:bottom w:val="single" w:sz="4" w:space="0" w:color="1F3864" w:themeColor="accent5" w:themeShade="80"/>
            </w:tcBorders>
            <w:shd w:val="clear" w:color="auto" w:fill="06486F"/>
            <w:vAlign w:val="center"/>
          </w:tcPr>
          <w:p w14:paraId="395B3DF5" w14:textId="2CE98FB2" w:rsidR="00984DB7" w:rsidRPr="00984DB7" w:rsidRDefault="00984DB7" w:rsidP="00984DB7">
            <w:pPr>
              <w:jc w:val="center"/>
              <w:rPr>
                <w:rFonts w:ascii="Gadugi" w:hAnsi="Gadugi" w:cs="Arial"/>
                <w:b/>
                <w:color w:val="FFFFFF" w:themeColor="background1"/>
                <w:sz w:val="24"/>
                <w:szCs w:val="24"/>
              </w:rPr>
            </w:pPr>
            <w:r>
              <w:rPr>
                <w:rFonts w:ascii="Gadugi" w:hAnsi="Gadugi" w:cs="Arial"/>
                <w:b/>
                <w:color w:val="FFFFFF" w:themeColor="background1"/>
                <w:sz w:val="24"/>
                <w:szCs w:val="24"/>
              </w:rPr>
              <w:t>Calendar</w:t>
            </w:r>
          </w:p>
        </w:tc>
        <w:tc>
          <w:tcPr>
            <w:tcW w:w="2039" w:type="dxa"/>
            <w:tcBorders>
              <w:bottom w:val="single" w:sz="4" w:space="0" w:color="1F3864" w:themeColor="accent5" w:themeShade="80"/>
            </w:tcBorders>
            <w:shd w:val="clear" w:color="auto" w:fill="06486F"/>
            <w:vAlign w:val="center"/>
          </w:tcPr>
          <w:p w14:paraId="583F0382" w14:textId="79B53FBD" w:rsidR="00984DB7" w:rsidRPr="000B60FD" w:rsidRDefault="00984DB7"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969" w:type="dxa"/>
            <w:tcBorders>
              <w:bottom w:val="single" w:sz="4" w:space="0" w:color="1F3864" w:themeColor="accent5" w:themeShade="80"/>
            </w:tcBorders>
            <w:shd w:val="clear" w:color="auto" w:fill="06486F"/>
            <w:vAlign w:val="center"/>
          </w:tcPr>
          <w:p w14:paraId="04767DE7" w14:textId="0351D27D" w:rsidR="00984DB7" w:rsidRPr="000B60FD" w:rsidRDefault="00984DB7"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5528" w:type="dxa"/>
            <w:tcBorders>
              <w:bottom w:val="single" w:sz="4" w:space="0" w:color="1F3864" w:themeColor="accent5" w:themeShade="80"/>
            </w:tcBorders>
            <w:shd w:val="clear" w:color="auto" w:fill="06486F"/>
            <w:vAlign w:val="center"/>
          </w:tcPr>
          <w:p w14:paraId="4F4CA3B4" w14:textId="60BDBA7D" w:rsidR="00984DB7" w:rsidRPr="000B60FD" w:rsidRDefault="00984DB7"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984DB7" w:rsidRPr="000B60FD" w:rsidRDefault="00984DB7"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2967" w:type="dxa"/>
            <w:tcBorders>
              <w:bottom w:val="single" w:sz="4" w:space="0" w:color="1F3864" w:themeColor="accent5" w:themeShade="80"/>
            </w:tcBorders>
            <w:shd w:val="clear" w:color="auto" w:fill="06486F"/>
            <w:vAlign w:val="center"/>
          </w:tcPr>
          <w:p w14:paraId="149201DD" w14:textId="281EC8ED" w:rsidR="00984DB7" w:rsidRPr="000B60FD" w:rsidRDefault="00984DB7"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984DB7" w:rsidRPr="000B60FD" w:rsidRDefault="00984DB7" w:rsidP="008F07B2">
            <w:pPr>
              <w:jc w:val="center"/>
              <w:rPr>
                <w:rFonts w:ascii="Gadugi" w:hAnsi="Gadugi" w:cs="Arial"/>
                <w:i/>
                <w:color w:val="FFFFFF" w:themeColor="background1"/>
                <w:sz w:val="24"/>
                <w:szCs w:val="24"/>
              </w:rPr>
            </w:pPr>
            <w:r w:rsidRPr="006C2F78">
              <w:rPr>
                <w:rFonts w:ascii="Gadugi" w:hAnsi="Gadugi" w:cs="Arial"/>
                <w:i/>
                <w:color w:val="FFFFFF" w:themeColor="background1"/>
                <w:sz w:val="16"/>
                <w:szCs w:val="16"/>
              </w:rPr>
              <w:t>reading - vocabulary - oracy - writing</w:t>
            </w:r>
          </w:p>
        </w:tc>
      </w:tr>
      <w:tr w:rsidR="006C2F78" w:rsidRPr="006C2F78" w14:paraId="5702E745" w14:textId="77777777" w:rsidTr="008715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4"/>
        </w:trPr>
        <w:tc>
          <w:tcPr>
            <w:tcW w:w="1212" w:type="dxa"/>
          </w:tcPr>
          <w:p w14:paraId="6079F6C8" w14:textId="69F3A3A0" w:rsidR="006C2F78" w:rsidRPr="00871500" w:rsidRDefault="006C2F78" w:rsidP="006C2F78">
            <w:pPr>
              <w:rPr>
                <w:rFonts w:ascii="Gadugi" w:hAnsi="Gadugi" w:cs="Arial"/>
                <w:b/>
                <w:bCs/>
                <w:color w:val="1F3864" w:themeColor="accent5" w:themeShade="80"/>
                <w:sz w:val="24"/>
                <w:szCs w:val="24"/>
              </w:rPr>
            </w:pPr>
            <w:r w:rsidRPr="00871500">
              <w:rPr>
                <w:rFonts w:ascii="Gadugi" w:hAnsi="Gadugi" w:cs="Arial"/>
                <w:b/>
                <w:bCs/>
                <w:color w:val="1F3864" w:themeColor="accent5" w:themeShade="80"/>
                <w:sz w:val="24"/>
                <w:szCs w:val="24"/>
              </w:rPr>
              <w:t>Autumn Term – HT1 and HT2</w:t>
            </w:r>
          </w:p>
        </w:tc>
        <w:tc>
          <w:tcPr>
            <w:tcW w:w="2039" w:type="dxa"/>
          </w:tcPr>
          <w:p w14:paraId="42D93154" w14:textId="77777777" w:rsidR="006C2F78" w:rsidRPr="006C2F78" w:rsidRDefault="006C2F78" w:rsidP="006C2F78">
            <w:pPr>
              <w:rPr>
                <w:rFonts w:ascii="Gadugi" w:hAnsi="Gadugi" w:cs="Arial"/>
                <w:b/>
                <w:color w:val="1F3864" w:themeColor="accent5" w:themeShade="80"/>
                <w:sz w:val="24"/>
                <w:szCs w:val="24"/>
              </w:rPr>
            </w:pPr>
            <w:r w:rsidRPr="006C2F78">
              <w:rPr>
                <w:rFonts w:ascii="Gadugi" w:hAnsi="Gadugi" w:cs="Arial"/>
                <w:b/>
                <w:color w:val="1F3864" w:themeColor="accent5" w:themeShade="80"/>
                <w:sz w:val="24"/>
                <w:szCs w:val="24"/>
              </w:rPr>
              <w:t>C1 Atomic Structure:</w:t>
            </w:r>
          </w:p>
          <w:p w14:paraId="21463531" w14:textId="77777777" w:rsidR="006C2F78" w:rsidRPr="006C2F78" w:rsidRDefault="006C2F78" w:rsidP="006C2F78">
            <w:pPr>
              <w:rPr>
                <w:rFonts w:ascii="Gadugi" w:hAnsi="Gadugi" w:cs="Arial"/>
                <w:color w:val="1F3864" w:themeColor="accent5" w:themeShade="80"/>
                <w:sz w:val="24"/>
                <w:szCs w:val="24"/>
              </w:rPr>
            </w:pPr>
            <w:r w:rsidRPr="006C2F78">
              <w:rPr>
                <w:rFonts w:ascii="Gadugi" w:hAnsi="Gadugi" w:cs="Arial"/>
                <w:color w:val="1F3864" w:themeColor="accent5" w:themeShade="80"/>
                <w:sz w:val="24"/>
                <w:szCs w:val="24"/>
              </w:rPr>
              <w:t>Atoms, Chemical equations, Structure of the atom, Ions and isotopes, electronic structure, History of the atom and Separation techniques</w:t>
            </w:r>
          </w:p>
          <w:p w14:paraId="59330FD5" w14:textId="725EBCA5" w:rsidR="006C2F78" w:rsidRPr="006C2F78" w:rsidRDefault="006C2F78" w:rsidP="006C2F78">
            <w:pPr>
              <w:rPr>
                <w:rFonts w:ascii="Gadugi" w:hAnsi="Gadugi" w:cs="Arial"/>
                <w:color w:val="1F3864" w:themeColor="accent5" w:themeShade="80"/>
                <w:sz w:val="24"/>
                <w:szCs w:val="24"/>
              </w:rPr>
            </w:pPr>
          </w:p>
        </w:tc>
        <w:tc>
          <w:tcPr>
            <w:tcW w:w="3969" w:type="dxa"/>
          </w:tcPr>
          <w:p w14:paraId="5CC621D2" w14:textId="69B57256" w:rsidR="00F3057C" w:rsidRDefault="00F3057C" w:rsidP="00F3057C">
            <w:pPr>
              <w:rPr>
                <w:rFonts w:ascii="Gadugi" w:hAnsi="Gadugi" w:cs="Arial"/>
                <w:color w:val="06486F"/>
              </w:rPr>
            </w:pPr>
            <w:r>
              <w:rPr>
                <w:rFonts w:ascii="Gadugi" w:hAnsi="Gadugi" w:cs="Arial"/>
                <w:color w:val="06486F"/>
              </w:rPr>
              <w:t xml:space="preserve">Weekly </w:t>
            </w:r>
            <w:proofErr w:type="spellStart"/>
            <w:r>
              <w:rPr>
                <w:rFonts w:ascii="Gadugi" w:hAnsi="Gadugi" w:cs="Arial"/>
                <w:color w:val="06486F"/>
              </w:rPr>
              <w:t>Tassomai</w:t>
            </w:r>
            <w:proofErr w:type="spellEnd"/>
            <w:r>
              <w:rPr>
                <w:rFonts w:ascii="Gadugi" w:hAnsi="Gadugi" w:cs="Arial"/>
                <w:color w:val="06486F"/>
              </w:rPr>
              <w:t xml:space="preserve"> questions on C1. </w:t>
            </w:r>
            <w:proofErr w:type="spellStart"/>
            <w:r>
              <w:rPr>
                <w:rFonts w:ascii="Gadugi" w:hAnsi="Gadugi" w:cs="Arial"/>
                <w:color w:val="06486F"/>
              </w:rPr>
              <w:t>Tassomai</w:t>
            </w:r>
            <w:proofErr w:type="spellEnd"/>
            <w:r>
              <w:rPr>
                <w:rFonts w:ascii="Gadugi" w:hAnsi="Gadugi" w:cs="Arial"/>
                <w:color w:val="06486F"/>
              </w:rPr>
              <w:t xml:space="preserve">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14:paraId="380C635C" w14:textId="77777777" w:rsidR="00F3057C" w:rsidRPr="00843192" w:rsidRDefault="00F3057C" w:rsidP="00F3057C">
            <w:pPr>
              <w:rPr>
                <w:rFonts w:ascii="Gadugi" w:hAnsi="Gadugi" w:cs="Arial"/>
                <w:color w:val="06486F"/>
              </w:rPr>
            </w:pPr>
            <w:r>
              <w:rPr>
                <w:rFonts w:ascii="Gadugi" w:hAnsi="Gadugi" w:cs="Arial"/>
                <w:color w:val="06486F"/>
              </w:rPr>
              <w:t xml:space="preserve">Teachers </w:t>
            </w:r>
            <w:r w:rsidRPr="00843192">
              <w:rPr>
                <w:rFonts w:ascii="Gadugi" w:hAnsi="Gadugi" w:cs="Arial"/>
                <w:color w:val="06486F"/>
              </w:rPr>
              <w:t xml:space="preserve">monitor student engagement, identify knowledge gaps, and plan interventions using the </w:t>
            </w:r>
            <w:proofErr w:type="spellStart"/>
            <w:r w:rsidRPr="00843192">
              <w:rPr>
                <w:rFonts w:ascii="Gadugi" w:hAnsi="Gadugi" w:cs="Arial"/>
                <w:color w:val="06486F"/>
              </w:rPr>
              <w:t>Tassomai</w:t>
            </w:r>
            <w:proofErr w:type="spellEnd"/>
            <w:r w:rsidRPr="00843192">
              <w:rPr>
                <w:rFonts w:ascii="Gadugi" w:hAnsi="Gadugi" w:cs="Arial"/>
                <w:color w:val="06486F"/>
              </w:rPr>
              <w:t xml:space="preserve"> dashboard and analysis tools.  For example, to identify</w:t>
            </w:r>
            <w:r>
              <w:rPr>
                <w:rFonts w:ascii="Gadugi" w:hAnsi="Gadugi" w:cs="Arial"/>
                <w:color w:val="06486F"/>
              </w:rPr>
              <w:t xml:space="preserve"> misconceptions</w:t>
            </w:r>
            <w:r w:rsidRPr="00843192">
              <w:rPr>
                <w:rFonts w:ascii="Gadugi" w:hAnsi="Gadugi" w:cs="Arial"/>
                <w:color w:val="06486F"/>
              </w:rPr>
              <w:t xml:space="preserve"> </w:t>
            </w:r>
            <w:r w:rsidRPr="00D5025B">
              <w:rPr>
                <w:rFonts w:ascii="Gadugi" w:hAnsi="Gadugi" w:cs="Arial"/>
                <w:color w:val="06486F"/>
              </w:rPr>
              <w:t>before a test or assessment.</w:t>
            </w:r>
            <w:r>
              <w:rPr>
                <w:rFonts w:ascii="Gadugi" w:hAnsi="Gadugi" w:cs="Arial"/>
                <w:color w:val="06486F"/>
              </w:rPr>
              <w:t xml:space="preserve">  Science Leads use the</w:t>
            </w:r>
            <w:r w:rsidRPr="00843192">
              <w:rPr>
                <w:rFonts w:ascii="Gadugi" w:hAnsi="Gadugi" w:cs="Arial"/>
                <w:color w:val="06486F"/>
              </w:rPr>
              <w:t xml:space="preserve"> analysis tools </w:t>
            </w:r>
            <w:r>
              <w:rPr>
                <w:rFonts w:ascii="Gadugi" w:hAnsi="Gadugi" w:cs="Arial"/>
                <w:color w:val="06486F"/>
              </w:rPr>
              <w:t xml:space="preserve">to look at data on a more macro-level to adjust </w:t>
            </w:r>
            <w:proofErr w:type="spellStart"/>
            <w:r>
              <w:rPr>
                <w:rFonts w:ascii="Gadugi" w:hAnsi="Gadugi" w:cs="Arial"/>
                <w:color w:val="06486F"/>
              </w:rPr>
              <w:t>SoL</w:t>
            </w:r>
            <w:proofErr w:type="spellEnd"/>
            <w:r>
              <w:rPr>
                <w:rFonts w:ascii="Gadugi" w:hAnsi="Gadugi" w:cs="Arial"/>
                <w:color w:val="06486F"/>
              </w:rPr>
              <w:t xml:space="preserve"> and select pupil groups for interventions.</w:t>
            </w:r>
          </w:p>
          <w:p w14:paraId="4E4C93BE" w14:textId="77777777" w:rsidR="00F3057C" w:rsidRDefault="00F3057C" w:rsidP="00F3057C">
            <w:pPr>
              <w:rPr>
                <w:rFonts w:ascii="Gadugi" w:hAnsi="Gadugi" w:cs="Arial"/>
                <w:color w:val="06486F"/>
              </w:rPr>
            </w:pPr>
          </w:p>
          <w:p w14:paraId="6ACCB943" w14:textId="77777777" w:rsidR="00F3057C" w:rsidRDefault="00F3057C" w:rsidP="00F3057C">
            <w:pPr>
              <w:rPr>
                <w:rFonts w:ascii="Gadugi" w:hAnsi="Gadugi" w:cs="Arial"/>
                <w:color w:val="06486F"/>
              </w:rPr>
            </w:pPr>
            <w:r>
              <w:rPr>
                <w:rFonts w:ascii="Gadugi" w:hAnsi="Gadugi" w:cs="Arial"/>
                <w:color w:val="06486F"/>
              </w:rPr>
              <w:t>KTTs used as low-stakes assessments through the topic to support learning.</w:t>
            </w:r>
          </w:p>
          <w:p w14:paraId="4AEC25FE" w14:textId="77777777" w:rsidR="00F3057C" w:rsidRDefault="00F3057C" w:rsidP="00F3057C">
            <w:pPr>
              <w:rPr>
                <w:rFonts w:ascii="Gadugi" w:hAnsi="Gadugi" w:cs="Arial"/>
                <w:color w:val="06486F"/>
              </w:rPr>
            </w:pPr>
          </w:p>
          <w:p w14:paraId="607A556B" w14:textId="77777777" w:rsidR="00F3057C" w:rsidRDefault="00F3057C" w:rsidP="00F3057C">
            <w:pPr>
              <w:rPr>
                <w:rFonts w:ascii="Gadugi" w:hAnsi="Gadugi" w:cs="Arial"/>
                <w:color w:val="06486F"/>
              </w:rPr>
            </w:pPr>
            <w:r>
              <w:rPr>
                <w:rFonts w:ascii="Gadugi" w:hAnsi="Gadugi" w:cs="Arial"/>
                <w:color w:val="06486F"/>
              </w:rPr>
              <w:t xml:space="preserve">Topic specific extended writing task with individual written teacher feedback. </w:t>
            </w:r>
          </w:p>
          <w:p w14:paraId="75CC6644" w14:textId="77777777" w:rsidR="0014654F" w:rsidRDefault="0014654F" w:rsidP="0014654F">
            <w:pPr>
              <w:rPr>
                <w:rFonts w:ascii="Gadugi" w:hAnsi="Gadugi" w:cs="Arial"/>
                <w:color w:val="06486F"/>
              </w:rPr>
            </w:pPr>
          </w:p>
          <w:p w14:paraId="2B463A8C" w14:textId="79F726FD" w:rsidR="006C2F78" w:rsidRPr="006C2F78" w:rsidRDefault="0014654F" w:rsidP="0014654F">
            <w:pPr>
              <w:rPr>
                <w:rFonts w:ascii="Gadugi" w:hAnsi="Gadugi" w:cs="Arial"/>
                <w:color w:val="1F3864" w:themeColor="accent5" w:themeShade="80"/>
                <w:sz w:val="24"/>
                <w:szCs w:val="24"/>
              </w:rPr>
            </w:pPr>
            <w:r>
              <w:rPr>
                <w:rFonts w:ascii="Gadugi" w:hAnsi="Gadugi" w:cs="Arial"/>
                <w:color w:val="06486F"/>
              </w:rPr>
              <w:t xml:space="preserve">Summative assessment in the form of the C1 ETT </w:t>
            </w:r>
            <w:r w:rsidRPr="00903398">
              <w:rPr>
                <w:rFonts w:ascii="Gadugi" w:hAnsi="Gadugi" w:cs="Arial"/>
                <w:color w:val="1F3864" w:themeColor="accent5" w:themeShade="80"/>
              </w:rPr>
              <w:t xml:space="preserve">GCSE style questions FT </w:t>
            </w:r>
            <w:r w:rsidRPr="00903398">
              <w:rPr>
                <w:rFonts w:ascii="Gadugi" w:hAnsi="Gadugi" w:cs="Arial"/>
                <w:color w:val="1F3864" w:themeColor="accent5" w:themeShade="80"/>
              </w:rPr>
              <w:lastRenderedPageBreak/>
              <w:t>and HT.</w:t>
            </w:r>
            <w:r>
              <w:rPr>
                <w:rFonts w:ascii="Gadugi" w:hAnsi="Gadugi" w:cs="Arial"/>
                <w:color w:val="1F3864" w:themeColor="accent5" w:themeShade="80"/>
              </w:rPr>
              <w:t xml:space="preserve">  </w:t>
            </w:r>
            <w:r w:rsidRPr="00903398">
              <w:rPr>
                <w:rFonts w:ascii="Gadugi" w:hAnsi="Gadugi" w:cs="Arial"/>
                <w:color w:val="1F3864" w:themeColor="accent5" w:themeShade="80"/>
              </w:rPr>
              <w:t>Teacher marked, feedback though model answer mark scheme and follow up exam style questions on areas of weakness – personalised.</w:t>
            </w:r>
          </w:p>
        </w:tc>
        <w:tc>
          <w:tcPr>
            <w:tcW w:w="5528" w:type="dxa"/>
            <w:vMerge w:val="restart"/>
          </w:tcPr>
          <w:p w14:paraId="0FC1FA75" w14:textId="77777777" w:rsidR="006C2F78" w:rsidRPr="006C2F78" w:rsidRDefault="006C2F78" w:rsidP="006C2F78">
            <w:pPr>
              <w:rPr>
                <w:rFonts w:ascii="Gadugi" w:hAnsi="Gadugi"/>
                <w:b/>
                <w:color w:val="1F3864" w:themeColor="accent5" w:themeShade="80"/>
                <w:sz w:val="24"/>
                <w:szCs w:val="24"/>
              </w:rPr>
            </w:pPr>
            <w:r w:rsidRPr="006C2F78">
              <w:rPr>
                <w:rFonts w:ascii="Gadugi" w:hAnsi="Gadugi"/>
                <w:b/>
                <w:color w:val="1F3864" w:themeColor="accent5" w:themeShade="80"/>
                <w:sz w:val="24"/>
                <w:szCs w:val="24"/>
              </w:rPr>
              <w:lastRenderedPageBreak/>
              <w:t xml:space="preserve">Atomic Structure and the Periodic Table </w:t>
            </w:r>
          </w:p>
          <w:p w14:paraId="1FB22210" w14:textId="77777777" w:rsidR="006C2F78" w:rsidRPr="006C2F78" w:rsidRDefault="006C2F78" w:rsidP="006C2F78">
            <w:pPr>
              <w:rPr>
                <w:rFonts w:ascii="Gadugi" w:hAnsi="Gadugi"/>
                <w:color w:val="1F3864" w:themeColor="accent5" w:themeShade="80"/>
                <w:sz w:val="24"/>
                <w:szCs w:val="24"/>
              </w:rPr>
            </w:pPr>
          </w:p>
          <w:p w14:paraId="5D69B323" w14:textId="77777777" w:rsidR="006C2F78" w:rsidRPr="006C2F78" w:rsidRDefault="006C2F78" w:rsidP="006C2F78">
            <w:pPr>
              <w:rPr>
                <w:rFonts w:ascii="Gadugi" w:hAnsi="Gadugi"/>
                <w:color w:val="1F3864" w:themeColor="accent5" w:themeShade="80"/>
                <w:sz w:val="24"/>
                <w:szCs w:val="24"/>
                <w:u w:val="single"/>
              </w:rPr>
            </w:pPr>
            <w:r w:rsidRPr="006C2F78">
              <w:rPr>
                <w:rFonts w:ascii="Gadugi" w:hAnsi="Gadugi"/>
                <w:color w:val="1F3864" w:themeColor="accent5" w:themeShade="80"/>
                <w:sz w:val="24"/>
                <w:szCs w:val="24"/>
                <w:u w:val="single"/>
              </w:rPr>
              <w:t xml:space="preserve">Substantive knowledge headlines: </w:t>
            </w:r>
          </w:p>
          <w:p w14:paraId="0EF915CB" w14:textId="77777777" w:rsid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a simple model of the atom consisting of the nucleus and electrons, relative atomic mass, electronic charge, and isotopes </w:t>
            </w:r>
          </w:p>
          <w:p w14:paraId="34F87383" w14:textId="77777777" w:rsid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the number of particles in a given mass of a substance </w:t>
            </w:r>
          </w:p>
          <w:p w14:paraId="196484CA" w14:textId="77777777" w:rsid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the modern Periodic Table, showing elements arranged in order of atomic number </w:t>
            </w:r>
          </w:p>
          <w:p w14:paraId="7F915C35" w14:textId="77777777" w:rsid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position of elements in the Periodic Table in relation to their atomic structure and arrangement of outer electrons </w:t>
            </w:r>
          </w:p>
          <w:p w14:paraId="2953FCDC" w14:textId="77777777" w:rsid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properties and trends in properties of elements in the same group </w:t>
            </w:r>
          </w:p>
          <w:p w14:paraId="3C98D8A1" w14:textId="77777777" w:rsid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characteristic properties of metals and non-metals </w:t>
            </w:r>
          </w:p>
          <w:p w14:paraId="0FD18533" w14:textId="16184842" w:rsidR="006C2F78" w:rsidRP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chemical reactivity of elements in relation to their position in the Periodic Table </w:t>
            </w:r>
          </w:p>
          <w:p w14:paraId="73EFB0A5" w14:textId="77777777" w:rsidR="006C2F78" w:rsidRPr="006C2F78" w:rsidRDefault="006C2F78" w:rsidP="006C2F78">
            <w:pPr>
              <w:rPr>
                <w:rFonts w:ascii="Gadugi" w:hAnsi="Gadugi"/>
                <w:color w:val="1F3864" w:themeColor="accent5" w:themeShade="80"/>
                <w:sz w:val="24"/>
                <w:szCs w:val="24"/>
              </w:rPr>
            </w:pPr>
          </w:p>
          <w:p w14:paraId="4D588FD8" w14:textId="77777777" w:rsidR="006C2F78" w:rsidRPr="006C2F78" w:rsidRDefault="006C2F78" w:rsidP="006C2F78">
            <w:pPr>
              <w:rPr>
                <w:rFonts w:ascii="Gadugi" w:hAnsi="Gadugi"/>
                <w:color w:val="1F3864" w:themeColor="accent5" w:themeShade="80"/>
                <w:sz w:val="24"/>
                <w:szCs w:val="24"/>
                <w:u w:val="single"/>
              </w:rPr>
            </w:pPr>
            <w:r w:rsidRPr="006C2F78">
              <w:rPr>
                <w:rFonts w:ascii="Gadugi" w:hAnsi="Gadugi"/>
                <w:color w:val="1F3864" w:themeColor="accent5" w:themeShade="80"/>
                <w:sz w:val="24"/>
                <w:szCs w:val="24"/>
                <w:u w:val="single"/>
              </w:rPr>
              <w:t xml:space="preserve">Disciplinary knowledge headlines: </w:t>
            </w:r>
          </w:p>
          <w:p w14:paraId="07127E38" w14:textId="77777777" w:rsid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safe use of a range of equipment to separate chemical mixtures </w:t>
            </w:r>
          </w:p>
          <w:p w14:paraId="49AAF462" w14:textId="77777777" w:rsid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why and how scientific methods and theories develop over time </w:t>
            </w:r>
          </w:p>
          <w:p w14:paraId="24CF0E58" w14:textId="77777777" w:rsid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use SI units and the prefix nano </w:t>
            </w:r>
          </w:p>
          <w:p w14:paraId="59932C81" w14:textId="3E6E3409" w:rsidR="006C2F78" w:rsidRP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explain how testing a prediction can support or refute a new scientific idea. </w:t>
            </w:r>
          </w:p>
          <w:p w14:paraId="10B27F28" w14:textId="77777777" w:rsidR="006C2F78" w:rsidRPr="006C2F78" w:rsidRDefault="006C2F78" w:rsidP="006C2F78">
            <w:pPr>
              <w:rPr>
                <w:rFonts w:ascii="Gadugi" w:hAnsi="Gadugi"/>
                <w:color w:val="1F3864" w:themeColor="accent5" w:themeShade="80"/>
                <w:sz w:val="24"/>
                <w:szCs w:val="24"/>
                <w:u w:val="single"/>
              </w:rPr>
            </w:pPr>
            <w:r w:rsidRPr="006C2F78">
              <w:rPr>
                <w:rFonts w:ascii="Gadugi" w:hAnsi="Gadugi"/>
                <w:color w:val="1F3864" w:themeColor="accent5" w:themeShade="80"/>
                <w:sz w:val="24"/>
                <w:szCs w:val="24"/>
                <w:u w:val="single"/>
              </w:rPr>
              <w:lastRenderedPageBreak/>
              <w:t xml:space="preserve">Link to knowledge from previous units: </w:t>
            </w:r>
          </w:p>
          <w:p w14:paraId="2AC4CF77" w14:textId="77777777" w:rsidR="006C2F78" w:rsidRP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KS3 Elements and compounds; Particle model of matter. </w:t>
            </w:r>
          </w:p>
          <w:p w14:paraId="0432F8A8" w14:textId="77777777" w:rsidR="006C2F78" w:rsidRDefault="006C2F78" w:rsidP="006C2F78">
            <w:pPr>
              <w:rPr>
                <w:rFonts w:ascii="Gadugi" w:hAnsi="Gadugi"/>
                <w:color w:val="1F3864" w:themeColor="accent5" w:themeShade="80"/>
                <w:sz w:val="24"/>
                <w:szCs w:val="24"/>
              </w:rPr>
            </w:pPr>
          </w:p>
          <w:p w14:paraId="5B57C8F8" w14:textId="7AABD566" w:rsidR="006C2F78" w:rsidRPr="006C2F78" w:rsidRDefault="006C2F78" w:rsidP="006C2F78">
            <w:pPr>
              <w:rPr>
                <w:rFonts w:ascii="Gadugi" w:hAnsi="Gadugi"/>
                <w:color w:val="1F3864" w:themeColor="accent5" w:themeShade="80"/>
                <w:sz w:val="24"/>
                <w:szCs w:val="24"/>
                <w:u w:val="single"/>
              </w:rPr>
            </w:pPr>
            <w:r w:rsidRPr="006C2F78">
              <w:rPr>
                <w:rFonts w:ascii="Gadugi" w:hAnsi="Gadugi"/>
                <w:color w:val="1F3864" w:themeColor="accent5" w:themeShade="80"/>
                <w:sz w:val="24"/>
                <w:szCs w:val="24"/>
                <w:u w:val="single"/>
              </w:rPr>
              <w:t xml:space="preserve">Link to knowledge in future units: </w:t>
            </w:r>
          </w:p>
          <w:p w14:paraId="51C5A989" w14:textId="77777777" w:rsidR="006C2F78" w:rsidRP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GCSE Chemistry – constant references to these fundamental ideas in Bonding/structure model. </w:t>
            </w:r>
          </w:p>
          <w:p w14:paraId="144B215A" w14:textId="77777777" w:rsidR="006C2F78" w:rsidRDefault="006C2F78" w:rsidP="006C2F78">
            <w:pPr>
              <w:rPr>
                <w:rFonts w:ascii="Gadugi" w:hAnsi="Gadugi"/>
                <w:color w:val="1F3864" w:themeColor="accent5" w:themeShade="80"/>
                <w:sz w:val="24"/>
                <w:szCs w:val="24"/>
              </w:rPr>
            </w:pPr>
          </w:p>
          <w:p w14:paraId="2705C5A3" w14:textId="401C2F30" w:rsidR="006C2F78" w:rsidRPr="006C2F78" w:rsidRDefault="006C2F78" w:rsidP="006C2F78">
            <w:pPr>
              <w:rPr>
                <w:rFonts w:ascii="Gadugi" w:hAnsi="Gadugi"/>
                <w:color w:val="1F3864" w:themeColor="accent5" w:themeShade="80"/>
                <w:sz w:val="24"/>
                <w:szCs w:val="24"/>
                <w:u w:val="single"/>
              </w:rPr>
            </w:pPr>
            <w:r w:rsidRPr="006C2F78">
              <w:rPr>
                <w:rFonts w:ascii="Gadugi" w:hAnsi="Gadugi"/>
                <w:color w:val="1F3864" w:themeColor="accent5" w:themeShade="80"/>
                <w:sz w:val="24"/>
                <w:szCs w:val="24"/>
                <w:u w:val="single"/>
              </w:rPr>
              <w:t xml:space="preserve">Math skills: </w:t>
            </w:r>
          </w:p>
          <w:p w14:paraId="241C05AA" w14:textId="77777777" w:rsid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recognise expressions in standard form • visualise and represent 2D and 3D forms including two-dimensional representations of 3D objects</w:t>
            </w:r>
          </w:p>
          <w:p w14:paraId="70B6E173" w14:textId="237BC207" w:rsidR="00871500" w:rsidRPr="006C2F78" w:rsidRDefault="00871500" w:rsidP="006C2F78">
            <w:pPr>
              <w:rPr>
                <w:rFonts w:ascii="Gadugi" w:hAnsi="Gadugi" w:cs="Arial"/>
                <w:color w:val="1F3864" w:themeColor="accent5" w:themeShade="80"/>
                <w:sz w:val="24"/>
                <w:szCs w:val="24"/>
              </w:rPr>
            </w:pPr>
          </w:p>
        </w:tc>
        <w:tc>
          <w:tcPr>
            <w:tcW w:w="2967" w:type="dxa"/>
          </w:tcPr>
          <w:p w14:paraId="5DCF48C7" w14:textId="77777777" w:rsidR="006C2F78" w:rsidRPr="006C2F78" w:rsidRDefault="006C2F78" w:rsidP="006C2F78">
            <w:pPr>
              <w:rPr>
                <w:rFonts w:ascii="Gadugi" w:hAnsi="Gadugi" w:cs="Arial"/>
                <w:color w:val="1F3864" w:themeColor="accent5" w:themeShade="80"/>
                <w:sz w:val="24"/>
                <w:szCs w:val="24"/>
              </w:rPr>
            </w:pPr>
            <w:r w:rsidRPr="006C2F78">
              <w:rPr>
                <w:rFonts w:ascii="Gadugi" w:hAnsi="Gadugi" w:cs="Arial"/>
                <w:color w:val="1F3864" w:themeColor="accent5" w:themeShade="80"/>
                <w:sz w:val="24"/>
                <w:szCs w:val="24"/>
              </w:rPr>
              <w:lastRenderedPageBreak/>
              <w:t>Glossaries are provided for each topic.</w:t>
            </w:r>
          </w:p>
          <w:p w14:paraId="7427EA02" w14:textId="77777777" w:rsidR="006C2F78" w:rsidRPr="006C2F78" w:rsidRDefault="006C2F78" w:rsidP="006C2F78">
            <w:pPr>
              <w:rPr>
                <w:rFonts w:ascii="Gadugi" w:hAnsi="Gadugi" w:cs="Arial"/>
                <w:color w:val="1F3864" w:themeColor="accent5" w:themeShade="80"/>
                <w:sz w:val="24"/>
                <w:szCs w:val="24"/>
              </w:rPr>
            </w:pPr>
            <w:r w:rsidRPr="006C2F78">
              <w:rPr>
                <w:rFonts w:ascii="Gadugi" w:hAnsi="Gadugi" w:cs="Arial"/>
                <w:color w:val="1F3864" w:themeColor="accent5" w:themeShade="80"/>
                <w:sz w:val="24"/>
                <w:szCs w:val="24"/>
              </w:rPr>
              <w:t>Regular opportunities to read as a class are provided. Strategies such as choral reading and teacher modelling of difficult to pronounce words are used. Etymology of keywords are explored to make links between other words pupils are familiar with. The Frayer model is used to look at keywords such as element and compound.</w:t>
            </w:r>
          </w:p>
          <w:p w14:paraId="3A494843" w14:textId="26861C38" w:rsidR="006C2F78" w:rsidRPr="006C2F78" w:rsidRDefault="006C2F78" w:rsidP="006C2F78">
            <w:pPr>
              <w:rPr>
                <w:rFonts w:ascii="Gadugi" w:hAnsi="Gadugi" w:cs="Arial"/>
                <w:color w:val="1F3864" w:themeColor="accent5" w:themeShade="80"/>
                <w:sz w:val="24"/>
                <w:szCs w:val="24"/>
              </w:rPr>
            </w:pPr>
            <w:r w:rsidRPr="006C2F78">
              <w:rPr>
                <w:rFonts w:ascii="Gadugi" w:hAnsi="Gadugi" w:cs="Arial"/>
                <w:color w:val="1F3864" w:themeColor="accent5" w:themeShade="80"/>
                <w:sz w:val="24"/>
                <w:szCs w:val="24"/>
              </w:rPr>
              <w:t xml:space="preserve">Construction of a timeline for the </w:t>
            </w:r>
            <w:r w:rsidR="00B3444B">
              <w:rPr>
                <w:rFonts w:ascii="Gadugi" w:hAnsi="Gadugi" w:cs="Arial"/>
                <w:color w:val="1F3864" w:themeColor="accent5" w:themeShade="80"/>
                <w:sz w:val="24"/>
                <w:szCs w:val="24"/>
              </w:rPr>
              <w:t>H</w:t>
            </w:r>
            <w:r w:rsidRPr="006C2F78">
              <w:rPr>
                <w:rFonts w:ascii="Gadugi" w:hAnsi="Gadugi" w:cs="Arial"/>
                <w:color w:val="1F3864" w:themeColor="accent5" w:themeShade="80"/>
                <w:sz w:val="24"/>
                <w:szCs w:val="24"/>
              </w:rPr>
              <w:t>istory of Atomic Structure.</w:t>
            </w:r>
          </w:p>
          <w:p w14:paraId="2865FDCB" w14:textId="77777777" w:rsidR="006C2F78" w:rsidRPr="006C2F78" w:rsidRDefault="006C2F78" w:rsidP="006C2F78">
            <w:pPr>
              <w:rPr>
                <w:rFonts w:ascii="Gadugi" w:hAnsi="Gadugi" w:cs="Arial"/>
                <w:color w:val="1F3864" w:themeColor="accent5" w:themeShade="80"/>
                <w:sz w:val="24"/>
                <w:szCs w:val="24"/>
              </w:rPr>
            </w:pPr>
          </w:p>
          <w:p w14:paraId="6C3F6497" w14:textId="712D32BE" w:rsidR="006C2F78" w:rsidRPr="006C2F78" w:rsidRDefault="006C2F78" w:rsidP="006C2F78">
            <w:pPr>
              <w:rPr>
                <w:rFonts w:ascii="Gadugi" w:hAnsi="Gadugi" w:cs="Arial"/>
                <w:color w:val="1F3864" w:themeColor="accent5" w:themeShade="80"/>
                <w:sz w:val="24"/>
                <w:szCs w:val="24"/>
              </w:rPr>
            </w:pPr>
            <w:r w:rsidRPr="006C2F78">
              <w:rPr>
                <w:rFonts w:ascii="Gadugi" w:hAnsi="Gadugi" w:cs="Arial"/>
                <w:color w:val="1F3864" w:themeColor="accent5" w:themeShade="80"/>
                <w:sz w:val="24"/>
                <w:szCs w:val="24"/>
              </w:rPr>
              <w:t>Writing model answers for 6</w:t>
            </w:r>
            <w:r w:rsidR="00B3444B">
              <w:rPr>
                <w:rFonts w:ascii="Gadugi" w:hAnsi="Gadugi" w:cs="Arial"/>
                <w:color w:val="1F3864" w:themeColor="accent5" w:themeShade="80"/>
                <w:sz w:val="24"/>
                <w:szCs w:val="24"/>
              </w:rPr>
              <w:t>-</w:t>
            </w:r>
            <w:r w:rsidRPr="006C2F78">
              <w:rPr>
                <w:rFonts w:ascii="Gadugi" w:hAnsi="Gadugi" w:cs="Arial"/>
                <w:color w:val="1F3864" w:themeColor="accent5" w:themeShade="80"/>
                <w:sz w:val="24"/>
                <w:szCs w:val="24"/>
              </w:rPr>
              <w:t>mark questions on separation technique methods.</w:t>
            </w:r>
          </w:p>
        </w:tc>
      </w:tr>
      <w:tr w:rsidR="006C2F78" w:rsidRPr="006C2F78" w14:paraId="7B50C9D5" w14:textId="77777777" w:rsidTr="008715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6"/>
        </w:trPr>
        <w:tc>
          <w:tcPr>
            <w:tcW w:w="1212" w:type="dxa"/>
          </w:tcPr>
          <w:p w14:paraId="256F29FE" w14:textId="2C74A7FC" w:rsidR="006C2F78" w:rsidRPr="00871500" w:rsidRDefault="006C2F78" w:rsidP="006C2F78">
            <w:pPr>
              <w:rPr>
                <w:rFonts w:ascii="Gadugi" w:hAnsi="Gadugi" w:cs="Arial"/>
                <w:b/>
                <w:bCs/>
                <w:color w:val="1F3864" w:themeColor="accent5" w:themeShade="80"/>
                <w:sz w:val="24"/>
                <w:szCs w:val="24"/>
              </w:rPr>
            </w:pPr>
            <w:r w:rsidRPr="00871500">
              <w:rPr>
                <w:rFonts w:ascii="Gadugi" w:hAnsi="Gadugi" w:cs="Arial"/>
                <w:b/>
                <w:bCs/>
                <w:color w:val="1F3864" w:themeColor="accent5" w:themeShade="80"/>
                <w:sz w:val="24"/>
                <w:szCs w:val="24"/>
              </w:rPr>
              <w:t>Spring Term – HT 3 and HT 4</w:t>
            </w:r>
          </w:p>
        </w:tc>
        <w:tc>
          <w:tcPr>
            <w:tcW w:w="2039" w:type="dxa"/>
          </w:tcPr>
          <w:p w14:paraId="125D41A5" w14:textId="77777777" w:rsidR="006C2F78" w:rsidRPr="006C2F78" w:rsidRDefault="006C2F78" w:rsidP="006C2F78">
            <w:pPr>
              <w:rPr>
                <w:rFonts w:ascii="Gadugi" w:hAnsi="Gadugi" w:cs="Arial"/>
                <w:b/>
                <w:color w:val="1F3864" w:themeColor="accent5" w:themeShade="80"/>
                <w:sz w:val="24"/>
                <w:szCs w:val="24"/>
              </w:rPr>
            </w:pPr>
            <w:r w:rsidRPr="006C2F78">
              <w:rPr>
                <w:rFonts w:ascii="Gadugi" w:hAnsi="Gadugi" w:cs="Arial"/>
                <w:b/>
                <w:color w:val="1F3864" w:themeColor="accent5" w:themeShade="80"/>
                <w:sz w:val="24"/>
                <w:szCs w:val="24"/>
              </w:rPr>
              <w:t>C2 The Periodic Table:</w:t>
            </w:r>
          </w:p>
          <w:p w14:paraId="1EAC1B47" w14:textId="77777777" w:rsidR="006C2F78" w:rsidRPr="006C2F78" w:rsidRDefault="006C2F78" w:rsidP="009B7C12">
            <w:pPr>
              <w:rPr>
                <w:rFonts w:ascii="Gadugi" w:hAnsi="Gadugi" w:cs="Arial"/>
                <w:b/>
                <w:color w:val="1F3864" w:themeColor="accent5" w:themeShade="80"/>
                <w:sz w:val="24"/>
                <w:szCs w:val="24"/>
              </w:rPr>
            </w:pPr>
            <w:r w:rsidRPr="006C2F78">
              <w:rPr>
                <w:rFonts w:ascii="Gadugi" w:hAnsi="Gadugi" w:cs="Arial"/>
                <w:color w:val="1F3864" w:themeColor="accent5" w:themeShade="80"/>
                <w:sz w:val="24"/>
                <w:szCs w:val="24"/>
              </w:rPr>
              <w:t>Development of the periodic table, Group1 alkali metals and trends, Group 7 halogens and trends, The Noble Gases.</w:t>
            </w:r>
          </w:p>
          <w:p w14:paraId="5D1E5F17" w14:textId="46A5AC33" w:rsidR="006C2F78" w:rsidRPr="006C2F78" w:rsidRDefault="006C2F78" w:rsidP="006C2F78">
            <w:pPr>
              <w:rPr>
                <w:rFonts w:ascii="Gadugi" w:hAnsi="Gadugi" w:cs="Arial"/>
                <w:color w:val="1F3864" w:themeColor="accent5" w:themeShade="80"/>
                <w:sz w:val="24"/>
                <w:szCs w:val="24"/>
              </w:rPr>
            </w:pPr>
          </w:p>
        </w:tc>
        <w:tc>
          <w:tcPr>
            <w:tcW w:w="3969" w:type="dxa"/>
          </w:tcPr>
          <w:p w14:paraId="57F08550" w14:textId="55763101" w:rsidR="006C2F78" w:rsidRPr="006C2F78" w:rsidRDefault="00B3444B" w:rsidP="006C2F78">
            <w:pPr>
              <w:rPr>
                <w:rFonts w:ascii="Gadugi" w:hAnsi="Gadugi" w:cs="Arial"/>
                <w:color w:val="1F3864" w:themeColor="accent5" w:themeShade="80"/>
                <w:sz w:val="24"/>
                <w:szCs w:val="24"/>
              </w:rPr>
            </w:pPr>
            <w:r>
              <w:rPr>
                <w:rFonts w:ascii="Gadugi" w:hAnsi="Gadugi" w:cs="Arial"/>
                <w:color w:val="06486F"/>
              </w:rPr>
              <w:t xml:space="preserve">Weekly </w:t>
            </w:r>
            <w:proofErr w:type="spellStart"/>
            <w:r>
              <w:rPr>
                <w:rFonts w:ascii="Gadugi" w:hAnsi="Gadugi" w:cs="Arial"/>
                <w:color w:val="06486F"/>
              </w:rPr>
              <w:t>Tassomai</w:t>
            </w:r>
            <w:proofErr w:type="spellEnd"/>
            <w:r>
              <w:rPr>
                <w:rFonts w:ascii="Gadugi" w:hAnsi="Gadugi" w:cs="Arial"/>
                <w:color w:val="06486F"/>
              </w:rPr>
              <w:t xml:space="preserve"> questions on C1 &amp; C2. </w:t>
            </w:r>
          </w:p>
          <w:p w14:paraId="2DE463B6" w14:textId="77777777" w:rsidR="0014654F" w:rsidRDefault="0014654F" w:rsidP="0014654F">
            <w:pPr>
              <w:rPr>
                <w:rFonts w:ascii="Gadugi" w:hAnsi="Gadugi" w:cs="Arial"/>
                <w:color w:val="06486F"/>
              </w:rPr>
            </w:pPr>
          </w:p>
          <w:p w14:paraId="5C99E9B5" w14:textId="0BFAC1AB" w:rsidR="0014654F" w:rsidRDefault="0014654F" w:rsidP="0014654F">
            <w:pPr>
              <w:rPr>
                <w:rFonts w:ascii="Gadugi" w:hAnsi="Gadugi" w:cs="Arial"/>
                <w:color w:val="06486F"/>
              </w:rPr>
            </w:pPr>
            <w:r>
              <w:rPr>
                <w:rFonts w:ascii="Gadugi" w:hAnsi="Gadugi" w:cs="Arial"/>
                <w:color w:val="06486F"/>
              </w:rPr>
              <w:t>KTTs used as low-stakes assessments through the topic to support learning.</w:t>
            </w:r>
          </w:p>
          <w:p w14:paraId="17A7BDD7" w14:textId="77777777" w:rsidR="0014654F" w:rsidRDefault="0014654F" w:rsidP="0014654F">
            <w:pPr>
              <w:rPr>
                <w:rFonts w:ascii="Gadugi" w:hAnsi="Gadugi" w:cs="Arial"/>
                <w:color w:val="06486F"/>
              </w:rPr>
            </w:pPr>
          </w:p>
          <w:p w14:paraId="192AA8F7" w14:textId="77777777" w:rsidR="0014654F" w:rsidRDefault="0014654F" w:rsidP="0014654F">
            <w:pPr>
              <w:rPr>
                <w:rFonts w:ascii="Gadugi" w:hAnsi="Gadugi" w:cs="Arial"/>
                <w:color w:val="06486F"/>
              </w:rPr>
            </w:pPr>
            <w:r>
              <w:rPr>
                <w:rFonts w:ascii="Gadugi" w:hAnsi="Gadugi" w:cs="Arial"/>
                <w:color w:val="06486F"/>
              </w:rPr>
              <w:t xml:space="preserve">Topic specific extended writing task with individual written teacher feedback. </w:t>
            </w:r>
          </w:p>
          <w:p w14:paraId="14A0C6A1" w14:textId="77777777" w:rsidR="0014654F" w:rsidRDefault="0014654F" w:rsidP="0014654F">
            <w:pPr>
              <w:rPr>
                <w:rFonts w:ascii="Gadugi" w:hAnsi="Gadugi" w:cs="Arial"/>
                <w:color w:val="06486F"/>
              </w:rPr>
            </w:pPr>
          </w:p>
          <w:p w14:paraId="2812D646" w14:textId="6D29C4CE" w:rsidR="006C2F78" w:rsidRPr="006C2F78" w:rsidRDefault="0014654F" w:rsidP="0014654F">
            <w:pPr>
              <w:rPr>
                <w:rFonts w:ascii="Gadugi" w:hAnsi="Gadugi" w:cs="Arial"/>
                <w:color w:val="1F3864" w:themeColor="accent5" w:themeShade="80"/>
                <w:sz w:val="24"/>
                <w:szCs w:val="24"/>
              </w:rPr>
            </w:pPr>
            <w:r>
              <w:rPr>
                <w:rFonts w:ascii="Gadugi" w:hAnsi="Gadugi" w:cs="Arial"/>
                <w:color w:val="06486F"/>
              </w:rPr>
              <w:t xml:space="preserve">Summative assessment in the form of the C2 ETT </w:t>
            </w:r>
            <w:r w:rsidRPr="00903398">
              <w:rPr>
                <w:rFonts w:ascii="Gadugi" w:hAnsi="Gadugi" w:cs="Arial"/>
                <w:color w:val="1F3864" w:themeColor="accent5" w:themeShade="80"/>
              </w:rPr>
              <w:t>GCSE style questions FT and HT.</w:t>
            </w:r>
            <w:r>
              <w:rPr>
                <w:rFonts w:ascii="Gadugi" w:hAnsi="Gadugi" w:cs="Arial"/>
                <w:color w:val="1F3864" w:themeColor="accent5" w:themeShade="80"/>
              </w:rPr>
              <w:t xml:space="preserve">  </w:t>
            </w:r>
            <w:r w:rsidRPr="00903398">
              <w:rPr>
                <w:rFonts w:ascii="Gadugi" w:hAnsi="Gadugi" w:cs="Arial"/>
                <w:color w:val="1F3864" w:themeColor="accent5" w:themeShade="80"/>
              </w:rPr>
              <w:t>Teacher marked, feedback though model answer mark scheme and follow up exam style questions on areas of weakness – personalised.</w:t>
            </w:r>
            <w:bookmarkStart w:id="0" w:name="_GoBack"/>
            <w:bookmarkEnd w:id="0"/>
          </w:p>
        </w:tc>
        <w:tc>
          <w:tcPr>
            <w:tcW w:w="5528" w:type="dxa"/>
            <w:vMerge/>
          </w:tcPr>
          <w:p w14:paraId="75B2FCD7" w14:textId="68897FE2" w:rsidR="006C2F78" w:rsidRPr="006C2F78" w:rsidRDefault="006C2F78" w:rsidP="006C2F78">
            <w:pPr>
              <w:rPr>
                <w:rFonts w:ascii="Gadugi" w:hAnsi="Gadugi" w:cs="Arial"/>
                <w:color w:val="1F3864" w:themeColor="accent5" w:themeShade="80"/>
                <w:sz w:val="24"/>
                <w:szCs w:val="24"/>
              </w:rPr>
            </w:pPr>
          </w:p>
        </w:tc>
        <w:tc>
          <w:tcPr>
            <w:tcW w:w="2967" w:type="dxa"/>
          </w:tcPr>
          <w:p w14:paraId="468B0908" w14:textId="77777777" w:rsidR="006C2F78" w:rsidRPr="006C2F78" w:rsidRDefault="006C2F78" w:rsidP="006C2F78">
            <w:pPr>
              <w:rPr>
                <w:rFonts w:ascii="Gadugi" w:hAnsi="Gadugi" w:cs="Arial"/>
                <w:color w:val="1F3864" w:themeColor="accent5" w:themeShade="80"/>
                <w:sz w:val="24"/>
                <w:szCs w:val="24"/>
              </w:rPr>
            </w:pPr>
            <w:r w:rsidRPr="006C2F78">
              <w:rPr>
                <w:rFonts w:ascii="Gadugi" w:hAnsi="Gadugi" w:cs="Arial"/>
                <w:color w:val="1F3864" w:themeColor="accent5" w:themeShade="80"/>
                <w:sz w:val="24"/>
                <w:szCs w:val="24"/>
              </w:rPr>
              <w:t>Construction of a timeline for the history of the Periodic Table.</w:t>
            </w:r>
          </w:p>
          <w:p w14:paraId="0DB88847" w14:textId="5EE651F8" w:rsidR="006C2F78" w:rsidRPr="006C2F78" w:rsidRDefault="006C2F78" w:rsidP="006C2F78">
            <w:pPr>
              <w:rPr>
                <w:rFonts w:ascii="Gadugi" w:hAnsi="Gadugi" w:cs="Arial"/>
                <w:color w:val="1F3864" w:themeColor="accent5" w:themeShade="80"/>
                <w:sz w:val="24"/>
                <w:szCs w:val="24"/>
              </w:rPr>
            </w:pPr>
            <w:r w:rsidRPr="006C2F78">
              <w:rPr>
                <w:rFonts w:ascii="Gadugi" w:hAnsi="Gadugi" w:cs="Arial"/>
                <w:color w:val="1F3864" w:themeColor="accent5" w:themeShade="80"/>
                <w:sz w:val="24"/>
                <w:szCs w:val="24"/>
              </w:rPr>
              <w:t>Writing model answers for longer style questions on trends in the Periodic Table.</w:t>
            </w:r>
          </w:p>
        </w:tc>
      </w:tr>
      <w:tr w:rsidR="006C2F78" w:rsidRPr="006C2F78" w14:paraId="2CBA6680" w14:textId="77777777" w:rsidTr="008715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4"/>
        </w:trPr>
        <w:tc>
          <w:tcPr>
            <w:tcW w:w="1212" w:type="dxa"/>
          </w:tcPr>
          <w:p w14:paraId="655BD980" w14:textId="44E37DAC" w:rsidR="006C2F78" w:rsidRPr="00871500" w:rsidRDefault="006C2F78" w:rsidP="006C2F78">
            <w:pPr>
              <w:rPr>
                <w:rFonts w:ascii="Gadugi" w:hAnsi="Gadugi" w:cs="Arial"/>
                <w:b/>
                <w:bCs/>
                <w:color w:val="1F3864" w:themeColor="accent5" w:themeShade="80"/>
                <w:sz w:val="24"/>
                <w:szCs w:val="24"/>
              </w:rPr>
            </w:pPr>
            <w:r w:rsidRPr="00871500">
              <w:rPr>
                <w:rFonts w:ascii="Gadugi" w:hAnsi="Gadugi" w:cs="Arial"/>
                <w:b/>
                <w:bCs/>
                <w:color w:val="1F3864" w:themeColor="accent5" w:themeShade="80"/>
                <w:sz w:val="24"/>
                <w:szCs w:val="24"/>
              </w:rPr>
              <w:t>Summer Term – HT 5 and HT 6</w:t>
            </w:r>
          </w:p>
        </w:tc>
        <w:tc>
          <w:tcPr>
            <w:tcW w:w="2039" w:type="dxa"/>
          </w:tcPr>
          <w:p w14:paraId="6658FC82" w14:textId="77777777" w:rsidR="006C2F78" w:rsidRPr="006C2F78" w:rsidRDefault="006C2F78" w:rsidP="006C2F78">
            <w:pPr>
              <w:rPr>
                <w:rFonts w:ascii="Gadugi" w:hAnsi="Gadugi" w:cs="Arial"/>
                <w:b/>
                <w:color w:val="1F3864" w:themeColor="accent5" w:themeShade="80"/>
                <w:sz w:val="24"/>
                <w:szCs w:val="24"/>
              </w:rPr>
            </w:pPr>
            <w:r w:rsidRPr="006C2F78">
              <w:rPr>
                <w:rFonts w:ascii="Gadugi" w:hAnsi="Gadugi" w:cs="Arial"/>
                <w:b/>
                <w:color w:val="1F3864" w:themeColor="accent5" w:themeShade="80"/>
                <w:sz w:val="24"/>
                <w:szCs w:val="24"/>
              </w:rPr>
              <w:t>C3: Structure and Bonding</w:t>
            </w:r>
          </w:p>
          <w:p w14:paraId="5D71989E" w14:textId="7EDBFCEF" w:rsidR="006C2F78" w:rsidRPr="006C2F78" w:rsidRDefault="006C2F78" w:rsidP="006C2F78">
            <w:pPr>
              <w:rPr>
                <w:rFonts w:ascii="Gadugi" w:hAnsi="Gadugi" w:cs="Arial"/>
                <w:color w:val="1F3864" w:themeColor="accent5" w:themeShade="80"/>
                <w:sz w:val="24"/>
                <w:szCs w:val="24"/>
              </w:rPr>
            </w:pPr>
            <w:r w:rsidRPr="006C2F78">
              <w:rPr>
                <w:rFonts w:ascii="Gadugi" w:hAnsi="Gadugi" w:cs="Arial"/>
                <w:color w:val="1F3864" w:themeColor="accent5" w:themeShade="80"/>
                <w:sz w:val="24"/>
                <w:szCs w:val="24"/>
              </w:rPr>
              <w:t xml:space="preserve">States of matter, Atoms into ions, Ionic bonding, Covalent bonding, Simple molecules, Giant covalent structures, </w:t>
            </w:r>
            <w:r w:rsidRPr="006C2F78">
              <w:rPr>
                <w:rFonts w:ascii="Gadugi" w:hAnsi="Gadugi" w:cs="Arial"/>
                <w:color w:val="1F3864" w:themeColor="accent5" w:themeShade="80"/>
                <w:sz w:val="24"/>
                <w:szCs w:val="24"/>
              </w:rPr>
              <w:lastRenderedPageBreak/>
              <w:t>Fullerenes and graphene, Bonding in metals.</w:t>
            </w:r>
          </w:p>
        </w:tc>
        <w:tc>
          <w:tcPr>
            <w:tcW w:w="3969" w:type="dxa"/>
          </w:tcPr>
          <w:p w14:paraId="28B65241" w14:textId="0CC8A9CD" w:rsidR="0014654F" w:rsidRPr="006C2F78" w:rsidRDefault="0014654F" w:rsidP="0014654F">
            <w:pPr>
              <w:rPr>
                <w:rFonts w:ascii="Gadugi" w:hAnsi="Gadugi" w:cs="Arial"/>
                <w:color w:val="1F3864" w:themeColor="accent5" w:themeShade="80"/>
                <w:sz w:val="24"/>
                <w:szCs w:val="24"/>
              </w:rPr>
            </w:pPr>
            <w:r>
              <w:rPr>
                <w:rFonts w:ascii="Gadugi" w:hAnsi="Gadugi" w:cs="Arial"/>
                <w:color w:val="06486F"/>
              </w:rPr>
              <w:lastRenderedPageBreak/>
              <w:t xml:space="preserve">Weekly </w:t>
            </w:r>
            <w:proofErr w:type="spellStart"/>
            <w:r>
              <w:rPr>
                <w:rFonts w:ascii="Gadugi" w:hAnsi="Gadugi" w:cs="Arial"/>
                <w:color w:val="06486F"/>
              </w:rPr>
              <w:t>Tassomai</w:t>
            </w:r>
            <w:proofErr w:type="spellEnd"/>
            <w:r>
              <w:rPr>
                <w:rFonts w:ascii="Gadugi" w:hAnsi="Gadugi" w:cs="Arial"/>
                <w:color w:val="06486F"/>
              </w:rPr>
              <w:t xml:space="preserve"> questions on C1, C2 &amp; C3. </w:t>
            </w:r>
          </w:p>
          <w:p w14:paraId="757E5C21" w14:textId="77777777" w:rsidR="0014654F" w:rsidRDefault="0014654F" w:rsidP="0014654F">
            <w:pPr>
              <w:rPr>
                <w:rFonts w:ascii="Gadugi" w:hAnsi="Gadugi" w:cs="Arial"/>
                <w:color w:val="06486F"/>
              </w:rPr>
            </w:pPr>
          </w:p>
          <w:p w14:paraId="0BA15A00" w14:textId="77777777" w:rsidR="0014654F" w:rsidRDefault="0014654F" w:rsidP="0014654F">
            <w:pPr>
              <w:rPr>
                <w:rFonts w:ascii="Gadugi" w:hAnsi="Gadugi" w:cs="Arial"/>
                <w:color w:val="06486F"/>
              </w:rPr>
            </w:pPr>
            <w:r>
              <w:rPr>
                <w:rFonts w:ascii="Gadugi" w:hAnsi="Gadugi" w:cs="Arial"/>
                <w:color w:val="06486F"/>
              </w:rPr>
              <w:t>KTTs used as low-stakes assessments through the topic to support learning.</w:t>
            </w:r>
          </w:p>
          <w:p w14:paraId="480656CA" w14:textId="77777777" w:rsidR="0014654F" w:rsidRDefault="0014654F" w:rsidP="0014654F">
            <w:pPr>
              <w:rPr>
                <w:rFonts w:ascii="Gadugi" w:hAnsi="Gadugi" w:cs="Arial"/>
                <w:color w:val="06486F"/>
              </w:rPr>
            </w:pPr>
          </w:p>
          <w:p w14:paraId="363C6457" w14:textId="77777777" w:rsidR="0014654F" w:rsidRDefault="0014654F" w:rsidP="0014654F">
            <w:pPr>
              <w:rPr>
                <w:rFonts w:ascii="Gadugi" w:hAnsi="Gadugi" w:cs="Arial"/>
                <w:color w:val="06486F"/>
              </w:rPr>
            </w:pPr>
            <w:r>
              <w:rPr>
                <w:rFonts w:ascii="Gadugi" w:hAnsi="Gadugi" w:cs="Arial"/>
                <w:color w:val="06486F"/>
              </w:rPr>
              <w:t xml:space="preserve">Topic specific extended writing task with individual written teacher feedback. </w:t>
            </w:r>
          </w:p>
          <w:p w14:paraId="45E23918" w14:textId="77777777" w:rsidR="0014654F" w:rsidRDefault="0014654F" w:rsidP="0014654F">
            <w:pPr>
              <w:rPr>
                <w:rFonts w:ascii="Gadugi" w:hAnsi="Gadugi" w:cs="Arial"/>
                <w:color w:val="06486F"/>
              </w:rPr>
            </w:pPr>
          </w:p>
          <w:p w14:paraId="1767BB1B" w14:textId="0A7C35CE" w:rsidR="006C2F78" w:rsidRPr="006C2F78" w:rsidRDefault="0014654F" w:rsidP="0014654F">
            <w:pPr>
              <w:rPr>
                <w:rFonts w:ascii="Gadugi" w:hAnsi="Gadugi" w:cs="Arial"/>
                <w:color w:val="1F3864" w:themeColor="accent5" w:themeShade="80"/>
                <w:sz w:val="24"/>
                <w:szCs w:val="24"/>
              </w:rPr>
            </w:pPr>
            <w:r>
              <w:rPr>
                <w:rFonts w:ascii="Gadugi" w:hAnsi="Gadugi" w:cs="Arial"/>
                <w:color w:val="06486F"/>
              </w:rPr>
              <w:lastRenderedPageBreak/>
              <w:t xml:space="preserve">Summative assessment in the form of the C3 ETT </w:t>
            </w:r>
            <w:r w:rsidRPr="00903398">
              <w:rPr>
                <w:rFonts w:ascii="Gadugi" w:hAnsi="Gadugi" w:cs="Arial"/>
                <w:color w:val="1F3864" w:themeColor="accent5" w:themeShade="80"/>
              </w:rPr>
              <w:t>GCSE style questions FT and HT.</w:t>
            </w:r>
            <w:r>
              <w:rPr>
                <w:rFonts w:ascii="Gadugi" w:hAnsi="Gadugi" w:cs="Arial"/>
                <w:color w:val="1F3864" w:themeColor="accent5" w:themeShade="80"/>
              </w:rPr>
              <w:t xml:space="preserve">  </w:t>
            </w:r>
            <w:r w:rsidRPr="00903398">
              <w:rPr>
                <w:rFonts w:ascii="Gadugi" w:hAnsi="Gadugi" w:cs="Arial"/>
                <w:color w:val="1F3864" w:themeColor="accent5" w:themeShade="80"/>
              </w:rPr>
              <w:t>Teacher marked, feedback though model answer mark scheme and follow up exam style questions on areas of weakness – personalised.</w:t>
            </w:r>
            <w:r>
              <w:rPr>
                <w:rFonts w:ascii="Gadugi" w:hAnsi="Gadugi" w:cs="Arial"/>
                <w:color w:val="1F3864" w:themeColor="accent5" w:themeShade="80"/>
              </w:rPr>
              <w:t xml:space="preserve"> </w:t>
            </w:r>
            <w:r w:rsidR="006C2F78" w:rsidRPr="006C2F78">
              <w:rPr>
                <w:rFonts w:ascii="Gadugi" w:hAnsi="Gadugi" w:cs="Arial"/>
                <w:color w:val="1F3864" w:themeColor="accent5" w:themeShade="80"/>
                <w:sz w:val="24"/>
                <w:szCs w:val="24"/>
              </w:rPr>
              <w:t>End of topic tests are marked by the teacher and feedback is provided with modelled answers for all questions and personalised follow up exam questions focusing on areas of weakness.</w:t>
            </w:r>
          </w:p>
          <w:p w14:paraId="311519A4" w14:textId="68E3C9C2" w:rsidR="006C2F78" w:rsidRPr="006C2F78" w:rsidRDefault="006C2F78" w:rsidP="006C2F78">
            <w:pPr>
              <w:rPr>
                <w:rFonts w:ascii="Gadugi" w:hAnsi="Gadugi" w:cs="Arial"/>
                <w:color w:val="1F3864" w:themeColor="accent5" w:themeShade="80"/>
                <w:sz w:val="24"/>
                <w:szCs w:val="24"/>
              </w:rPr>
            </w:pPr>
          </w:p>
        </w:tc>
        <w:tc>
          <w:tcPr>
            <w:tcW w:w="5528" w:type="dxa"/>
          </w:tcPr>
          <w:p w14:paraId="0181B003" w14:textId="77777777" w:rsidR="006C2F78" w:rsidRPr="006C2F78" w:rsidRDefault="006C2F78" w:rsidP="006C2F78">
            <w:pPr>
              <w:rPr>
                <w:rFonts w:ascii="Gadugi" w:hAnsi="Gadugi"/>
                <w:b/>
                <w:color w:val="1F3864" w:themeColor="accent5" w:themeShade="80"/>
                <w:sz w:val="24"/>
                <w:szCs w:val="24"/>
              </w:rPr>
            </w:pPr>
            <w:r w:rsidRPr="006C2F78">
              <w:rPr>
                <w:rFonts w:ascii="Gadugi" w:hAnsi="Gadugi"/>
                <w:b/>
                <w:color w:val="1F3864" w:themeColor="accent5" w:themeShade="80"/>
                <w:sz w:val="24"/>
                <w:szCs w:val="24"/>
              </w:rPr>
              <w:lastRenderedPageBreak/>
              <w:t xml:space="preserve">Bonding, structure, and properties of matter </w:t>
            </w:r>
          </w:p>
          <w:p w14:paraId="674A1537" w14:textId="77777777" w:rsidR="006C2F78" w:rsidRPr="006C2F78" w:rsidRDefault="006C2F78" w:rsidP="006C2F78">
            <w:pPr>
              <w:rPr>
                <w:rFonts w:ascii="Gadugi" w:hAnsi="Gadugi"/>
                <w:color w:val="1F3864" w:themeColor="accent5" w:themeShade="80"/>
                <w:sz w:val="24"/>
                <w:szCs w:val="24"/>
                <w:u w:val="single"/>
              </w:rPr>
            </w:pPr>
            <w:r w:rsidRPr="006C2F78">
              <w:rPr>
                <w:rFonts w:ascii="Gadugi" w:hAnsi="Gadugi"/>
                <w:color w:val="1F3864" w:themeColor="accent5" w:themeShade="80"/>
                <w:sz w:val="24"/>
                <w:szCs w:val="24"/>
                <w:u w:val="single"/>
              </w:rPr>
              <w:t>Substantive knowledge headlines:</w:t>
            </w:r>
          </w:p>
          <w:p w14:paraId="201CCCAE" w14:textId="77777777" w:rsidR="006C2F78" w:rsidRP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changes of state of matter in terms of particle kinetics, energy transfers and the relative strength of chemical bonds and intermolecular forces • types of chemical bonding: ionic, covalent, and metallic • bulk properties of materials related to bonding and intermolecular forces • bonding of carbon leading to the vast array of natural and synthetic organic compounds that occur due to </w:t>
            </w:r>
            <w:r w:rsidRPr="006C2F78">
              <w:rPr>
                <w:rFonts w:ascii="Gadugi" w:hAnsi="Gadugi"/>
                <w:color w:val="1F3864" w:themeColor="accent5" w:themeShade="80"/>
                <w:sz w:val="24"/>
                <w:szCs w:val="24"/>
              </w:rPr>
              <w:lastRenderedPageBreak/>
              <w:t xml:space="preserve">the ability of carbon to form families of similar compounds, chains, and rings • structures, bonding and properties of diamond, graphite, fullerenes, and graphene. </w:t>
            </w:r>
          </w:p>
          <w:p w14:paraId="0BE4EB28" w14:textId="77777777" w:rsidR="006C2F78" w:rsidRP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Disciplinary knowledge headlines: </w:t>
            </w:r>
          </w:p>
          <w:p w14:paraId="681E1CFE" w14:textId="77777777" w:rsid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recognise substances as small molecules, polymers or giant structures from diagrams showing their bonding • recognise substances as metallic giant structures from diagrams showing their bonding </w:t>
            </w:r>
          </w:p>
          <w:p w14:paraId="5F1AABC4" w14:textId="77777777" w:rsidR="006C2F78" w:rsidRPr="006C2F78" w:rsidRDefault="006C2F78" w:rsidP="006C2F78">
            <w:pPr>
              <w:rPr>
                <w:rFonts w:ascii="Gadugi" w:hAnsi="Gadugi"/>
                <w:color w:val="1F3864" w:themeColor="accent5" w:themeShade="80"/>
                <w:sz w:val="24"/>
                <w:szCs w:val="24"/>
              </w:rPr>
            </w:pPr>
          </w:p>
          <w:p w14:paraId="664B36B4" w14:textId="77777777" w:rsidR="006C2F78" w:rsidRPr="006C2F78" w:rsidRDefault="006C2F78" w:rsidP="006C2F78">
            <w:pPr>
              <w:rPr>
                <w:rFonts w:ascii="Gadugi" w:hAnsi="Gadugi"/>
                <w:color w:val="1F3864" w:themeColor="accent5" w:themeShade="80"/>
                <w:sz w:val="24"/>
                <w:szCs w:val="24"/>
                <w:u w:val="single"/>
              </w:rPr>
            </w:pPr>
            <w:r w:rsidRPr="006C2F78">
              <w:rPr>
                <w:rFonts w:ascii="Gadugi" w:hAnsi="Gadugi"/>
                <w:color w:val="1F3864" w:themeColor="accent5" w:themeShade="80"/>
                <w:sz w:val="24"/>
                <w:szCs w:val="24"/>
                <w:u w:val="single"/>
              </w:rPr>
              <w:t xml:space="preserve">Link to knowledge from previous units: </w:t>
            </w:r>
          </w:p>
          <w:p w14:paraId="6E7E8FF3" w14:textId="77777777" w:rsidR="006C2F78" w:rsidRP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KS3 Particle model of matter </w:t>
            </w:r>
          </w:p>
          <w:p w14:paraId="08654116" w14:textId="77777777" w:rsidR="006C2F78" w:rsidRPr="006C2F78" w:rsidRDefault="006C2F78" w:rsidP="006C2F78">
            <w:pPr>
              <w:rPr>
                <w:rFonts w:ascii="Gadugi" w:hAnsi="Gadugi"/>
                <w:color w:val="1F3864" w:themeColor="accent5" w:themeShade="80"/>
                <w:sz w:val="24"/>
                <w:szCs w:val="24"/>
              </w:rPr>
            </w:pPr>
          </w:p>
          <w:p w14:paraId="2F7E9A5F" w14:textId="77777777" w:rsidR="006C2F78" w:rsidRPr="006C2F78" w:rsidRDefault="006C2F78" w:rsidP="006C2F78">
            <w:pPr>
              <w:rPr>
                <w:rFonts w:ascii="Gadugi" w:hAnsi="Gadugi"/>
                <w:color w:val="1F3864" w:themeColor="accent5" w:themeShade="80"/>
                <w:sz w:val="24"/>
                <w:szCs w:val="24"/>
                <w:u w:val="single"/>
              </w:rPr>
            </w:pPr>
            <w:r w:rsidRPr="006C2F78">
              <w:rPr>
                <w:rFonts w:ascii="Gadugi" w:hAnsi="Gadugi"/>
                <w:color w:val="1F3864" w:themeColor="accent5" w:themeShade="80"/>
                <w:sz w:val="24"/>
                <w:szCs w:val="24"/>
                <w:u w:val="single"/>
              </w:rPr>
              <w:t xml:space="preserve">Link to knowledge in future units: </w:t>
            </w:r>
          </w:p>
          <w:p w14:paraId="26F4FCE3" w14:textId="77777777" w:rsidR="006C2F78" w:rsidRPr="006C2F78" w:rsidRDefault="006C2F78" w:rsidP="006C2F78">
            <w:pPr>
              <w:rPr>
                <w:rFonts w:ascii="Gadugi" w:hAnsi="Gadugi"/>
                <w:color w:val="1F3864" w:themeColor="accent5" w:themeShade="80"/>
                <w:sz w:val="24"/>
                <w:szCs w:val="24"/>
              </w:rPr>
            </w:pPr>
            <w:r w:rsidRPr="006C2F78">
              <w:rPr>
                <w:rFonts w:ascii="Gadugi" w:hAnsi="Gadugi"/>
                <w:color w:val="1F3864" w:themeColor="accent5" w:themeShade="80"/>
                <w:sz w:val="24"/>
                <w:szCs w:val="24"/>
              </w:rPr>
              <w:t xml:space="preserve">• GCSE Chemistry – running theme fundamental </w:t>
            </w:r>
          </w:p>
          <w:p w14:paraId="1F966A28" w14:textId="77777777" w:rsidR="006C2F78" w:rsidRPr="006C2F78" w:rsidRDefault="006C2F78" w:rsidP="006C2F78">
            <w:pPr>
              <w:rPr>
                <w:rFonts w:ascii="Gadugi" w:hAnsi="Gadugi"/>
                <w:color w:val="1F3864" w:themeColor="accent5" w:themeShade="80"/>
                <w:sz w:val="24"/>
                <w:szCs w:val="24"/>
              </w:rPr>
            </w:pPr>
          </w:p>
          <w:p w14:paraId="7BFCB7F7" w14:textId="1D3C6036" w:rsidR="006C2F78" w:rsidRPr="006C2F78" w:rsidRDefault="006C2F78" w:rsidP="006C2F78">
            <w:pPr>
              <w:rPr>
                <w:rFonts w:ascii="Gadugi" w:hAnsi="Gadugi" w:cs="Arial"/>
                <w:color w:val="1F3864" w:themeColor="accent5" w:themeShade="80"/>
                <w:sz w:val="24"/>
                <w:szCs w:val="24"/>
              </w:rPr>
            </w:pPr>
            <w:r w:rsidRPr="006C2F78">
              <w:rPr>
                <w:rFonts w:ascii="Gadugi" w:hAnsi="Gadugi"/>
                <w:color w:val="1F3864" w:themeColor="accent5" w:themeShade="80"/>
                <w:sz w:val="24"/>
                <w:szCs w:val="24"/>
                <w:u w:val="single"/>
              </w:rPr>
              <w:t>Math skills:</w:t>
            </w:r>
            <w:r w:rsidRPr="006C2F78">
              <w:rPr>
                <w:rFonts w:ascii="Gadugi" w:hAnsi="Gadugi"/>
                <w:color w:val="1F3864" w:themeColor="accent5" w:themeShade="80"/>
                <w:sz w:val="24"/>
                <w:szCs w:val="24"/>
              </w:rPr>
              <w:t xml:space="preserve"> • visualise and represent 2D and 3D forms including two-dimensional representations of 3D objects • work out the empirical formula of an ionic compound from a given model or diagram that shows the ions in the structure • make order of magnitude calculations (Triple Science only) • calculate areas of triangles and rectangles, surface areas and volumes of cubes (Triple Science only). • recognise and use expressions in standard form • use ratios, fractions, and percentages • make estimates of the results of simple calculations</w:t>
            </w:r>
            <w:r>
              <w:rPr>
                <w:rFonts w:ascii="Gadugi" w:hAnsi="Gadugi"/>
                <w:color w:val="1F3864" w:themeColor="accent5" w:themeShade="80"/>
                <w:sz w:val="24"/>
                <w:szCs w:val="24"/>
              </w:rPr>
              <w:br/>
            </w:r>
          </w:p>
        </w:tc>
        <w:tc>
          <w:tcPr>
            <w:tcW w:w="2967" w:type="dxa"/>
          </w:tcPr>
          <w:p w14:paraId="4ADD7410" w14:textId="290EC656" w:rsidR="006C2F78" w:rsidRPr="006C2F78" w:rsidRDefault="006C2F78" w:rsidP="006C2F78">
            <w:pPr>
              <w:rPr>
                <w:rFonts w:ascii="Gadugi" w:hAnsi="Gadugi" w:cs="Arial"/>
                <w:color w:val="1F3864" w:themeColor="accent5" w:themeShade="80"/>
                <w:sz w:val="24"/>
                <w:szCs w:val="24"/>
              </w:rPr>
            </w:pPr>
            <w:r w:rsidRPr="006C2F78">
              <w:rPr>
                <w:rFonts w:ascii="Gadugi" w:hAnsi="Gadugi" w:cs="Arial"/>
                <w:color w:val="1F3864" w:themeColor="accent5" w:themeShade="80"/>
                <w:sz w:val="24"/>
                <w:szCs w:val="24"/>
              </w:rPr>
              <w:lastRenderedPageBreak/>
              <w:t>Student talk tactics used to compare the structures of different substances.</w:t>
            </w:r>
          </w:p>
        </w:tc>
      </w:tr>
    </w:tbl>
    <w:p w14:paraId="620048CE" w14:textId="63636A18" w:rsidR="00AC056B" w:rsidRPr="006C2F78" w:rsidRDefault="00AC056B" w:rsidP="008409BB">
      <w:pPr>
        <w:spacing w:line="276" w:lineRule="auto"/>
        <w:rPr>
          <w:rFonts w:ascii="Gadugi" w:hAnsi="Gadugi" w:cstheme="majorHAnsi"/>
          <w:b/>
          <w:color w:val="1F3864" w:themeColor="accent5" w:themeShade="80"/>
          <w:sz w:val="2"/>
          <w:szCs w:val="2"/>
        </w:rPr>
      </w:pPr>
    </w:p>
    <w:sectPr w:rsidR="00AC056B" w:rsidRPr="006C2F78" w:rsidSect="000E51B3">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BC139" w14:textId="77777777" w:rsidR="00CE5633" w:rsidRDefault="00CE5633" w:rsidP="00A2239D">
      <w:pPr>
        <w:spacing w:after="0" w:line="240" w:lineRule="auto"/>
      </w:pPr>
      <w:r>
        <w:separator/>
      </w:r>
    </w:p>
  </w:endnote>
  <w:endnote w:type="continuationSeparator" w:id="0">
    <w:p w14:paraId="338A2B4A" w14:textId="77777777" w:rsidR="00CE5633" w:rsidRDefault="00CE5633"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5E5BE8" w14:textId="77777777" w:rsidR="00CE5633" w:rsidRDefault="00CE5633" w:rsidP="00A2239D">
      <w:pPr>
        <w:spacing w:after="0" w:line="240" w:lineRule="auto"/>
      </w:pPr>
      <w:r>
        <w:separator/>
      </w:r>
    </w:p>
  </w:footnote>
  <w:footnote w:type="continuationSeparator" w:id="0">
    <w:p w14:paraId="7E535B41" w14:textId="77777777" w:rsidR="00CE5633" w:rsidRDefault="00CE5633"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3C80"/>
    <w:multiLevelType w:val="hybridMultilevel"/>
    <w:tmpl w:val="796A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19"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62147304"/>
    <w:multiLevelType w:val="hybridMultilevel"/>
    <w:tmpl w:val="ACFA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835735"/>
    <w:multiLevelType w:val="hybridMultilevel"/>
    <w:tmpl w:val="9800C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CD56E3"/>
    <w:multiLevelType w:val="hybridMultilevel"/>
    <w:tmpl w:val="E5A69DAC"/>
    <w:lvl w:ilvl="0" w:tplc="F9B895E6">
      <w:numFmt w:val="bullet"/>
      <w:lvlText w:val="•"/>
      <w:lvlJc w:val="left"/>
      <w:pPr>
        <w:ind w:left="1080" w:hanging="720"/>
      </w:pPr>
      <w:rPr>
        <w:rFonts w:ascii="Gadugi" w:eastAsiaTheme="minorHAnsi" w:hAnsi="Gadug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6"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35"/>
  </w:num>
  <w:num w:numId="4">
    <w:abstractNumId w:val="38"/>
  </w:num>
  <w:num w:numId="5">
    <w:abstractNumId w:val="17"/>
  </w:num>
  <w:num w:numId="6">
    <w:abstractNumId w:val="39"/>
  </w:num>
  <w:num w:numId="7">
    <w:abstractNumId w:val="36"/>
  </w:num>
  <w:num w:numId="8">
    <w:abstractNumId w:val="45"/>
  </w:num>
  <w:num w:numId="9">
    <w:abstractNumId w:val="15"/>
  </w:num>
  <w:num w:numId="10">
    <w:abstractNumId w:val="29"/>
  </w:num>
  <w:num w:numId="11">
    <w:abstractNumId w:val="31"/>
  </w:num>
  <w:num w:numId="12">
    <w:abstractNumId w:val="26"/>
  </w:num>
  <w:num w:numId="13">
    <w:abstractNumId w:val="11"/>
  </w:num>
  <w:num w:numId="14">
    <w:abstractNumId w:val="41"/>
  </w:num>
  <w:num w:numId="15">
    <w:abstractNumId w:val="14"/>
  </w:num>
  <w:num w:numId="16">
    <w:abstractNumId w:val="27"/>
  </w:num>
  <w:num w:numId="17">
    <w:abstractNumId w:val="5"/>
  </w:num>
  <w:num w:numId="18">
    <w:abstractNumId w:val="34"/>
  </w:num>
  <w:num w:numId="19">
    <w:abstractNumId w:val="32"/>
  </w:num>
  <w:num w:numId="20">
    <w:abstractNumId w:val="4"/>
  </w:num>
  <w:num w:numId="21">
    <w:abstractNumId w:val="37"/>
  </w:num>
  <w:num w:numId="22">
    <w:abstractNumId w:val="24"/>
  </w:num>
  <w:num w:numId="23">
    <w:abstractNumId w:val="1"/>
  </w:num>
  <w:num w:numId="24">
    <w:abstractNumId w:val="2"/>
  </w:num>
  <w:num w:numId="25">
    <w:abstractNumId w:val="6"/>
  </w:num>
  <w:num w:numId="26">
    <w:abstractNumId w:val="7"/>
  </w:num>
  <w:num w:numId="27">
    <w:abstractNumId w:val="23"/>
  </w:num>
  <w:num w:numId="28">
    <w:abstractNumId w:val="28"/>
  </w:num>
  <w:num w:numId="29">
    <w:abstractNumId w:val="40"/>
  </w:num>
  <w:num w:numId="30">
    <w:abstractNumId w:val="9"/>
  </w:num>
  <w:num w:numId="31">
    <w:abstractNumId w:val="8"/>
  </w:num>
  <w:num w:numId="32">
    <w:abstractNumId w:val="20"/>
  </w:num>
  <w:num w:numId="33">
    <w:abstractNumId w:val="42"/>
  </w:num>
  <w:num w:numId="34">
    <w:abstractNumId w:val="21"/>
  </w:num>
  <w:num w:numId="35">
    <w:abstractNumId w:val="3"/>
  </w:num>
  <w:num w:numId="36">
    <w:abstractNumId w:val="22"/>
  </w:num>
  <w:num w:numId="37">
    <w:abstractNumId w:val="16"/>
  </w:num>
  <w:num w:numId="38">
    <w:abstractNumId w:val="46"/>
  </w:num>
  <w:num w:numId="39">
    <w:abstractNumId w:val="13"/>
  </w:num>
  <w:num w:numId="40">
    <w:abstractNumId w:val="25"/>
  </w:num>
  <w:num w:numId="41">
    <w:abstractNumId w:val="19"/>
  </w:num>
  <w:num w:numId="42">
    <w:abstractNumId w:val="33"/>
  </w:num>
  <w:num w:numId="43">
    <w:abstractNumId w:val="43"/>
  </w:num>
  <w:num w:numId="44">
    <w:abstractNumId w:val="30"/>
  </w:num>
  <w:num w:numId="45">
    <w:abstractNumId w:val="0"/>
  </w:num>
  <w:num w:numId="46">
    <w:abstractNumId w:val="44"/>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6330B"/>
    <w:rsid w:val="00092180"/>
    <w:rsid w:val="000A285E"/>
    <w:rsid w:val="000B0B64"/>
    <w:rsid w:val="000B60FD"/>
    <w:rsid w:val="000D3E6D"/>
    <w:rsid w:val="000E00D4"/>
    <w:rsid w:val="000E09D4"/>
    <w:rsid w:val="000E51B3"/>
    <w:rsid w:val="000F19C3"/>
    <w:rsid w:val="000F6979"/>
    <w:rsid w:val="00110668"/>
    <w:rsid w:val="0012331A"/>
    <w:rsid w:val="0014654F"/>
    <w:rsid w:val="00146AA9"/>
    <w:rsid w:val="00146B87"/>
    <w:rsid w:val="00147B3E"/>
    <w:rsid w:val="00174A2E"/>
    <w:rsid w:val="001A6CCA"/>
    <w:rsid w:val="001C2664"/>
    <w:rsid w:val="001E4F8D"/>
    <w:rsid w:val="001F00D2"/>
    <w:rsid w:val="001F1F0C"/>
    <w:rsid w:val="002335D5"/>
    <w:rsid w:val="002364A2"/>
    <w:rsid w:val="0024473E"/>
    <w:rsid w:val="002546B1"/>
    <w:rsid w:val="00264601"/>
    <w:rsid w:val="00267249"/>
    <w:rsid w:val="00274194"/>
    <w:rsid w:val="00300FBD"/>
    <w:rsid w:val="00344FC8"/>
    <w:rsid w:val="0035158F"/>
    <w:rsid w:val="00366E0F"/>
    <w:rsid w:val="0037283A"/>
    <w:rsid w:val="003813FE"/>
    <w:rsid w:val="0038624B"/>
    <w:rsid w:val="003A6942"/>
    <w:rsid w:val="003D0A50"/>
    <w:rsid w:val="003D536E"/>
    <w:rsid w:val="003E21F0"/>
    <w:rsid w:val="00440C15"/>
    <w:rsid w:val="00454F4C"/>
    <w:rsid w:val="00491925"/>
    <w:rsid w:val="004A2B06"/>
    <w:rsid w:val="004C0806"/>
    <w:rsid w:val="004C21E6"/>
    <w:rsid w:val="004D70D0"/>
    <w:rsid w:val="004E41B6"/>
    <w:rsid w:val="004F0F4E"/>
    <w:rsid w:val="00582A3A"/>
    <w:rsid w:val="00592652"/>
    <w:rsid w:val="00594027"/>
    <w:rsid w:val="005B4500"/>
    <w:rsid w:val="005F4B6A"/>
    <w:rsid w:val="00603973"/>
    <w:rsid w:val="0065368B"/>
    <w:rsid w:val="0066650C"/>
    <w:rsid w:val="006A3BBD"/>
    <w:rsid w:val="006A5BDA"/>
    <w:rsid w:val="006B08D8"/>
    <w:rsid w:val="006C11A7"/>
    <w:rsid w:val="006C2F78"/>
    <w:rsid w:val="006D71DA"/>
    <w:rsid w:val="006D77ED"/>
    <w:rsid w:val="006F6894"/>
    <w:rsid w:val="007003D0"/>
    <w:rsid w:val="00761EB0"/>
    <w:rsid w:val="00774515"/>
    <w:rsid w:val="007772C2"/>
    <w:rsid w:val="0078152C"/>
    <w:rsid w:val="00790383"/>
    <w:rsid w:val="007B5409"/>
    <w:rsid w:val="007D6C68"/>
    <w:rsid w:val="007F1A1F"/>
    <w:rsid w:val="00804727"/>
    <w:rsid w:val="00811F90"/>
    <w:rsid w:val="00814AA1"/>
    <w:rsid w:val="00823C4B"/>
    <w:rsid w:val="008325F6"/>
    <w:rsid w:val="0083429E"/>
    <w:rsid w:val="0083695F"/>
    <w:rsid w:val="008406A0"/>
    <w:rsid w:val="008409BB"/>
    <w:rsid w:val="0085456E"/>
    <w:rsid w:val="0085624D"/>
    <w:rsid w:val="008604D1"/>
    <w:rsid w:val="00871500"/>
    <w:rsid w:val="00872A0E"/>
    <w:rsid w:val="008D2021"/>
    <w:rsid w:val="008F07B2"/>
    <w:rsid w:val="00903398"/>
    <w:rsid w:val="009316F7"/>
    <w:rsid w:val="00934464"/>
    <w:rsid w:val="00936580"/>
    <w:rsid w:val="009543C0"/>
    <w:rsid w:val="0095781B"/>
    <w:rsid w:val="00964BBE"/>
    <w:rsid w:val="009742D2"/>
    <w:rsid w:val="00984DB7"/>
    <w:rsid w:val="009B7C12"/>
    <w:rsid w:val="009C615C"/>
    <w:rsid w:val="009E2FED"/>
    <w:rsid w:val="00A2239D"/>
    <w:rsid w:val="00A2784D"/>
    <w:rsid w:val="00AB601B"/>
    <w:rsid w:val="00AC056B"/>
    <w:rsid w:val="00AD0018"/>
    <w:rsid w:val="00AE33C0"/>
    <w:rsid w:val="00AE4628"/>
    <w:rsid w:val="00B0340B"/>
    <w:rsid w:val="00B166A6"/>
    <w:rsid w:val="00B31D40"/>
    <w:rsid w:val="00B3444B"/>
    <w:rsid w:val="00B362C8"/>
    <w:rsid w:val="00B62A71"/>
    <w:rsid w:val="00B62AF8"/>
    <w:rsid w:val="00BB1BEE"/>
    <w:rsid w:val="00BC04B5"/>
    <w:rsid w:val="00BD4E7D"/>
    <w:rsid w:val="00BF583B"/>
    <w:rsid w:val="00C006F8"/>
    <w:rsid w:val="00C24068"/>
    <w:rsid w:val="00C86706"/>
    <w:rsid w:val="00CB5E3E"/>
    <w:rsid w:val="00CC077A"/>
    <w:rsid w:val="00CC3D41"/>
    <w:rsid w:val="00CD02FA"/>
    <w:rsid w:val="00CD2200"/>
    <w:rsid w:val="00CE5254"/>
    <w:rsid w:val="00CE5633"/>
    <w:rsid w:val="00D16D06"/>
    <w:rsid w:val="00D33B94"/>
    <w:rsid w:val="00D57080"/>
    <w:rsid w:val="00D626B0"/>
    <w:rsid w:val="00D66184"/>
    <w:rsid w:val="00D871D1"/>
    <w:rsid w:val="00DA50C9"/>
    <w:rsid w:val="00DE6A97"/>
    <w:rsid w:val="00DF2D80"/>
    <w:rsid w:val="00E07B5A"/>
    <w:rsid w:val="00E22AB6"/>
    <w:rsid w:val="00E267B0"/>
    <w:rsid w:val="00E33E52"/>
    <w:rsid w:val="00E4151F"/>
    <w:rsid w:val="00E41B83"/>
    <w:rsid w:val="00E45332"/>
    <w:rsid w:val="00E4690A"/>
    <w:rsid w:val="00E83325"/>
    <w:rsid w:val="00E83A73"/>
    <w:rsid w:val="00E84B07"/>
    <w:rsid w:val="00E9009F"/>
    <w:rsid w:val="00EB11D6"/>
    <w:rsid w:val="00EB284A"/>
    <w:rsid w:val="00EB62ED"/>
    <w:rsid w:val="00EC7F62"/>
    <w:rsid w:val="00ED7C7B"/>
    <w:rsid w:val="00EE3DF3"/>
    <w:rsid w:val="00EE58DF"/>
    <w:rsid w:val="00F23277"/>
    <w:rsid w:val="00F3057C"/>
    <w:rsid w:val="00F336E7"/>
    <w:rsid w:val="00F37C1C"/>
    <w:rsid w:val="00F42505"/>
    <w:rsid w:val="00F45422"/>
    <w:rsid w:val="00F63643"/>
    <w:rsid w:val="00F85A83"/>
    <w:rsid w:val="00FB2329"/>
    <w:rsid w:val="00FB6D2C"/>
    <w:rsid w:val="00FD6F97"/>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7B8D8-8466-4DCB-B230-447D52CBC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Science - Dr Cahill</cp:lastModifiedBy>
  <cp:revision>45</cp:revision>
  <cp:lastPrinted>2022-12-06T07:20:00Z</cp:lastPrinted>
  <dcterms:created xsi:type="dcterms:W3CDTF">2024-08-02T08:58:00Z</dcterms:created>
  <dcterms:modified xsi:type="dcterms:W3CDTF">2026-09-04T14:46:00Z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