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4071043A"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903398">
        <w:rPr>
          <w:rFonts w:ascii="Gadugi" w:hAnsi="Gadugi" w:cs="Arial"/>
          <w:b/>
          <w:color w:val="262626" w:themeColor="text1" w:themeTint="D9"/>
          <w:sz w:val="36"/>
          <w:szCs w:val="36"/>
        </w:rPr>
        <w:t xml:space="preserve">          </w:t>
      </w:r>
      <w:r w:rsidR="0035158F">
        <w:rPr>
          <w:rFonts w:ascii="Gadugi" w:hAnsi="Gadugi" w:cs="Arial"/>
          <w:b/>
          <w:color w:val="06486F"/>
          <w:sz w:val="32"/>
          <w:szCs w:val="32"/>
        </w:rPr>
        <w:t>Science</w:t>
      </w:r>
      <w:r w:rsidR="00903398">
        <w:rPr>
          <w:rFonts w:ascii="Gadugi" w:hAnsi="Gadugi" w:cs="Arial"/>
          <w:b/>
          <w:color w:val="06486F"/>
          <w:sz w:val="32"/>
          <w:szCs w:val="32"/>
        </w:rPr>
        <w:t xml:space="preserve">: Biology </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823C4B">
        <w:rPr>
          <w:rFonts w:ascii="Gadugi" w:hAnsi="Gadugi" w:cs="Arial"/>
          <w:b/>
          <w:color w:val="06486F"/>
          <w:sz w:val="32"/>
          <w:szCs w:val="32"/>
        </w:rPr>
        <w:t>9</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D7A0A">
        <w:rPr>
          <w:rFonts w:ascii="Gadugi" w:hAnsi="Gadugi" w:cs="Arial"/>
          <w:b/>
          <w:color w:val="06486F"/>
          <w:sz w:val="32"/>
          <w:szCs w:val="32"/>
        </w:rPr>
        <w:t>6</w:t>
      </w:r>
      <w:r w:rsidR="00FE39B0" w:rsidRPr="000B60FD">
        <w:rPr>
          <w:rFonts w:ascii="Gadugi" w:hAnsi="Gadugi" w:cs="Arial"/>
          <w:b/>
          <w:color w:val="06486F"/>
          <w:sz w:val="32"/>
          <w:szCs w:val="32"/>
        </w:rPr>
        <w:t>-202</w:t>
      </w:r>
      <w:r w:rsidR="00ED7A0A">
        <w:rPr>
          <w:rFonts w:ascii="Gadugi" w:hAnsi="Gadugi" w:cs="Arial"/>
          <w:b/>
          <w:color w:val="06486F"/>
          <w:sz w:val="32"/>
          <w:szCs w:val="32"/>
        </w:rPr>
        <w:t>7</w:t>
      </w:r>
    </w:p>
    <w:tbl>
      <w:tblPr>
        <w:tblStyle w:val="TableGrid"/>
        <w:tblW w:w="15715"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12"/>
        <w:gridCol w:w="1897"/>
        <w:gridCol w:w="3827"/>
        <w:gridCol w:w="4827"/>
        <w:gridCol w:w="3952"/>
      </w:tblGrid>
      <w:tr w:rsidR="000E51B3" w:rsidRPr="00344FC8" w14:paraId="3FBD6533" w14:textId="7D22EC26" w:rsidTr="000E51B3">
        <w:trPr>
          <w:trHeight w:val="744"/>
        </w:trPr>
        <w:tc>
          <w:tcPr>
            <w:tcW w:w="1212" w:type="dxa"/>
            <w:tcBorders>
              <w:bottom w:val="single" w:sz="4" w:space="0" w:color="1F3864" w:themeColor="accent5" w:themeShade="80"/>
            </w:tcBorders>
            <w:shd w:val="clear" w:color="auto" w:fill="06486F"/>
            <w:vAlign w:val="center"/>
          </w:tcPr>
          <w:p w14:paraId="395B3DF5" w14:textId="2CE98FB2" w:rsidR="00984DB7" w:rsidRPr="00984DB7" w:rsidRDefault="00984DB7" w:rsidP="00984DB7">
            <w:pPr>
              <w:jc w:val="center"/>
              <w:rPr>
                <w:rFonts w:ascii="Gadugi" w:hAnsi="Gadugi" w:cs="Arial"/>
                <w:b/>
                <w:color w:val="FFFFFF" w:themeColor="background1"/>
                <w:sz w:val="24"/>
                <w:szCs w:val="24"/>
              </w:rPr>
            </w:pPr>
            <w:r>
              <w:rPr>
                <w:rFonts w:ascii="Gadugi" w:hAnsi="Gadugi" w:cs="Arial"/>
                <w:b/>
                <w:color w:val="FFFFFF" w:themeColor="background1"/>
                <w:sz w:val="24"/>
                <w:szCs w:val="24"/>
              </w:rPr>
              <w:t>Calendar</w:t>
            </w:r>
          </w:p>
        </w:tc>
        <w:tc>
          <w:tcPr>
            <w:tcW w:w="1897" w:type="dxa"/>
            <w:tcBorders>
              <w:bottom w:val="single" w:sz="4" w:space="0" w:color="1F3864" w:themeColor="accent5" w:themeShade="80"/>
            </w:tcBorders>
            <w:shd w:val="clear" w:color="auto" w:fill="06486F"/>
            <w:vAlign w:val="center"/>
          </w:tcPr>
          <w:p w14:paraId="583F0382" w14:textId="79B53FB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827" w:type="dxa"/>
            <w:tcBorders>
              <w:bottom w:val="single" w:sz="4" w:space="0" w:color="1F3864" w:themeColor="accent5" w:themeShade="80"/>
            </w:tcBorders>
            <w:shd w:val="clear" w:color="auto" w:fill="06486F"/>
            <w:vAlign w:val="center"/>
          </w:tcPr>
          <w:p w14:paraId="04767DE7" w14:textId="0351D27D" w:rsidR="00984DB7" w:rsidRPr="000B60FD" w:rsidRDefault="00984DB7"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827" w:type="dxa"/>
            <w:tcBorders>
              <w:bottom w:val="single" w:sz="4" w:space="0" w:color="1F3864" w:themeColor="accent5" w:themeShade="80"/>
            </w:tcBorders>
            <w:shd w:val="clear" w:color="auto" w:fill="06486F"/>
            <w:vAlign w:val="center"/>
          </w:tcPr>
          <w:p w14:paraId="4F4CA3B4" w14:textId="60BDBA7D" w:rsidR="00984DB7" w:rsidRPr="000B60FD" w:rsidRDefault="00984DB7"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3952" w:type="dxa"/>
            <w:tcBorders>
              <w:bottom w:val="single" w:sz="4" w:space="0" w:color="1F3864" w:themeColor="accent5" w:themeShade="80"/>
            </w:tcBorders>
            <w:shd w:val="clear" w:color="auto" w:fill="06486F"/>
            <w:vAlign w:val="center"/>
          </w:tcPr>
          <w:p w14:paraId="149201DD" w14:textId="281EC8ED" w:rsidR="00984DB7" w:rsidRPr="000B60FD" w:rsidRDefault="00984DB7"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984DB7" w:rsidRPr="000B60FD" w:rsidRDefault="00984DB7"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reading - vocabulary - oracy - writing</w:t>
            </w:r>
          </w:p>
        </w:tc>
      </w:tr>
      <w:tr w:rsidR="000E51B3" w:rsidRPr="00603973" w14:paraId="5702E745" w14:textId="77777777" w:rsidTr="00E478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6079F6C8" w14:textId="4517784B"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Autumn Term – HT1  </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59330FD5" w14:textId="306EBB13"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B1 Cell Structure and Transport: Microscopes, animal and plant cells, specialisation of cells, </w:t>
            </w: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12F7E255" w14:textId="13E1072B" w:rsidR="00D5025B" w:rsidRDefault="00D5025B" w:rsidP="00D5025B">
            <w:pPr>
              <w:rPr>
                <w:rFonts w:ascii="Gadugi" w:hAnsi="Gadugi" w:cs="Arial"/>
                <w:color w:val="06486F"/>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w:t>
            </w:r>
            <w:proofErr w:type="spellStart"/>
            <w:r>
              <w:rPr>
                <w:rFonts w:ascii="Gadugi" w:hAnsi="Gadugi" w:cs="Arial"/>
                <w:color w:val="06486F"/>
              </w:rPr>
              <w:t>Tassomai</w:t>
            </w:r>
            <w:proofErr w:type="spellEnd"/>
            <w:r>
              <w:rPr>
                <w:rFonts w:ascii="Gadugi" w:hAnsi="Gadugi" w:cs="Arial"/>
                <w:color w:val="06486F"/>
              </w:rPr>
              <w:t xml:space="preserve"> provides formative assessment through instant, automated feedback. Students receive immediate confirmation of correct answers, explanations for misconceptions, and adaptive follow-up questions that target gaps in knowledge. This enables self-regulated learning and supports retrieval practice.</w:t>
            </w:r>
          </w:p>
          <w:p w14:paraId="6DB9FB3D" w14:textId="45E433C4" w:rsidR="00D5025B" w:rsidRPr="00843192" w:rsidRDefault="00D5025B" w:rsidP="00843192">
            <w:pPr>
              <w:rPr>
                <w:rFonts w:ascii="Gadugi" w:hAnsi="Gadugi" w:cs="Arial"/>
                <w:color w:val="06486F"/>
              </w:rPr>
            </w:pPr>
            <w:r>
              <w:rPr>
                <w:rFonts w:ascii="Gadugi" w:hAnsi="Gadugi" w:cs="Arial"/>
                <w:color w:val="06486F"/>
              </w:rPr>
              <w:t xml:space="preserve">Teachers </w:t>
            </w:r>
            <w:r w:rsidRPr="00843192">
              <w:rPr>
                <w:rFonts w:ascii="Gadugi" w:hAnsi="Gadugi" w:cs="Arial"/>
                <w:color w:val="06486F"/>
              </w:rPr>
              <w:t xml:space="preserve">monitor student engagement, identify knowledge gaps, and plan interventions using the </w:t>
            </w:r>
            <w:proofErr w:type="spellStart"/>
            <w:r w:rsidRPr="00843192">
              <w:rPr>
                <w:rFonts w:ascii="Gadugi" w:hAnsi="Gadugi" w:cs="Arial"/>
                <w:color w:val="06486F"/>
              </w:rPr>
              <w:t>Tassomai</w:t>
            </w:r>
            <w:proofErr w:type="spellEnd"/>
            <w:r w:rsidRPr="00843192">
              <w:rPr>
                <w:rFonts w:ascii="Gadugi" w:hAnsi="Gadugi" w:cs="Arial"/>
                <w:color w:val="06486F"/>
              </w:rPr>
              <w:t xml:space="preserve"> dashboard and analysis tools.  For example, to identify</w:t>
            </w:r>
            <w:r w:rsidR="00E478E7">
              <w:rPr>
                <w:rFonts w:ascii="Gadugi" w:hAnsi="Gadugi" w:cs="Arial"/>
                <w:color w:val="06486F"/>
              </w:rPr>
              <w:t xml:space="preserve"> misconceptions</w:t>
            </w:r>
            <w:r w:rsidRPr="00843192">
              <w:rPr>
                <w:rFonts w:ascii="Gadugi" w:hAnsi="Gadugi" w:cs="Arial"/>
                <w:color w:val="06486F"/>
              </w:rPr>
              <w:t xml:space="preserve"> </w:t>
            </w:r>
            <w:r w:rsidRPr="00D5025B">
              <w:rPr>
                <w:rFonts w:ascii="Gadugi" w:hAnsi="Gadugi" w:cs="Arial"/>
                <w:color w:val="06486F"/>
              </w:rPr>
              <w:t>before a test or assessment.</w:t>
            </w:r>
            <w:r w:rsidR="00E478E7">
              <w:rPr>
                <w:rFonts w:ascii="Gadugi" w:hAnsi="Gadugi" w:cs="Arial"/>
                <w:color w:val="06486F"/>
              </w:rPr>
              <w:t xml:space="preserve">  Science Leads use the</w:t>
            </w:r>
            <w:r w:rsidRPr="00843192">
              <w:rPr>
                <w:rFonts w:ascii="Gadugi" w:hAnsi="Gadugi" w:cs="Arial"/>
                <w:color w:val="06486F"/>
              </w:rPr>
              <w:t xml:space="preserve"> analysis tools </w:t>
            </w:r>
            <w:r w:rsidR="00E478E7">
              <w:rPr>
                <w:rFonts w:ascii="Gadugi" w:hAnsi="Gadugi" w:cs="Arial"/>
                <w:color w:val="06486F"/>
              </w:rPr>
              <w:t xml:space="preserve">to look at data on a more macro-level to adjust </w:t>
            </w:r>
            <w:proofErr w:type="spellStart"/>
            <w:r w:rsidR="00E478E7">
              <w:rPr>
                <w:rFonts w:ascii="Gadugi" w:hAnsi="Gadugi" w:cs="Arial"/>
                <w:color w:val="06486F"/>
              </w:rPr>
              <w:t>SoL</w:t>
            </w:r>
            <w:proofErr w:type="spellEnd"/>
            <w:r w:rsidR="00E478E7">
              <w:rPr>
                <w:rFonts w:ascii="Gadugi" w:hAnsi="Gadugi" w:cs="Arial"/>
                <w:color w:val="06486F"/>
              </w:rPr>
              <w:t xml:space="preserve"> and select pupil groups for interventions.</w:t>
            </w:r>
          </w:p>
          <w:p w14:paraId="3F6DBFFA" w14:textId="69FC91D0" w:rsidR="00D5025B" w:rsidRDefault="00D5025B" w:rsidP="00D5025B">
            <w:pPr>
              <w:rPr>
                <w:rFonts w:ascii="Gadugi" w:hAnsi="Gadugi" w:cs="Arial"/>
                <w:color w:val="06486F"/>
              </w:rPr>
            </w:pPr>
          </w:p>
          <w:p w14:paraId="4038C24C" w14:textId="5EA2B926" w:rsidR="00D5025B" w:rsidRDefault="00D5025B" w:rsidP="00D5025B">
            <w:pPr>
              <w:rPr>
                <w:rFonts w:ascii="Gadugi" w:hAnsi="Gadugi" w:cs="Arial"/>
                <w:color w:val="06486F"/>
              </w:rPr>
            </w:pPr>
            <w:r>
              <w:rPr>
                <w:rFonts w:ascii="Gadugi" w:hAnsi="Gadugi" w:cs="Arial"/>
                <w:color w:val="06486F"/>
              </w:rPr>
              <w:t>KTTs used as low-stakes assessments through the topic to support learning.</w:t>
            </w:r>
          </w:p>
          <w:p w14:paraId="23A5C391" w14:textId="77777777" w:rsidR="00E478E7" w:rsidRDefault="00E478E7" w:rsidP="00D5025B">
            <w:pPr>
              <w:rPr>
                <w:rFonts w:ascii="Gadugi" w:hAnsi="Gadugi" w:cs="Arial"/>
                <w:color w:val="06486F"/>
              </w:rPr>
            </w:pPr>
          </w:p>
          <w:p w14:paraId="5C82B80C" w14:textId="4C0DE135" w:rsidR="00D5025B" w:rsidRDefault="00D5025B" w:rsidP="00D5025B">
            <w:pPr>
              <w:rPr>
                <w:rFonts w:ascii="Gadugi" w:hAnsi="Gadugi" w:cs="Arial"/>
                <w:color w:val="06486F"/>
              </w:rPr>
            </w:pPr>
            <w:r>
              <w:rPr>
                <w:rFonts w:ascii="Gadugi" w:hAnsi="Gadugi" w:cs="Arial"/>
                <w:color w:val="06486F"/>
              </w:rPr>
              <w:t xml:space="preserve">Topic specific extended writing task with </w:t>
            </w:r>
            <w:r w:rsidR="00E478E7">
              <w:rPr>
                <w:rFonts w:ascii="Gadugi" w:hAnsi="Gadugi" w:cs="Arial"/>
                <w:color w:val="06486F"/>
              </w:rPr>
              <w:t xml:space="preserve">individual </w:t>
            </w:r>
            <w:r>
              <w:rPr>
                <w:rFonts w:ascii="Gadugi" w:hAnsi="Gadugi" w:cs="Arial"/>
                <w:color w:val="06486F"/>
              </w:rPr>
              <w:t xml:space="preserve">written teacher feedback. </w:t>
            </w:r>
          </w:p>
          <w:p w14:paraId="4B8579EE" w14:textId="77777777" w:rsidR="00E478E7" w:rsidRDefault="00E478E7" w:rsidP="00D5025B">
            <w:pPr>
              <w:rPr>
                <w:rFonts w:ascii="Gadugi" w:hAnsi="Gadugi" w:cs="Arial"/>
                <w:color w:val="06486F"/>
              </w:rPr>
            </w:pPr>
          </w:p>
          <w:p w14:paraId="2B463A8C" w14:textId="227E5D83" w:rsidR="00903398" w:rsidRPr="00903398" w:rsidRDefault="00903398" w:rsidP="00D5025B">
            <w:pPr>
              <w:rPr>
                <w:rFonts w:ascii="Gadugi" w:hAnsi="Gadugi" w:cs="Arial"/>
                <w:color w:val="1F3864" w:themeColor="accent5" w:themeShade="80"/>
              </w:rPr>
            </w:pP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53460567" w14:textId="067A1646"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Cells are the basic unit of all forms of life</w:t>
            </w:r>
            <w:r w:rsidR="00E478E7">
              <w:rPr>
                <w:rFonts w:ascii="Gadugi" w:hAnsi="Gadugi" w:cs="Arial"/>
                <w:color w:val="1F3864" w:themeColor="accent5" w:themeShade="80"/>
              </w:rPr>
              <w:t>.</w:t>
            </w:r>
            <w:r w:rsidRPr="00903398">
              <w:rPr>
                <w:rFonts w:ascii="Gadugi" w:hAnsi="Gadugi" w:cs="Arial"/>
                <w:color w:val="1F3864" w:themeColor="accent5" w:themeShade="80"/>
              </w:rPr>
              <w:t xml:space="preserve">  In this section</w:t>
            </w:r>
            <w:r w:rsidR="00E478E7">
              <w:rPr>
                <w:rFonts w:ascii="Gadugi" w:hAnsi="Gadugi" w:cs="Arial"/>
                <w:color w:val="1F3864" w:themeColor="accent5" w:themeShade="80"/>
              </w:rPr>
              <w:t>,</w:t>
            </w:r>
            <w:r w:rsidRPr="00903398">
              <w:rPr>
                <w:rFonts w:ascii="Gadugi" w:hAnsi="Gadugi" w:cs="Arial"/>
                <w:color w:val="1F3864" w:themeColor="accent5" w:themeShade="80"/>
              </w:rPr>
              <w:t xml:space="preserve"> we explore how structural differences between types of cells enables them to perform specific functions within the organism. This unit builds on key cell concepts from Y7, uses a greater level of specialist terms and introduces more organelles.  </w:t>
            </w:r>
          </w:p>
          <w:p w14:paraId="404A1A1C" w14:textId="77777777" w:rsidR="00903398" w:rsidRPr="00903398" w:rsidRDefault="00903398" w:rsidP="00903398">
            <w:pPr>
              <w:rPr>
                <w:rFonts w:ascii="Gadugi" w:hAnsi="Gadugi" w:cs="Arial"/>
                <w:color w:val="1F3864" w:themeColor="accent5" w:themeShade="80"/>
              </w:rPr>
            </w:pPr>
          </w:p>
          <w:p w14:paraId="75D867E7"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Practical skills development from just using a microscope to drawing + labelling skills, and understanding and calculating magnification.</w:t>
            </w:r>
          </w:p>
          <w:p w14:paraId="70B6E173" w14:textId="5569B4B2" w:rsidR="00903398" w:rsidRPr="00903398" w:rsidRDefault="00903398" w:rsidP="00903398">
            <w:pPr>
              <w:rPr>
                <w:rFonts w:ascii="Gadugi" w:hAnsi="Gadugi" w:cs="Arial"/>
                <w:color w:val="1F3864" w:themeColor="accent5" w:themeShade="80"/>
              </w:rPr>
            </w:pP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31F0AE8F"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Include details of challenging texts and reading strategies, keyword glossary sheets, oracy opportunities and key disciplinary writing tasks.</w:t>
            </w:r>
          </w:p>
          <w:p w14:paraId="79657DB6" w14:textId="77777777" w:rsidR="00903398" w:rsidRPr="00903398" w:rsidRDefault="00903398" w:rsidP="00903398">
            <w:pPr>
              <w:rPr>
                <w:rFonts w:ascii="Gadugi" w:hAnsi="Gadugi" w:cs="Arial"/>
                <w:color w:val="1F3864" w:themeColor="accent5" w:themeShade="80"/>
                <w:sz w:val="12"/>
                <w:szCs w:val="12"/>
              </w:rPr>
            </w:pPr>
          </w:p>
          <w:p w14:paraId="4594A02F"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Pupils have a list of key vocabulary in the learning journey which is issued at the start of every unit.</w:t>
            </w:r>
          </w:p>
          <w:p w14:paraId="71D208A8" w14:textId="77777777" w:rsidR="00903398" w:rsidRPr="00903398" w:rsidRDefault="00903398" w:rsidP="00903398">
            <w:pPr>
              <w:rPr>
                <w:rFonts w:ascii="Gadugi" w:hAnsi="Gadugi" w:cs="Arial"/>
                <w:color w:val="1F3864" w:themeColor="accent5" w:themeShade="80"/>
                <w:sz w:val="8"/>
                <w:szCs w:val="8"/>
              </w:rPr>
            </w:pPr>
          </w:p>
          <w:p w14:paraId="21A31037"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There are literacy tasks available for every unit.</w:t>
            </w:r>
          </w:p>
          <w:p w14:paraId="07B1D923" w14:textId="77777777" w:rsidR="00903398" w:rsidRPr="00903398" w:rsidRDefault="00903398" w:rsidP="00903398">
            <w:pPr>
              <w:rPr>
                <w:rFonts w:ascii="Gadugi" w:hAnsi="Gadugi" w:cs="Arial"/>
                <w:color w:val="1F3864" w:themeColor="accent5" w:themeShade="80"/>
                <w:sz w:val="10"/>
                <w:szCs w:val="10"/>
              </w:rPr>
            </w:pPr>
          </w:p>
          <w:p w14:paraId="6C3F6497" w14:textId="4CE3CE4F"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Extended writing task: Using a microscope </w:t>
            </w:r>
          </w:p>
        </w:tc>
      </w:tr>
      <w:tr w:rsidR="000E51B3" w:rsidRPr="00603973" w14:paraId="7B50C9D5" w14:textId="77777777" w:rsidTr="000E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0"/>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256F29FE" w14:textId="5D6B6AF5"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lastRenderedPageBreak/>
              <w:t>Autumn Term – HT2</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5D1E5F17" w14:textId="17BE90C2"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diffusion, osmosis and active transport, exchange materials.</w:t>
            </w: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04C42DA2" w14:textId="16C6B583" w:rsidR="00903398" w:rsidRPr="00903398" w:rsidRDefault="00E478E7" w:rsidP="00903398">
            <w:pPr>
              <w:rPr>
                <w:rFonts w:ascii="Gadugi" w:hAnsi="Gadugi" w:cs="Arial"/>
                <w:color w:val="1F3864" w:themeColor="accent5" w:themeShade="80"/>
              </w:rPr>
            </w:pPr>
            <w:r>
              <w:rPr>
                <w:rFonts w:ascii="Gadugi" w:hAnsi="Gadugi" w:cs="Arial"/>
                <w:color w:val="06486F"/>
              </w:rPr>
              <w:t xml:space="preserve">Summative assessment in the form of </w:t>
            </w:r>
            <w:r>
              <w:rPr>
                <w:rFonts w:ascii="Gadugi" w:hAnsi="Gadugi" w:cs="Arial"/>
                <w:color w:val="06486F"/>
              </w:rPr>
              <w:t xml:space="preserve">the B1 ETT </w:t>
            </w:r>
            <w:r w:rsidR="00903398" w:rsidRPr="00903398">
              <w:rPr>
                <w:rFonts w:ascii="Gadugi" w:hAnsi="Gadugi" w:cs="Arial"/>
                <w:color w:val="1F3864" w:themeColor="accent5" w:themeShade="80"/>
              </w:rPr>
              <w:t>GCSE style questions FT and HT.</w:t>
            </w:r>
          </w:p>
          <w:p w14:paraId="2812D646" w14:textId="7D0F6BD5"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Teacher marked, feedback though model answer mark scheme and follow up exam style questions on areas of weakness – personalised. </w:t>
            </w: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75B2FCD7" w14:textId="39774984"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Importance of the cell membrane is now explored in the context of transport in and out of cells – must be covered AFTER cell structure</w:t>
            </w: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304C1F60" w14:textId="77777777" w:rsidR="00903398" w:rsidRPr="00903398" w:rsidRDefault="00903398" w:rsidP="00903398">
            <w:pPr>
              <w:rPr>
                <w:rFonts w:ascii="Gadugi" w:hAnsi="Gadugi" w:cs="Arial"/>
                <w:color w:val="1F3864" w:themeColor="accent5" w:themeShade="80"/>
                <w:highlight w:val="yellow"/>
              </w:rPr>
            </w:pPr>
            <w:r w:rsidRPr="00903398">
              <w:rPr>
                <w:rFonts w:ascii="Gadugi" w:hAnsi="Gadugi" w:cs="Arial"/>
                <w:color w:val="1F3864" w:themeColor="accent5" w:themeShade="80"/>
                <w:highlight w:val="yellow"/>
              </w:rPr>
              <w:t>Verbalise using key terminology the definitions of active transport, osmosis and diffusion</w:t>
            </w:r>
          </w:p>
          <w:p w14:paraId="735C7838" w14:textId="77777777" w:rsidR="00903398" w:rsidRPr="00903398" w:rsidRDefault="00903398" w:rsidP="00903398">
            <w:pPr>
              <w:rPr>
                <w:rFonts w:ascii="Gadugi" w:hAnsi="Gadugi" w:cs="Arial"/>
                <w:color w:val="1F3864" w:themeColor="accent5" w:themeShade="80"/>
              </w:rPr>
            </w:pPr>
          </w:p>
          <w:p w14:paraId="0DB88847" w14:textId="3D7CEE16"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Extended writing task: Diffusion</w:t>
            </w:r>
          </w:p>
        </w:tc>
      </w:tr>
      <w:tr w:rsidR="000E51B3" w:rsidRPr="00603973" w14:paraId="2CBA6680" w14:textId="77777777" w:rsidTr="000E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44"/>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68CE1DA3"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Spring Term – </w:t>
            </w:r>
          </w:p>
          <w:p w14:paraId="655BD980" w14:textId="4653E722"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HT 3</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1B66A431"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B2 Cell Division: cell division, growth and differentiation, stem cells and issues.</w:t>
            </w:r>
          </w:p>
          <w:p w14:paraId="4BB5BA53" w14:textId="77777777" w:rsidR="00903398" w:rsidRPr="00903398" w:rsidRDefault="00903398" w:rsidP="00903398">
            <w:pPr>
              <w:rPr>
                <w:rFonts w:ascii="Gadugi" w:hAnsi="Gadugi" w:cs="Arial"/>
                <w:color w:val="1F3864" w:themeColor="accent5" w:themeShade="80"/>
              </w:rPr>
            </w:pPr>
          </w:p>
          <w:p w14:paraId="15B9E9C8" w14:textId="77777777" w:rsidR="00903398" w:rsidRPr="00903398" w:rsidRDefault="00903398" w:rsidP="00903398">
            <w:pPr>
              <w:rPr>
                <w:rFonts w:ascii="Gadugi" w:hAnsi="Gadugi" w:cs="Arial"/>
                <w:color w:val="1F3864" w:themeColor="accent5" w:themeShade="80"/>
              </w:rPr>
            </w:pPr>
          </w:p>
          <w:p w14:paraId="184A5927" w14:textId="77777777" w:rsidR="00903398" w:rsidRPr="00903398" w:rsidRDefault="00903398" w:rsidP="00903398">
            <w:pPr>
              <w:rPr>
                <w:rFonts w:ascii="Gadugi" w:hAnsi="Gadugi" w:cs="Arial"/>
                <w:color w:val="1F3864" w:themeColor="accent5" w:themeShade="80"/>
              </w:rPr>
            </w:pPr>
          </w:p>
          <w:p w14:paraId="774AE92F" w14:textId="77777777" w:rsidR="00903398" w:rsidRPr="00903398" w:rsidRDefault="00903398" w:rsidP="00903398">
            <w:pPr>
              <w:rPr>
                <w:rFonts w:ascii="Gadugi" w:hAnsi="Gadugi" w:cs="Arial"/>
                <w:color w:val="1F3864" w:themeColor="accent5" w:themeShade="80"/>
              </w:rPr>
            </w:pPr>
          </w:p>
          <w:p w14:paraId="5D71989E" w14:textId="1BD6D2EE" w:rsidR="00903398" w:rsidRPr="00903398" w:rsidRDefault="00903398" w:rsidP="00903398">
            <w:pPr>
              <w:rPr>
                <w:rFonts w:ascii="Gadugi" w:hAnsi="Gadugi" w:cs="Arial"/>
                <w:color w:val="1F3864" w:themeColor="accent5" w:themeShade="80"/>
              </w:rPr>
            </w:pP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78524038" w14:textId="59216042" w:rsidR="003176FB" w:rsidRDefault="003176FB" w:rsidP="00903398">
            <w:pPr>
              <w:rPr>
                <w:rFonts w:ascii="Gadugi" w:hAnsi="Gadugi" w:cs="Arial"/>
                <w:color w:val="06486F"/>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w:t>
            </w:r>
            <w:r>
              <w:rPr>
                <w:rFonts w:ascii="Gadugi" w:hAnsi="Gadugi" w:cs="Arial"/>
                <w:color w:val="06486F"/>
              </w:rPr>
              <w:t xml:space="preserve"> on B1 &amp; B2.</w:t>
            </w:r>
          </w:p>
          <w:p w14:paraId="7076A96D" w14:textId="77777777" w:rsidR="00E306AA" w:rsidRDefault="00E306AA" w:rsidP="00903398">
            <w:pPr>
              <w:rPr>
                <w:rFonts w:ascii="Gadugi" w:hAnsi="Gadugi" w:cs="Arial"/>
                <w:color w:val="06486F"/>
              </w:rPr>
            </w:pPr>
          </w:p>
          <w:p w14:paraId="324809DF" w14:textId="77777777" w:rsidR="00E306AA" w:rsidRDefault="00E306AA" w:rsidP="00E306AA">
            <w:pPr>
              <w:rPr>
                <w:rFonts w:ascii="Gadugi" w:hAnsi="Gadugi" w:cs="Arial"/>
                <w:color w:val="06486F"/>
              </w:rPr>
            </w:pPr>
            <w:r>
              <w:rPr>
                <w:rFonts w:ascii="Gadugi" w:hAnsi="Gadugi" w:cs="Arial"/>
                <w:color w:val="06486F"/>
              </w:rPr>
              <w:t>KTTs used as low-stakes assessments through the topic to support learning.</w:t>
            </w:r>
          </w:p>
          <w:p w14:paraId="10AF8E80" w14:textId="77777777" w:rsidR="00E306AA" w:rsidRDefault="00E306AA" w:rsidP="00E306AA">
            <w:pPr>
              <w:rPr>
                <w:rFonts w:ascii="Gadugi" w:hAnsi="Gadugi" w:cs="Arial"/>
                <w:color w:val="06486F"/>
              </w:rPr>
            </w:pPr>
          </w:p>
          <w:p w14:paraId="39FA79DA" w14:textId="77777777" w:rsidR="00E306AA" w:rsidRDefault="00E306AA" w:rsidP="00E306AA">
            <w:pPr>
              <w:rPr>
                <w:rFonts w:ascii="Gadugi" w:hAnsi="Gadugi" w:cs="Arial"/>
                <w:color w:val="06486F"/>
              </w:rPr>
            </w:pPr>
            <w:r>
              <w:rPr>
                <w:rFonts w:ascii="Gadugi" w:hAnsi="Gadugi" w:cs="Arial"/>
                <w:color w:val="06486F"/>
              </w:rPr>
              <w:t xml:space="preserve">Topic specific extended writing task with individual written teacher feedback. </w:t>
            </w:r>
          </w:p>
          <w:p w14:paraId="74DBE0B2" w14:textId="77777777" w:rsidR="00E306AA" w:rsidRDefault="00E306AA" w:rsidP="00903398">
            <w:pPr>
              <w:rPr>
                <w:rFonts w:ascii="Gadugi" w:hAnsi="Gadugi" w:cs="Arial"/>
                <w:color w:val="1F3864" w:themeColor="accent5" w:themeShade="80"/>
              </w:rPr>
            </w:pPr>
          </w:p>
          <w:p w14:paraId="36EEE6F6" w14:textId="435BEFA5"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B2 E</w:t>
            </w:r>
            <w:r w:rsidR="003176FB">
              <w:rPr>
                <w:rFonts w:ascii="Gadugi" w:hAnsi="Gadugi" w:cs="Arial"/>
                <w:color w:val="1F3864" w:themeColor="accent5" w:themeShade="80"/>
              </w:rPr>
              <w:t>TT</w:t>
            </w:r>
            <w:r w:rsidRPr="00903398">
              <w:rPr>
                <w:rFonts w:ascii="Gadugi" w:hAnsi="Gadugi" w:cs="Arial"/>
                <w:color w:val="1F3864" w:themeColor="accent5" w:themeShade="80"/>
              </w:rPr>
              <w:t xml:space="preserve"> GCSE style questions FT and HT, working scientifically and synoptic content from B1.</w:t>
            </w:r>
          </w:p>
          <w:p w14:paraId="311519A4" w14:textId="17CDAAE0"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Teacher marked, feedback though model answer mark scheme and follow up exam style questions on areas of weakness – personalised. </w:t>
            </w: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7BFCB7F7" w14:textId="1D56E518"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This builds on cell structure, introducing where and how DNA is located and stored.  Genes in the nucleus control the differences in cells. For an organism to grow, cells must divide by mitosis producing two new identical cells. If cells are isolated at an early stage of growth before they have become too specialised, they can retain their ability to grow into a range of different types of cells. This phenomenon has led to the development of stem cell technology. This is a new branch of medicine that allows doctors to repair damaged organs by growing new tissue from stem cells.  </w:t>
            </w: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6AE2872C" w14:textId="77777777" w:rsidR="00903398" w:rsidRPr="00903398" w:rsidRDefault="00903398" w:rsidP="00903398">
            <w:pPr>
              <w:rPr>
                <w:rFonts w:ascii="Gadugi" w:hAnsi="Gadugi" w:cs="Arial"/>
                <w:color w:val="1F3864" w:themeColor="accent5" w:themeShade="80"/>
                <w:highlight w:val="yellow"/>
              </w:rPr>
            </w:pPr>
            <w:r w:rsidRPr="00903398">
              <w:rPr>
                <w:rFonts w:ascii="Gadugi" w:hAnsi="Gadugi" w:cs="Arial"/>
                <w:color w:val="1F3864" w:themeColor="accent5" w:themeShade="80"/>
                <w:highlight w:val="yellow"/>
              </w:rPr>
              <w:t>Stem cells debate</w:t>
            </w:r>
          </w:p>
          <w:p w14:paraId="0F689926" w14:textId="77777777" w:rsidR="00903398" w:rsidRPr="00903398" w:rsidRDefault="00903398" w:rsidP="00903398">
            <w:pPr>
              <w:rPr>
                <w:rFonts w:ascii="Gadugi" w:hAnsi="Gadugi" w:cs="Arial"/>
                <w:color w:val="1F3864" w:themeColor="accent5" w:themeShade="80"/>
              </w:rPr>
            </w:pPr>
          </w:p>
          <w:p w14:paraId="4ADD7410" w14:textId="3AC80B84"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Extended writing task: Stem cells</w:t>
            </w:r>
          </w:p>
        </w:tc>
      </w:tr>
      <w:tr w:rsidR="000E51B3" w:rsidRPr="00603973" w14:paraId="63A64FD2" w14:textId="77777777" w:rsidTr="000E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7"/>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05FB0A6E" w14:textId="579A5A42"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lastRenderedPageBreak/>
              <w:t>Spring Term – HT 4</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37597F49" w14:textId="57856DA4"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B3 Organisation and the Digestive System: Tissue and organs, human digestive system, catalysts and enzymes, how the digestion system works.</w:t>
            </w: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42EF3B18" w14:textId="15F65A5E" w:rsidR="00E306AA" w:rsidRDefault="00E306AA" w:rsidP="00E306AA">
            <w:pPr>
              <w:rPr>
                <w:rFonts w:ascii="Gadugi" w:hAnsi="Gadugi" w:cs="Arial"/>
                <w:color w:val="06486F"/>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B1</w:t>
            </w:r>
            <w:r>
              <w:rPr>
                <w:rFonts w:ascii="Gadugi" w:hAnsi="Gadugi" w:cs="Arial"/>
                <w:color w:val="06486F"/>
              </w:rPr>
              <w:t>,</w:t>
            </w:r>
            <w:r>
              <w:rPr>
                <w:rFonts w:ascii="Gadugi" w:hAnsi="Gadugi" w:cs="Arial"/>
                <w:color w:val="06486F"/>
              </w:rPr>
              <w:t xml:space="preserve"> B2</w:t>
            </w:r>
            <w:r>
              <w:rPr>
                <w:rFonts w:ascii="Gadugi" w:hAnsi="Gadugi" w:cs="Arial"/>
                <w:color w:val="06486F"/>
              </w:rPr>
              <w:t xml:space="preserve"> &amp; B3</w:t>
            </w:r>
            <w:r>
              <w:rPr>
                <w:rFonts w:ascii="Gadugi" w:hAnsi="Gadugi" w:cs="Arial"/>
                <w:color w:val="06486F"/>
              </w:rPr>
              <w:t>.</w:t>
            </w:r>
          </w:p>
          <w:p w14:paraId="26F580B9" w14:textId="77777777" w:rsidR="007041E4" w:rsidRDefault="007041E4" w:rsidP="00E306AA">
            <w:pPr>
              <w:rPr>
                <w:rFonts w:ascii="Gadugi" w:hAnsi="Gadugi" w:cs="Arial"/>
                <w:color w:val="1F3864" w:themeColor="accent5" w:themeShade="80"/>
              </w:rPr>
            </w:pPr>
          </w:p>
          <w:p w14:paraId="151BA625" w14:textId="3357F201" w:rsid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B3 End of topic test GCSE style questions FT and HT, working scientifically and synoptic content from B1-B2.</w:t>
            </w:r>
          </w:p>
          <w:p w14:paraId="4FEBDE10" w14:textId="77777777" w:rsidR="007041E4" w:rsidRPr="00903398" w:rsidRDefault="007041E4" w:rsidP="00903398">
            <w:pPr>
              <w:rPr>
                <w:rFonts w:ascii="Gadugi" w:hAnsi="Gadugi" w:cs="Arial"/>
                <w:color w:val="1F3864" w:themeColor="accent5" w:themeShade="80"/>
              </w:rPr>
            </w:pPr>
          </w:p>
          <w:p w14:paraId="48BEE90D" w14:textId="6E3EC28F"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Teacher marked, feedback though model answer mark scheme and follow up exam style questions on areas of weakness – personalised. </w:t>
            </w: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54EFFF40"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This builds on understanding that cells are the basic building blocks of all living organisms. A tissue is a group of cells with a similar structure and function. Organs are aggregations of tissues performing specific functions. Organs are organised into organ systems, which work together to form organisms </w:t>
            </w:r>
          </w:p>
          <w:p w14:paraId="17649C88" w14:textId="162021A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How cells are arranged in terms of organisation for large multicellular organisms</w:t>
            </w: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4BCB2C24" w14:textId="77777777" w:rsidR="00903398" w:rsidRPr="00903398" w:rsidRDefault="00903398" w:rsidP="00903398">
            <w:pPr>
              <w:rPr>
                <w:rFonts w:ascii="Gadugi" w:hAnsi="Gadugi" w:cs="Arial"/>
                <w:color w:val="1F3864" w:themeColor="accent5" w:themeShade="80"/>
                <w:highlight w:val="yellow"/>
              </w:rPr>
            </w:pPr>
            <w:r w:rsidRPr="00903398">
              <w:rPr>
                <w:rFonts w:ascii="Gadugi" w:hAnsi="Gadugi" w:cs="Arial"/>
                <w:color w:val="1F3864" w:themeColor="accent5" w:themeShade="80"/>
                <w:highlight w:val="yellow"/>
              </w:rPr>
              <w:t>Story of digestion</w:t>
            </w:r>
          </w:p>
          <w:p w14:paraId="4C694CC0" w14:textId="77777777" w:rsidR="00903398" w:rsidRPr="00903398" w:rsidRDefault="00903398" w:rsidP="00903398">
            <w:pPr>
              <w:rPr>
                <w:rFonts w:ascii="Gadugi" w:hAnsi="Gadugi" w:cs="Arial"/>
                <w:color w:val="1F3864" w:themeColor="accent5" w:themeShade="80"/>
              </w:rPr>
            </w:pPr>
          </w:p>
          <w:p w14:paraId="3ADA4C1A" w14:textId="7EB23C43"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Extended writing task: Food tests required practical method</w:t>
            </w:r>
          </w:p>
        </w:tc>
      </w:tr>
      <w:tr w:rsidR="000E51B3" w:rsidRPr="00603973" w14:paraId="0A35ABD0" w14:textId="77777777" w:rsidTr="000E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9"/>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7E5104FA" w14:textId="2EE68A86"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Summer Term – HT 5</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494DF78B" w14:textId="5D5D0F3E"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B4 Organising Animals and Plants: The blood, blood vessels, the heart, breathing and gas exchange, </w:t>
            </w: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349CF657" w14:textId="5D28474A" w:rsidR="00E306AA" w:rsidRDefault="00E306AA" w:rsidP="00E306AA">
            <w:pPr>
              <w:rPr>
                <w:rFonts w:ascii="Gadugi" w:hAnsi="Gadugi" w:cs="Arial"/>
                <w:color w:val="1F3864" w:themeColor="accent5" w:themeShade="80"/>
              </w:rPr>
            </w:pPr>
            <w:r>
              <w:rPr>
                <w:rFonts w:ascii="Gadugi" w:hAnsi="Gadugi" w:cs="Arial"/>
                <w:color w:val="06486F"/>
              </w:rPr>
              <w:t xml:space="preserve">Weekly </w:t>
            </w:r>
            <w:proofErr w:type="spellStart"/>
            <w:r>
              <w:rPr>
                <w:rFonts w:ascii="Gadugi" w:hAnsi="Gadugi" w:cs="Arial"/>
                <w:color w:val="06486F"/>
              </w:rPr>
              <w:t>Tassomai</w:t>
            </w:r>
            <w:proofErr w:type="spellEnd"/>
            <w:r>
              <w:rPr>
                <w:rFonts w:ascii="Gadugi" w:hAnsi="Gadugi" w:cs="Arial"/>
                <w:color w:val="06486F"/>
              </w:rPr>
              <w:t xml:space="preserve"> questions on B1, B2</w:t>
            </w:r>
            <w:r>
              <w:rPr>
                <w:rFonts w:ascii="Gadugi" w:hAnsi="Gadugi" w:cs="Arial"/>
                <w:color w:val="06486F"/>
              </w:rPr>
              <w:t>,</w:t>
            </w:r>
            <w:r>
              <w:rPr>
                <w:rFonts w:ascii="Gadugi" w:hAnsi="Gadugi" w:cs="Arial"/>
                <w:color w:val="06486F"/>
              </w:rPr>
              <w:t xml:space="preserve"> B3</w:t>
            </w:r>
            <w:r>
              <w:rPr>
                <w:rFonts w:ascii="Gadugi" w:hAnsi="Gadugi" w:cs="Arial"/>
                <w:color w:val="06486F"/>
              </w:rPr>
              <w:t xml:space="preserve"> &amp; B4</w:t>
            </w:r>
            <w:r>
              <w:rPr>
                <w:rFonts w:ascii="Gadugi" w:hAnsi="Gadugi" w:cs="Arial"/>
                <w:color w:val="06486F"/>
              </w:rPr>
              <w:t>.</w:t>
            </w:r>
          </w:p>
          <w:p w14:paraId="56F30D69" w14:textId="77777777" w:rsidR="00E306AA" w:rsidRDefault="00E306AA" w:rsidP="00903398">
            <w:pPr>
              <w:rPr>
                <w:rFonts w:ascii="Gadugi" w:hAnsi="Gadugi" w:cs="Arial"/>
                <w:color w:val="1F3864" w:themeColor="accent5" w:themeShade="80"/>
              </w:rPr>
            </w:pPr>
          </w:p>
          <w:p w14:paraId="45565E32" w14:textId="77777777" w:rsidR="00E306AA" w:rsidRDefault="00E306AA" w:rsidP="00E306AA">
            <w:pPr>
              <w:rPr>
                <w:rFonts w:ascii="Gadugi" w:hAnsi="Gadugi" w:cs="Arial"/>
                <w:color w:val="06486F"/>
              </w:rPr>
            </w:pPr>
            <w:r>
              <w:rPr>
                <w:rFonts w:ascii="Gadugi" w:hAnsi="Gadugi" w:cs="Arial"/>
                <w:color w:val="06486F"/>
              </w:rPr>
              <w:t>KTTs used as low-stakes assessments through the topic to support learning.</w:t>
            </w:r>
          </w:p>
          <w:p w14:paraId="1D6870F8" w14:textId="77777777" w:rsidR="00E306AA" w:rsidRDefault="00E306AA" w:rsidP="00E306AA">
            <w:pPr>
              <w:rPr>
                <w:rFonts w:ascii="Gadugi" w:hAnsi="Gadugi" w:cs="Arial"/>
                <w:color w:val="06486F"/>
              </w:rPr>
            </w:pPr>
          </w:p>
          <w:p w14:paraId="4AC2948A" w14:textId="77777777" w:rsidR="00E306AA" w:rsidRDefault="00E306AA" w:rsidP="00E306AA">
            <w:pPr>
              <w:rPr>
                <w:rFonts w:ascii="Gadugi" w:hAnsi="Gadugi" w:cs="Arial"/>
                <w:color w:val="06486F"/>
              </w:rPr>
            </w:pPr>
            <w:r>
              <w:rPr>
                <w:rFonts w:ascii="Gadugi" w:hAnsi="Gadugi" w:cs="Arial"/>
                <w:color w:val="06486F"/>
              </w:rPr>
              <w:t xml:space="preserve">Topic specific extended writing task with individual written teacher feedback. </w:t>
            </w:r>
          </w:p>
          <w:p w14:paraId="5FC11720" w14:textId="124407FC" w:rsidR="00E306AA" w:rsidRPr="00903398" w:rsidRDefault="00E306AA" w:rsidP="00903398">
            <w:pPr>
              <w:rPr>
                <w:rFonts w:ascii="Gadugi" w:hAnsi="Gadugi" w:cs="Arial"/>
                <w:color w:val="1F3864" w:themeColor="accent5" w:themeShade="80"/>
              </w:rPr>
            </w:pP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6DFE4FBB" w14:textId="7F7422BF"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Builds on KS3 prior learning, identifying specific structures in the heart and digestive system.  Opportunities for dissection and practical skills rather than just a demonstration</w:t>
            </w: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25660115" w14:textId="77777777" w:rsidR="00903398" w:rsidRPr="00903398" w:rsidRDefault="00903398" w:rsidP="00903398">
            <w:pPr>
              <w:rPr>
                <w:rFonts w:ascii="Gadugi" w:hAnsi="Gadugi" w:cs="Arial"/>
                <w:color w:val="1F3864" w:themeColor="accent5" w:themeShade="80"/>
                <w:highlight w:val="yellow"/>
              </w:rPr>
            </w:pPr>
            <w:r w:rsidRPr="00903398">
              <w:rPr>
                <w:rFonts w:ascii="Gadugi" w:hAnsi="Gadugi" w:cs="Arial"/>
                <w:color w:val="1F3864" w:themeColor="accent5" w:themeShade="80"/>
                <w:highlight w:val="yellow"/>
              </w:rPr>
              <w:t>Journey of blood around the heart and body</w:t>
            </w:r>
          </w:p>
          <w:p w14:paraId="55445AAB" w14:textId="77777777" w:rsidR="00903398" w:rsidRPr="00903398" w:rsidRDefault="00903398" w:rsidP="00903398">
            <w:pPr>
              <w:rPr>
                <w:rFonts w:ascii="Gadugi" w:hAnsi="Gadugi" w:cs="Arial"/>
                <w:color w:val="1F3864" w:themeColor="accent5" w:themeShade="80"/>
              </w:rPr>
            </w:pPr>
          </w:p>
          <w:p w14:paraId="0431EBF4" w14:textId="3A573C5F"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Extended writing task: Villi</w:t>
            </w:r>
          </w:p>
        </w:tc>
      </w:tr>
      <w:tr w:rsidR="000E51B3" w:rsidRPr="00603973" w14:paraId="40765E7C" w14:textId="77777777" w:rsidTr="000E5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67"/>
        </w:trPr>
        <w:tc>
          <w:tcPr>
            <w:tcW w:w="121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hideMark/>
          </w:tcPr>
          <w:p w14:paraId="480CF891" w14:textId="70814513" w:rsidR="00903398" w:rsidRPr="00903398" w:rsidRDefault="00903398" w:rsidP="00903398">
            <w:pPr>
              <w:rPr>
                <w:rFonts w:ascii="Gadugi" w:hAnsi="Gadugi" w:cs="Arial"/>
                <w:b/>
                <w:color w:val="1F3864" w:themeColor="accent5" w:themeShade="80"/>
              </w:rPr>
            </w:pPr>
            <w:r w:rsidRPr="00903398">
              <w:rPr>
                <w:rFonts w:ascii="Gadugi" w:hAnsi="Gadugi" w:cs="Arial"/>
                <w:color w:val="1F3864" w:themeColor="accent5" w:themeShade="80"/>
              </w:rPr>
              <w:t>Summer Term – HT 6</w:t>
            </w:r>
          </w:p>
        </w:tc>
        <w:tc>
          <w:tcPr>
            <w:tcW w:w="189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4E6122FE" w14:textId="09876A6C"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tissues and organs in plants, transport systems in plants, evaporation and transpiration.</w:t>
            </w:r>
          </w:p>
        </w:tc>
        <w:tc>
          <w:tcPr>
            <w:tcW w:w="3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2B0A6C21" w14:textId="26B2F384" w:rsid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B4 End of topic test GCSE style questions FT and HT, working scientifically and synoptic content from B1-B3.</w:t>
            </w:r>
          </w:p>
          <w:p w14:paraId="3A34D16A" w14:textId="77777777" w:rsidR="007041E4" w:rsidRPr="00903398" w:rsidRDefault="007041E4" w:rsidP="00903398">
            <w:pPr>
              <w:rPr>
                <w:rFonts w:ascii="Gadugi" w:hAnsi="Gadugi" w:cs="Arial"/>
                <w:color w:val="1F3864" w:themeColor="accent5" w:themeShade="80"/>
              </w:rPr>
            </w:pPr>
            <w:bookmarkStart w:id="0" w:name="_GoBack"/>
            <w:bookmarkEnd w:id="0"/>
          </w:p>
          <w:p w14:paraId="49E2FEFC" w14:textId="77777777"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 xml:space="preserve">Teacher marked, feedback though model answer mark scheme and follow up exam style questions on areas of weakness – personalised. </w:t>
            </w:r>
          </w:p>
          <w:p w14:paraId="2B956818" w14:textId="77777777" w:rsidR="00903398" w:rsidRPr="00903398" w:rsidRDefault="00903398" w:rsidP="00903398">
            <w:pPr>
              <w:rPr>
                <w:rFonts w:ascii="Gadugi" w:hAnsi="Gadugi" w:cs="Arial"/>
                <w:color w:val="1F3864" w:themeColor="accent5" w:themeShade="80"/>
              </w:rPr>
            </w:pPr>
          </w:p>
        </w:tc>
        <w:tc>
          <w:tcPr>
            <w:tcW w:w="4827"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7CF0AAB5" w14:textId="245CF0F3"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Pupils are familiar with animal organs, so this is studied first to learn the key terminology, and then the plant topic is studied with a more familiar context.</w:t>
            </w:r>
          </w:p>
        </w:tc>
        <w:tc>
          <w:tcPr>
            <w:tcW w:w="3952" w:type="dxa"/>
            <w:tc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tcBorders>
          </w:tcPr>
          <w:p w14:paraId="1C94673B" w14:textId="77777777" w:rsidR="00903398" w:rsidRPr="00903398" w:rsidRDefault="00903398" w:rsidP="00903398">
            <w:pPr>
              <w:rPr>
                <w:rFonts w:ascii="Gadugi" w:hAnsi="Gadugi" w:cs="Arial"/>
                <w:color w:val="1F3864" w:themeColor="accent5" w:themeShade="80"/>
              </w:rPr>
            </w:pPr>
          </w:p>
          <w:p w14:paraId="1999E86D" w14:textId="04490AD1" w:rsidR="00903398" w:rsidRPr="00903398" w:rsidRDefault="00903398" w:rsidP="00903398">
            <w:pPr>
              <w:rPr>
                <w:rFonts w:ascii="Gadugi" w:hAnsi="Gadugi" w:cs="Arial"/>
                <w:color w:val="1F3864" w:themeColor="accent5" w:themeShade="80"/>
              </w:rPr>
            </w:pPr>
            <w:r w:rsidRPr="00903398">
              <w:rPr>
                <w:rFonts w:ascii="Gadugi" w:hAnsi="Gadugi" w:cs="Arial"/>
                <w:color w:val="1F3864" w:themeColor="accent5" w:themeShade="80"/>
              </w:rPr>
              <w:t>Extended writing task: Plant transport</w:t>
            </w:r>
          </w:p>
        </w:tc>
      </w:tr>
    </w:tbl>
    <w:p w14:paraId="620048CE" w14:textId="63636A18" w:rsidR="00AC056B" w:rsidRPr="00603973" w:rsidRDefault="00AC056B" w:rsidP="008409BB">
      <w:pPr>
        <w:spacing w:line="276" w:lineRule="auto"/>
        <w:rPr>
          <w:rFonts w:ascii="Gadugi" w:hAnsi="Gadugi" w:cstheme="majorHAnsi"/>
          <w:b/>
          <w:color w:val="1F3864" w:themeColor="accent5" w:themeShade="80"/>
        </w:rPr>
      </w:pPr>
    </w:p>
    <w:sectPr w:rsidR="00AC056B" w:rsidRPr="00603973" w:rsidSect="000E51B3">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62B80" w14:textId="77777777" w:rsidR="00440C15" w:rsidRDefault="00440C15" w:rsidP="00A2239D">
      <w:pPr>
        <w:spacing w:after="0" w:line="240" w:lineRule="auto"/>
      </w:pPr>
      <w:r>
        <w:separator/>
      </w:r>
    </w:p>
  </w:endnote>
  <w:endnote w:type="continuationSeparator" w:id="0">
    <w:p w14:paraId="0DBAF125" w14:textId="77777777" w:rsidR="00440C15" w:rsidRDefault="00440C15"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FE315" w14:textId="77777777" w:rsidR="00440C15" w:rsidRDefault="00440C15" w:rsidP="00A2239D">
      <w:pPr>
        <w:spacing w:after="0" w:line="240" w:lineRule="auto"/>
      </w:pPr>
      <w:r>
        <w:separator/>
      </w:r>
    </w:p>
  </w:footnote>
  <w:footnote w:type="continuationSeparator" w:id="0">
    <w:p w14:paraId="1F5CBFF6" w14:textId="77777777" w:rsidR="00440C15" w:rsidRDefault="00440C15"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C80"/>
    <w:multiLevelType w:val="hybridMultilevel"/>
    <w:tmpl w:val="796A3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19"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835735"/>
    <w:multiLevelType w:val="hybridMultilevel"/>
    <w:tmpl w:val="9800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9"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D56E3"/>
    <w:multiLevelType w:val="hybridMultilevel"/>
    <w:tmpl w:val="E5A69DAC"/>
    <w:lvl w:ilvl="0" w:tplc="F9B895E6">
      <w:numFmt w:val="bullet"/>
      <w:lvlText w:val="•"/>
      <w:lvlJc w:val="left"/>
      <w:pPr>
        <w:ind w:left="1080" w:hanging="720"/>
      </w:pPr>
      <w:rPr>
        <w:rFonts w:ascii="Gadugi" w:eastAsiaTheme="minorHAnsi" w:hAnsi="Gadug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6"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5"/>
  </w:num>
  <w:num w:numId="4">
    <w:abstractNumId w:val="38"/>
  </w:num>
  <w:num w:numId="5">
    <w:abstractNumId w:val="17"/>
  </w:num>
  <w:num w:numId="6">
    <w:abstractNumId w:val="39"/>
  </w:num>
  <w:num w:numId="7">
    <w:abstractNumId w:val="36"/>
  </w:num>
  <w:num w:numId="8">
    <w:abstractNumId w:val="45"/>
  </w:num>
  <w:num w:numId="9">
    <w:abstractNumId w:val="15"/>
  </w:num>
  <w:num w:numId="10">
    <w:abstractNumId w:val="29"/>
  </w:num>
  <w:num w:numId="11">
    <w:abstractNumId w:val="31"/>
  </w:num>
  <w:num w:numId="12">
    <w:abstractNumId w:val="26"/>
  </w:num>
  <w:num w:numId="13">
    <w:abstractNumId w:val="11"/>
  </w:num>
  <w:num w:numId="14">
    <w:abstractNumId w:val="41"/>
  </w:num>
  <w:num w:numId="15">
    <w:abstractNumId w:val="14"/>
  </w:num>
  <w:num w:numId="16">
    <w:abstractNumId w:val="27"/>
  </w:num>
  <w:num w:numId="17">
    <w:abstractNumId w:val="5"/>
  </w:num>
  <w:num w:numId="18">
    <w:abstractNumId w:val="34"/>
  </w:num>
  <w:num w:numId="19">
    <w:abstractNumId w:val="32"/>
  </w:num>
  <w:num w:numId="20">
    <w:abstractNumId w:val="4"/>
  </w:num>
  <w:num w:numId="21">
    <w:abstractNumId w:val="37"/>
  </w:num>
  <w:num w:numId="22">
    <w:abstractNumId w:val="24"/>
  </w:num>
  <w:num w:numId="23">
    <w:abstractNumId w:val="1"/>
  </w:num>
  <w:num w:numId="24">
    <w:abstractNumId w:val="2"/>
  </w:num>
  <w:num w:numId="25">
    <w:abstractNumId w:val="6"/>
  </w:num>
  <w:num w:numId="26">
    <w:abstractNumId w:val="7"/>
  </w:num>
  <w:num w:numId="27">
    <w:abstractNumId w:val="23"/>
  </w:num>
  <w:num w:numId="28">
    <w:abstractNumId w:val="28"/>
  </w:num>
  <w:num w:numId="29">
    <w:abstractNumId w:val="40"/>
  </w:num>
  <w:num w:numId="30">
    <w:abstractNumId w:val="9"/>
  </w:num>
  <w:num w:numId="31">
    <w:abstractNumId w:val="8"/>
  </w:num>
  <w:num w:numId="32">
    <w:abstractNumId w:val="20"/>
  </w:num>
  <w:num w:numId="33">
    <w:abstractNumId w:val="42"/>
  </w:num>
  <w:num w:numId="34">
    <w:abstractNumId w:val="21"/>
  </w:num>
  <w:num w:numId="35">
    <w:abstractNumId w:val="3"/>
  </w:num>
  <w:num w:numId="36">
    <w:abstractNumId w:val="22"/>
  </w:num>
  <w:num w:numId="37">
    <w:abstractNumId w:val="16"/>
  </w:num>
  <w:num w:numId="38">
    <w:abstractNumId w:val="46"/>
  </w:num>
  <w:num w:numId="39">
    <w:abstractNumId w:val="13"/>
  </w:num>
  <w:num w:numId="40">
    <w:abstractNumId w:val="25"/>
  </w:num>
  <w:num w:numId="41">
    <w:abstractNumId w:val="19"/>
  </w:num>
  <w:num w:numId="42">
    <w:abstractNumId w:val="33"/>
  </w:num>
  <w:num w:numId="43">
    <w:abstractNumId w:val="43"/>
  </w:num>
  <w:num w:numId="44">
    <w:abstractNumId w:val="30"/>
  </w:num>
  <w:num w:numId="45">
    <w:abstractNumId w:val="0"/>
  </w:num>
  <w:num w:numId="46">
    <w:abstractNumId w:val="44"/>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6330B"/>
    <w:rsid w:val="00092180"/>
    <w:rsid w:val="000A285E"/>
    <w:rsid w:val="000B0B64"/>
    <w:rsid w:val="000B60FD"/>
    <w:rsid w:val="000D3E6D"/>
    <w:rsid w:val="000E00D4"/>
    <w:rsid w:val="000E09D4"/>
    <w:rsid w:val="000E51B3"/>
    <w:rsid w:val="000F19C3"/>
    <w:rsid w:val="000F6979"/>
    <w:rsid w:val="00110668"/>
    <w:rsid w:val="0012331A"/>
    <w:rsid w:val="00146AA9"/>
    <w:rsid w:val="00146B87"/>
    <w:rsid w:val="00147B3E"/>
    <w:rsid w:val="00174A2E"/>
    <w:rsid w:val="001A6CCA"/>
    <w:rsid w:val="001C2664"/>
    <w:rsid w:val="001E4F8D"/>
    <w:rsid w:val="001F00D2"/>
    <w:rsid w:val="001F1F0C"/>
    <w:rsid w:val="002335D5"/>
    <w:rsid w:val="002364A2"/>
    <w:rsid w:val="0024473E"/>
    <w:rsid w:val="002546B1"/>
    <w:rsid w:val="00264601"/>
    <w:rsid w:val="00267249"/>
    <w:rsid w:val="00274194"/>
    <w:rsid w:val="00300FBD"/>
    <w:rsid w:val="003176FB"/>
    <w:rsid w:val="00344FC8"/>
    <w:rsid w:val="0035158F"/>
    <w:rsid w:val="00366E0F"/>
    <w:rsid w:val="0037283A"/>
    <w:rsid w:val="003813FE"/>
    <w:rsid w:val="0038624B"/>
    <w:rsid w:val="003A6942"/>
    <w:rsid w:val="003D0A50"/>
    <w:rsid w:val="003D536E"/>
    <w:rsid w:val="003E21F0"/>
    <w:rsid w:val="00440C15"/>
    <w:rsid w:val="00454F4C"/>
    <w:rsid w:val="004A2B06"/>
    <w:rsid w:val="004C0806"/>
    <w:rsid w:val="004C21E6"/>
    <w:rsid w:val="004D70D0"/>
    <w:rsid w:val="004E41B6"/>
    <w:rsid w:val="004F0F4E"/>
    <w:rsid w:val="00582A3A"/>
    <w:rsid w:val="00592652"/>
    <w:rsid w:val="00594027"/>
    <w:rsid w:val="005B4500"/>
    <w:rsid w:val="005F4B6A"/>
    <w:rsid w:val="00603973"/>
    <w:rsid w:val="0065368B"/>
    <w:rsid w:val="0066650C"/>
    <w:rsid w:val="006A3BBD"/>
    <w:rsid w:val="006A5BDA"/>
    <w:rsid w:val="006B08D8"/>
    <w:rsid w:val="006C11A7"/>
    <w:rsid w:val="006D71DA"/>
    <w:rsid w:val="006D77ED"/>
    <w:rsid w:val="006F6894"/>
    <w:rsid w:val="007003D0"/>
    <w:rsid w:val="007041E4"/>
    <w:rsid w:val="00761EB0"/>
    <w:rsid w:val="00774515"/>
    <w:rsid w:val="007772C2"/>
    <w:rsid w:val="0078152C"/>
    <w:rsid w:val="00790383"/>
    <w:rsid w:val="007B5409"/>
    <w:rsid w:val="007D6C68"/>
    <w:rsid w:val="007F1A1F"/>
    <w:rsid w:val="00804727"/>
    <w:rsid w:val="00811F90"/>
    <w:rsid w:val="00814AA1"/>
    <w:rsid w:val="00823C4B"/>
    <w:rsid w:val="008325F6"/>
    <w:rsid w:val="0083429E"/>
    <w:rsid w:val="0083695F"/>
    <w:rsid w:val="008406A0"/>
    <w:rsid w:val="008409BB"/>
    <w:rsid w:val="00843192"/>
    <w:rsid w:val="0085456E"/>
    <w:rsid w:val="0085624D"/>
    <w:rsid w:val="008604D1"/>
    <w:rsid w:val="00872A0E"/>
    <w:rsid w:val="008D2021"/>
    <w:rsid w:val="008F07B2"/>
    <w:rsid w:val="00903398"/>
    <w:rsid w:val="009316F7"/>
    <w:rsid w:val="00934464"/>
    <w:rsid w:val="00936580"/>
    <w:rsid w:val="009543C0"/>
    <w:rsid w:val="0095781B"/>
    <w:rsid w:val="00964BBE"/>
    <w:rsid w:val="009742D2"/>
    <w:rsid w:val="00984DB7"/>
    <w:rsid w:val="009C615C"/>
    <w:rsid w:val="009E2FED"/>
    <w:rsid w:val="00A2239D"/>
    <w:rsid w:val="00A2784D"/>
    <w:rsid w:val="00AB601B"/>
    <w:rsid w:val="00AC056B"/>
    <w:rsid w:val="00AD0018"/>
    <w:rsid w:val="00AE33C0"/>
    <w:rsid w:val="00AE4628"/>
    <w:rsid w:val="00B0340B"/>
    <w:rsid w:val="00B166A6"/>
    <w:rsid w:val="00B31D40"/>
    <w:rsid w:val="00B62A71"/>
    <w:rsid w:val="00B62AF8"/>
    <w:rsid w:val="00BB1BEE"/>
    <w:rsid w:val="00BC04B5"/>
    <w:rsid w:val="00BD4E7D"/>
    <w:rsid w:val="00BF583B"/>
    <w:rsid w:val="00C006F8"/>
    <w:rsid w:val="00C24068"/>
    <w:rsid w:val="00C86706"/>
    <w:rsid w:val="00CB5E3E"/>
    <w:rsid w:val="00CC077A"/>
    <w:rsid w:val="00CC3D41"/>
    <w:rsid w:val="00CD02FA"/>
    <w:rsid w:val="00CD2200"/>
    <w:rsid w:val="00CE5254"/>
    <w:rsid w:val="00D16D06"/>
    <w:rsid w:val="00D33B94"/>
    <w:rsid w:val="00D5025B"/>
    <w:rsid w:val="00D57080"/>
    <w:rsid w:val="00D626B0"/>
    <w:rsid w:val="00D66184"/>
    <w:rsid w:val="00D871D1"/>
    <w:rsid w:val="00DA50C9"/>
    <w:rsid w:val="00DE6A97"/>
    <w:rsid w:val="00DF2D80"/>
    <w:rsid w:val="00E07B5A"/>
    <w:rsid w:val="00E22AB6"/>
    <w:rsid w:val="00E267B0"/>
    <w:rsid w:val="00E306AA"/>
    <w:rsid w:val="00E33E52"/>
    <w:rsid w:val="00E4151F"/>
    <w:rsid w:val="00E41B83"/>
    <w:rsid w:val="00E45332"/>
    <w:rsid w:val="00E4690A"/>
    <w:rsid w:val="00E478E7"/>
    <w:rsid w:val="00E83325"/>
    <w:rsid w:val="00E83A73"/>
    <w:rsid w:val="00E84B07"/>
    <w:rsid w:val="00E9009F"/>
    <w:rsid w:val="00EB11D6"/>
    <w:rsid w:val="00EB284A"/>
    <w:rsid w:val="00EB62ED"/>
    <w:rsid w:val="00EC7F62"/>
    <w:rsid w:val="00ED7A0A"/>
    <w:rsid w:val="00ED7C7B"/>
    <w:rsid w:val="00EE3DF3"/>
    <w:rsid w:val="00EE58DF"/>
    <w:rsid w:val="00F23277"/>
    <w:rsid w:val="00F336E7"/>
    <w:rsid w:val="00F37C1C"/>
    <w:rsid w:val="00F42505"/>
    <w:rsid w:val="00F45422"/>
    <w:rsid w:val="00F63643"/>
    <w:rsid w:val="00F85A83"/>
    <w:rsid w:val="00FB2329"/>
    <w:rsid w:val="00FB6D2C"/>
    <w:rsid w:val="00FD6F97"/>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547234">
      <w:bodyDiv w:val="1"/>
      <w:marLeft w:val="0"/>
      <w:marRight w:val="0"/>
      <w:marTop w:val="0"/>
      <w:marBottom w:val="0"/>
      <w:divBdr>
        <w:top w:val="none" w:sz="0" w:space="0" w:color="auto"/>
        <w:left w:val="none" w:sz="0" w:space="0" w:color="auto"/>
        <w:bottom w:val="none" w:sz="0" w:space="0" w:color="auto"/>
        <w:right w:val="none" w:sz="0" w:space="0" w:color="auto"/>
      </w:divBdr>
      <w:divsChild>
        <w:div w:id="1889993118">
          <w:marLeft w:val="0"/>
          <w:marRight w:val="0"/>
          <w:marTop w:val="0"/>
          <w:marBottom w:val="0"/>
          <w:divBdr>
            <w:top w:val="none" w:sz="0" w:space="0" w:color="auto"/>
            <w:left w:val="none" w:sz="0" w:space="0" w:color="auto"/>
            <w:bottom w:val="none" w:sz="0" w:space="0" w:color="auto"/>
            <w:right w:val="none" w:sz="0" w:space="0" w:color="auto"/>
          </w:divBdr>
        </w:div>
      </w:divsChild>
    </w:div>
    <w:div w:id="748423391">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606304828">
      <w:bodyDiv w:val="1"/>
      <w:marLeft w:val="0"/>
      <w:marRight w:val="0"/>
      <w:marTop w:val="0"/>
      <w:marBottom w:val="0"/>
      <w:divBdr>
        <w:top w:val="none" w:sz="0" w:space="0" w:color="auto"/>
        <w:left w:val="none" w:sz="0" w:space="0" w:color="auto"/>
        <w:bottom w:val="none" w:sz="0" w:space="0" w:color="auto"/>
        <w:right w:val="none" w:sz="0" w:space="0" w:color="auto"/>
      </w:divBdr>
      <w:divsChild>
        <w:div w:id="1366901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D7801-89D2-4066-9FA3-57654CAB9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Science - Dr Cahill</cp:lastModifiedBy>
  <cp:revision>44</cp:revision>
  <cp:lastPrinted>2022-12-06T07:20:00Z</cp:lastPrinted>
  <dcterms:created xsi:type="dcterms:W3CDTF">2024-08-02T08:58:00Z</dcterms:created>
  <dcterms:modified xsi:type="dcterms:W3CDTF">2026-09-04T14:05:00Z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