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CAD9B" w14:textId="3BCB93BD" w:rsidR="00526C05" w:rsidRPr="00AA4269" w:rsidRDefault="00CC3D41" w:rsidP="00AA4269">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1E1A0E">
        <w:rPr>
          <w:rFonts w:ascii="Gadugi" w:hAnsi="Gadugi" w:cs="Arial"/>
          <w:b/>
          <w:color w:val="06486F"/>
          <w:sz w:val="32"/>
          <w:szCs w:val="32"/>
        </w:rPr>
        <w:t xml:space="preserve">      </w:t>
      </w:r>
      <w:r w:rsidR="00D871D1" w:rsidRPr="000B60FD">
        <w:rPr>
          <w:rFonts w:ascii="Gadugi" w:hAnsi="Gadugi" w:cs="Arial"/>
          <w:b/>
          <w:color w:val="06486F"/>
          <w:sz w:val="32"/>
          <w:szCs w:val="32"/>
        </w:rPr>
        <w:t>Mathematics</w:t>
      </w:r>
      <w:r w:rsidR="00FE39B0" w:rsidRPr="000B60FD">
        <w:rPr>
          <w:rFonts w:ascii="Gadugi" w:hAnsi="Gadugi" w:cs="Arial"/>
          <w:b/>
          <w:color w:val="06486F"/>
          <w:sz w:val="32"/>
          <w:szCs w:val="32"/>
        </w:rPr>
        <w:t xml:space="preserve"> – </w:t>
      </w:r>
      <w:r w:rsidR="00A2239D" w:rsidRPr="000B60FD">
        <w:rPr>
          <w:rFonts w:ascii="Gadugi" w:hAnsi="Gadugi" w:cs="Arial"/>
          <w:b/>
          <w:color w:val="06486F"/>
          <w:sz w:val="32"/>
          <w:szCs w:val="32"/>
        </w:rPr>
        <w:t>Year</w:t>
      </w:r>
      <w:r w:rsidRPr="000B60FD">
        <w:rPr>
          <w:rFonts w:ascii="Gadugi" w:hAnsi="Gadugi" w:cs="Arial"/>
          <w:b/>
          <w:color w:val="06486F"/>
          <w:sz w:val="32"/>
          <w:szCs w:val="32"/>
        </w:rPr>
        <w:t xml:space="preserve"> </w:t>
      </w:r>
      <w:r w:rsidR="00554A62">
        <w:rPr>
          <w:rFonts w:ascii="Gadugi" w:hAnsi="Gadugi" w:cs="Arial"/>
          <w:b/>
          <w:color w:val="06486F"/>
          <w:sz w:val="32"/>
          <w:szCs w:val="32"/>
        </w:rPr>
        <w:t>9</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420059">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DD0EBF">
        <w:rPr>
          <w:rFonts w:ascii="Gadugi" w:hAnsi="Gadugi" w:cs="Arial"/>
          <w:b/>
          <w:color w:val="06486F"/>
          <w:sz w:val="32"/>
          <w:szCs w:val="32"/>
        </w:rPr>
        <w:t>6</w:t>
      </w:r>
      <w:r w:rsidR="00FE39B0" w:rsidRPr="000B60FD">
        <w:rPr>
          <w:rFonts w:ascii="Gadugi" w:hAnsi="Gadugi" w:cs="Arial"/>
          <w:b/>
          <w:color w:val="06486F"/>
          <w:sz w:val="32"/>
          <w:szCs w:val="32"/>
        </w:rPr>
        <w:t>-20</w:t>
      </w:r>
      <w:r w:rsidR="00DD0EBF">
        <w:rPr>
          <w:rFonts w:ascii="Gadugi" w:hAnsi="Gadugi" w:cs="Arial"/>
          <w:b/>
          <w:color w:val="06486F"/>
          <w:sz w:val="32"/>
          <w:szCs w:val="32"/>
        </w:rPr>
        <w:t>27</w:t>
      </w:r>
      <w:bookmarkStart w:id="0" w:name="_GoBack"/>
      <w:bookmarkEnd w:id="0"/>
    </w:p>
    <w:tbl>
      <w:tblPr>
        <w:tblStyle w:val="TableGrid"/>
        <w:tblW w:w="15662"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17"/>
        <w:gridCol w:w="3026"/>
        <w:gridCol w:w="2171"/>
        <w:gridCol w:w="6903"/>
        <w:gridCol w:w="2345"/>
      </w:tblGrid>
      <w:tr w:rsidR="00344FC8" w:rsidRPr="00344FC8" w14:paraId="3FBD6533" w14:textId="7D22EC26" w:rsidTr="00F23D3B">
        <w:trPr>
          <w:trHeight w:val="744"/>
        </w:trPr>
        <w:tc>
          <w:tcPr>
            <w:tcW w:w="1217"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026"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2171"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6903"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2345"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554A62">
              <w:rPr>
                <w:rFonts w:ascii="Gadugi" w:hAnsi="Gadugi" w:cs="Arial"/>
                <w:i/>
                <w:color w:val="FFFFFF" w:themeColor="background1"/>
                <w:sz w:val="14"/>
                <w:szCs w:val="14"/>
              </w:rPr>
              <w:t>r</w:t>
            </w:r>
            <w:r w:rsidR="00FE39B0" w:rsidRPr="00554A62">
              <w:rPr>
                <w:rFonts w:ascii="Gadugi" w:hAnsi="Gadugi" w:cs="Arial"/>
                <w:i/>
                <w:color w:val="FFFFFF" w:themeColor="background1"/>
                <w:sz w:val="14"/>
                <w:szCs w:val="14"/>
              </w:rPr>
              <w:t xml:space="preserve">eading </w:t>
            </w:r>
            <w:r w:rsidR="00344FC8" w:rsidRPr="00554A62">
              <w:rPr>
                <w:rFonts w:ascii="Gadugi" w:hAnsi="Gadugi" w:cs="Arial"/>
                <w:i/>
                <w:color w:val="FFFFFF" w:themeColor="background1"/>
                <w:sz w:val="14"/>
                <w:szCs w:val="14"/>
              </w:rPr>
              <w:t>-</w:t>
            </w:r>
            <w:r w:rsidR="00FE39B0" w:rsidRPr="00554A62">
              <w:rPr>
                <w:rFonts w:ascii="Gadugi" w:hAnsi="Gadugi" w:cs="Arial"/>
                <w:i/>
                <w:color w:val="FFFFFF" w:themeColor="background1"/>
                <w:sz w:val="14"/>
                <w:szCs w:val="14"/>
              </w:rPr>
              <w:t xml:space="preserve"> vocabulary </w:t>
            </w:r>
            <w:r w:rsidR="00344FC8" w:rsidRPr="00554A62">
              <w:rPr>
                <w:rFonts w:ascii="Gadugi" w:hAnsi="Gadugi" w:cs="Arial"/>
                <w:i/>
                <w:color w:val="FFFFFF" w:themeColor="background1"/>
                <w:sz w:val="14"/>
                <w:szCs w:val="14"/>
              </w:rPr>
              <w:t>-</w:t>
            </w:r>
            <w:r w:rsidR="00FE39B0" w:rsidRPr="00554A62">
              <w:rPr>
                <w:rFonts w:ascii="Gadugi" w:hAnsi="Gadugi" w:cs="Arial"/>
                <w:i/>
                <w:color w:val="FFFFFF" w:themeColor="background1"/>
                <w:sz w:val="14"/>
                <w:szCs w:val="14"/>
              </w:rPr>
              <w:t xml:space="preserve"> oracy - writing</w:t>
            </w:r>
          </w:p>
        </w:tc>
      </w:tr>
      <w:tr w:rsidR="00344FC8" w:rsidRPr="00344FC8" w14:paraId="7CF409DD" w14:textId="52306864" w:rsidTr="00F23D3B">
        <w:trPr>
          <w:trHeight w:val="1398"/>
        </w:trPr>
        <w:tc>
          <w:tcPr>
            <w:tcW w:w="1217" w:type="dxa"/>
            <w:vAlign w:val="center"/>
          </w:tcPr>
          <w:p w14:paraId="5FE03030" w14:textId="5D3C797D" w:rsidR="00EC7F62" w:rsidRPr="000B60FD" w:rsidRDefault="00EC7F62" w:rsidP="0085456E">
            <w:pPr>
              <w:jc w:val="center"/>
              <w:rPr>
                <w:rFonts w:ascii="Gadugi" w:hAnsi="Gadugi" w:cs="Arial"/>
                <w:b/>
                <w:bCs/>
                <w:color w:val="06486F"/>
                <w:sz w:val="24"/>
                <w:szCs w:val="24"/>
              </w:rPr>
            </w:pPr>
            <w:r w:rsidRPr="000B60FD">
              <w:rPr>
                <w:rFonts w:ascii="Gadugi" w:hAnsi="Gadugi" w:cs="Arial"/>
                <w:b/>
                <w:bCs/>
                <w:color w:val="06486F"/>
                <w:sz w:val="24"/>
                <w:szCs w:val="24"/>
              </w:rPr>
              <w:t>Autumn</w:t>
            </w:r>
            <w:r w:rsidR="00EC689C">
              <w:rPr>
                <w:rFonts w:ascii="Gadugi" w:hAnsi="Gadugi" w:cs="Arial"/>
                <w:b/>
                <w:bCs/>
                <w:color w:val="06486F"/>
                <w:sz w:val="24"/>
                <w:szCs w:val="24"/>
              </w:rPr>
              <w:t xml:space="preserve"> -</w:t>
            </w:r>
            <w:r w:rsidR="00092180">
              <w:rPr>
                <w:rFonts w:ascii="Gadugi" w:hAnsi="Gadugi" w:cs="Arial"/>
                <w:b/>
                <w:bCs/>
                <w:color w:val="06486F"/>
                <w:sz w:val="24"/>
                <w:szCs w:val="24"/>
              </w:rPr>
              <w:br/>
              <w:t>Half Term 1</w:t>
            </w:r>
          </w:p>
        </w:tc>
        <w:tc>
          <w:tcPr>
            <w:tcW w:w="3026" w:type="dxa"/>
          </w:tcPr>
          <w:p w14:paraId="75FB9434" w14:textId="30051824" w:rsidR="000A20FC" w:rsidRPr="001B7863" w:rsidRDefault="000708B6" w:rsidP="000708B6">
            <w:pPr>
              <w:rPr>
                <w:rFonts w:ascii="Gadugi" w:hAnsi="Gadugi" w:cs="Arial"/>
                <w:b/>
                <w:color w:val="06486F"/>
                <w:u w:val="single"/>
              </w:rPr>
            </w:pPr>
            <w:r w:rsidRPr="001B7863">
              <w:rPr>
                <w:rFonts w:ascii="Gadugi" w:hAnsi="Gadugi" w:cs="Arial"/>
                <w:b/>
                <w:color w:val="06486F"/>
                <w:u w:val="single"/>
              </w:rPr>
              <w:t>Decimals</w:t>
            </w:r>
          </w:p>
          <w:p w14:paraId="4E7BEB28" w14:textId="1884C906" w:rsidR="000708B6" w:rsidRDefault="001B7863" w:rsidP="00810E65">
            <w:pPr>
              <w:pStyle w:val="ListParagraph"/>
              <w:numPr>
                <w:ilvl w:val="0"/>
                <w:numId w:val="2"/>
              </w:numPr>
              <w:rPr>
                <w:rFonts w:ascii="Gadugi" w:hAnsi="Gadugi" w:cs="Arial"/>
                <w:color w:val="06486F"/>
              </w:rPr>
            </w:pPr>
            <w:r>
              <w:rPr>
                <w:rFonts w:ascii="Gadugi" w:hAnsi="Gadugi" w:cs="Arial"/>
                <w:color w:val="06486F"/>
              </w:rPr>
              <w:t>C</w:t>
            </w:r>
            <w:r w:rsidR="000708B6" w:rsidRPr="000708B6">
              <w:rPr>
                <w:rFonts w:ascii="Gadugi" w:hAnsi="Gadugi" w:cs="Arial"/>
                <w:color w:val="06486F"/>
              </w:rPr>
              <w:t>ompare and order decimals</w:t>
            </w:r>
          </w:p>
          <w:p w14:paraId="5BBD739C" w14:textId="1C996629" w:rsidR="000708B6" w:rsidRDefault="000708B6" w:rsidP="00810E65">
            <w:pPr>
              <w:pStyle w:val="ListParagraph"/>
              <w:numPr>
                <w:ilvl w:val="0"/>
                <w:numId w:val="2"/>
              </w:numPr>
              <w:rPr>
                <w:rFonts w:ascii="Gadugi" w:hAnsi="Gadugi" w:cs="Arial"/>
                <w:color w:val="06486F"/>
              </w:rPr>
            </w:pPr>
            <w:r w:rsidRPr="000708B6">
              <w:rPr>
                <w:rFonts w:ascii="Gadugi" w:hAnsi="Gadugi" w:cs="Arial"/>
                <w:color w:val="06486F"/>
              </w:rPr>
              <w:t>Convert</w:t>
            </w:r>
            <w:r>
              <w:rPr>
                <w:rFonts w:ascii="Gadugi" w:hAnsi="Gadugi" w:cs="Arial"/>
                <w:color w:val="06486F"/>
              </w:rPr>
              <w:t xml:space="preserve"> between</w:t>
            </w:r>
            <w:r w:rsidRPr="000708B6">
              <w:rPr>
                <w:rFonts w:ascii="Gadugi" w:hAnsi="Gadugi" w:cs="Arial"/>
                <w:color w:val="06486F"/>
              </w:rPr>
              <w:t xml:space="preserve"> fractions </w:t>
            </w:r>
            <w:r>
              <w:rPr>
                <w:rFonts w:ascii="Gadugi" w:hAnsi="Gadugi" w:cs="Arial"/>
                <w:color w:val="06486F"/>
              </w:rPr>
              <w:t>and</w:t>
            </w:r>
            <w:r w:rsidRPr="000708B6">
              <w:rPr>
                <w:rFonts w:ascii="Gadugi" w:hAnsi="Gadugi" w:cs="Arial"/>
                <w:color w:val="06486F"/>
              </w:rPr>
              <w:t xml:space="preserve"> decimals</w:t>
            </w:r>
          </w:p>
          <w:p w14:paraId="3DD816A4" w14:textId="2CE05688" w:rsidR="00FE315A" w:rsidRPr="000708B6" w:rsidRDefault="00045C75" w:rsidP="00810E65">
            <w:pPr>
              <w:pStyle w:val="ListParagraph"/>
              <w:numPr>
                <w:ilvl w:val="0"/>
                <w:numId w:val="2"/>
              </w:numPr>
              <w:rPr>
                <w:rFonts w:ascii="Gadugi" w:hAnsi="Gadugi" w:cs="Arial"/>
                <w:color w:val="06486F"/>
              </w:rPr>
            </w:pPr>
            <w:r w:rsidRPr="000708B6">
              <w:rPr>
                <w:rFonts w:ascii="Gadugi" w:hAnsi="Gadugi" w:cs="Arial"/>
                <w:color w:val="06486F"/>
              </w:rPr>
              <w:t>Use recurring decimal notation</w:t>
            </w:r>
            <w:r w:rsidR="000708B6">
              <w:rPr>
                <w:rFonts w:ascii="Gadugi" w:hAnsi="Gadugi" w:cs="Arial"/>
                <w:color w:val="06486F"/>
              </w:rPr>
              <w:t xml:space="preserve"> including converting between recurring decimals and fractions</w:t>
            </w:r>
          </w:p>
          <w:p w14:paraId="43F0E360" w14:textId="087CB162" w:rsidR="000708B6" w:rsidRDefault="000708B6" w:rsidP="00810E65">
            <w:pPr>
              <w:pStyle w:val="ListParagraph"/>
              <w:numPr>
                <w:ilvl w:val="0"/>
                <w:numId w:val="2"/>
              </w:numPr>
              <w:rPr>
                <w:rFonts w:ascii="Gadugi" w:hAnsi="Gadugi" w:cs="Arial"/>
                <w:color w:val="06486F"/>
              </w:rPr>
            </w:pPr>
            <w:r>
              <w:rPr>
                <w:rFonts w:ascii="Gadugi" w:hAnsi="Gadugi" w:cs="Arial"/>
                <w:color w:val="06486F"/>
              </w:rPr>
              <w:t>Calculate</w:t>
            </w:r>
            <w:r w:rsidRPr="000708B6">
              <w:rPr>
                <w:rFonts w:ascii="Gadugi" w:hAnsi="Gadugi" w:cs="Arial"/>
                <w:color w:val="06486F"/>
              </w:rPr>
              <w:t xml:space="preserve"> with decimals</w:t>
            </w:r>
          </w:p>
          <w:p w14:paraId="32ADBACB" w14:textId="10BB5877" w:rsidR="000708B6" w:rsidRPr="000708B6" w:rsidRDefault="000708B6" w:rsidP="00810E65">
            <w:pPr>
              <w:pStyle w:val="ListParagraph"/>
              <w:numPr>
                <w:ilvl w:val="0"/>
                <w:numId w:val="2"/>
              </w:numPr>
              <w:rPr>
                <w:rFonts w:ascii="Gadugi" w:hAnsi="Gadugi" w:cs="Arial"/>
                <w:color w:val="06486F"/>
              </w:rPr>
            </w:pPr>
            <w:r w:rsidRPr="000708B6">
              <w:rPr>
                <w:rFonts w:ascii="Gadugi" w:hAnsi="Gadugi" w:cs="Arial"/>
                <w:color w:val="06486F"/>
              </w:rPr>
              <w:t>Calculate with money</w:t>
            </w:r>
          </w:p>
          <w:p w14:paraId="462842C5" w14:textId="5C04EFE6" w:rsidR="000708B6" w:rsidRPr="001B7863" w:rsidRDefault="000708B6" w:rsidP="000708B6">
            <w:pPr>
              <w:rPr>
                <w:rFonts w:ascii="Gadugi" w:hAnsi="Gadugi" w:cs="Arial"/>
                <w:b/>
                <w:color w:val="06486F"/>
                <w:u w:val="single"/>
              </w:rPr>
            </w:pPr>
            <w:r w:rsidRPr="001B7863">
              <w:rPr>
                <w:rFonts w:ascii="Gadugi" w:hAnsi="Gadugi" w:cs="Arial"/>
                <w:b/>
                <w:color w:val="06486F"/>
                <w:u w:val="single"/>
              </w:rPr>
              <w:t>Rounding and bounds</w:t>
            </w:r>
          </w:p>
          <w:p w14:paraId="51C99CF7" w14:textId="4FAE4AF7" w:rsidR="00FE315A" w:rsidRPr="001B7863" w:rsidRDefault="00045C75" w:rsidP="00810E65">
            <w:pPr>
              <w:pStyle w:val="ListParagraph"/>
              <w:numPr>
                <w:ilvl w:val="0"/>
                <w:numId w:val="3"/>
              </w:numPr>
              <w:rPr>
                <w:rFonts w:ascii="Gadugi" w:hAnsi="Gadugi" w:cs="Arial"/>
                <w:color w:val="06486F"/>
              </w:rPr>
            </w:pPr>
            <w:r w:rsidRPr="001B7863">
              <w:rPr>
                <w:rFonts w:ascii="Gadugi" w:hAnsi="Gadugi" w:cs="Arial"/>
                <w:color w:val="06486F"/>
              </w:rPr>
              <w:t>Round to the nearest power of ten, hundred, thousand</w:t>
            </w:r>
            <w:r w:rsidR="001B7863">
              <w:rPr>
                <w:rFonts w:ascii="Gadugi" w:hAnsi="Gadugi" w:cs="Arial"/>
                <w:color w:val="06486F"/>
              </w:rPr>
              <w:t>,</w:t>
            </w:r>
            <w:r w:rsidRPr="001B7863">
              <w:rPr>
                <w:rFonts w:ascii="Gadugi" w:hAnsi="Gadugi" w:cs="Arial"/>
                <w:color w:val="06486F"/>
              </w:rPr>
              <w:t xml:space="preserve"> decimal places</w:t>
            </w:r>
            <w:r w:rsidR="001B7863">
              <w:rPr>
                <w:rFonts w:ascii="Gadugi" w:hAnsi="Gadugi" w:cs="Arial"/>
                <w:color w:val="06486F"/>
              </w:rPr>
              <w:t xml:space="preserve"> and </w:t>
            </w:r>
            <w:r w:rsidRPr="001B7863">
              <w:rPr>
                <w:rFonts w:ascii="Gadugi" w:hAnsi="Gadugi" w:cs="Arial"/>
                <w:color w:val="06486F"/>
              </w:rPr>
              <w:t xml:space="preserve">significant figure(s) </w:t>
            </w:r>
          </w:p>
          <w:p w14:paraId="3E979569" w14:textId="399B0EA5" w:rsidR="00FE315A" w:rsidRPr="001B7863" w:rsidRDefault="00045C75" w:rsidP="00810E65">
            <w:pPr>
              <w:pStyle w:val="ListParagraph"/>
              <w:numPr>
                <w:ilvl w:val="0"/>
                <w:numId w:val="3"/>
              </w:numPr>
              <w:rPr>
                <w:rFonts w:ascii="Gadugi" w:hAnsi="Gadugi" w:cs="Arial"/>
                <w:color w:val="06486F"/>
              </w:rPr>
            </w:pPr>
            <w:r w:rsidRPr="001B7863">
              <w:rPr>
                <w:rFonts w:ascii="Gadugi" w:hAnsi="Gadugi" w:cs="Arial"/>
                <w:color w:val="06486F"/>
              </w:rPr>
              <w:t>Estimat</w:t>
            </w:r>
            <w:r w:rsidR="001B7863">
              <w:rPr>
                <w:rFonts w:ascii="Gadugi" w:hAnsi="Gadugi" w:cs="Arial"/>
                <w:color w:val="06486F"/>
              </w:rPr>
              <w:t>e</w:t>
            </w:r>
            <w:r w:rsidRPr="001B7863">
              <w:rPr>
                <w:rFonts w:ascii="Gadugi" w:hAnsi="Gadugi" w:cs="Arial"/>
                <w:color w:val="06486F"/>
              </w:rPr>
              <w:t xml:space="preserve"> using rounding </w:t>
            </w:r>
          </w:p>
          <w:p w14:paraId="584BA347" w14:textId="77777777" w:rsidR="00FE315A" w:rsidRPr="001B7863" w:rsidRDefault="00045C75" w:rsidP="00810E65">
            <w:pPr>
              <w:pStyle w:val="ListParagraph"/>
              <w:numPr>
                <w:ilvl w:val="0"/>
                <w:numId w:val="3"/>
              </w:numPr>
              <w:rPr>
                <w:rFonts w:ascii="Gadugi" w:hAnsi="Gadugi" w:cs="Arial"/>
                <w:color w:val="06486F"/>
              </w:rPr>
            </w:pPr>
            <w:r w:rsidRPr="001B7863">
              <w:rPr>
                <w:rFonts w:ascii="Gadugi" w:hAnsi="Gadugi" w:cs="Arial"/>
                <w:color w:val="06486F"/>
              </w:rPr>
              <w:t xml:space="preserve">Determine whether calculations using rounding will give </w:t>
            </w:r>
            <w:r w:rsidRPr="001B7863">
              <w:rPr>
                <w:rFonts w:ascii="Gadugi" w:hAnsi="Gadugi" w:cs="Arial"/>
                <w:color w:val="06486F"/>
              </w:rPr>
              <w:lastRenderedPageBreak/>
              <w:t>an underestimate or overestimate</w:t>
            </w:r>
          </w:p>
          <w:p w14:paraId="68C3B53B" w14:textId="189CF37E" w:rsidR="00FE315A" w:rsidRPr="001B7863" w:rsidRDefault="00045C75" w:rsidP="00810E65">
            <w:pPr>
              <w:pStyle w:val="ListParagraph"/>
              <w:numPr>
                <w:ilvl w:val="0"/>
                <w:numId w:val="3"/>
              </w:numPr>
              <w:rPr>
                <w:rFonts w:ascii="Gadugi" w:hAnsi="Gadugi" w:cs="Arial"/>
                <w:color w:val="06486F"/>
              </w:rPr>
            </w:pPr>
            <w:r w:rsidRPr="001B7863">
              <w:rPr>
                <w:rFonts w:ascii="Gadugi" w:hAnsi="Gadugi" w:cs="Arial"/>
                <w:color w:val="06486F"/>
              </w:rPr>
              <w:t>Determine upper and lower bound</w:t>
            </w:r>
            <w:r w:rsidR="001B7863">
              <w:rPr>
                <w:rFonts w:ascii="Gadugi" w:hAnsi="Gadugi" w:cs="Arial"/>
                <w:color w:val="06486F"/>
              </w:rPr>
              <w:t>s</w:t>
            </w:r>
            <w:r w:rsidRPr="001B7863">
              <w:rPr>
                <w:rFonts w:ascii="Gadugi" w:hAnsi="Gadugi" w:cs="Arial"/>
                <w:color w:val="06486F"/>
              </w:rPr>
              <w:t xml:space="preserve"> </w:t>
            </w:r>
          </w:p>
          <w:p w14:paraId="5B06D463" w14:textId="3FE287E2" w:rsidR="00FE315A" w:rsidRPr="001B7863" w:rsidRDefault="00045C75" w:rsidP="00810E65">
            <w:pPr>
              <w:pStyle w:val="ListParagraph"/>
              <w:numPr>
                <w:ilvl w:val="0"/>
                <w:numId w:val="3"/>
              </w:numPr>
              <w:rPr>
                <w:rFonts w:ascii="Gadugi" w:hAnsi="Gadugi" w:cs="Arial"/>
                <w:color w:val="06486F"/>
              </w:rPr>
            </w:pPr>
            <w:r w:rsidRPr="001B7863">
              <w:rPr>
                <w:rFonts w:ascii="Gadugi" w:hAnsi="Gadugi" w:cs="Arial"/>
                <w:color w:val="06486F"/>
              </w:rPr>
              <w:t>Write error interval</w:t>
            </w:r>
            <w:r w:rsidR="001B7863">
              <w:rPr>
                <w:rFonts w:ascii="Gadugi" w:hAnsi="Gadugi" w:cs="Arial"/>
                <w:color w:val="06486F"/>
              </w:rPr>
              <w:t>s</w:t>
            </w:r>
            <w:r w:rsidRPr="001B7863">
              <w:rPr>
                <w:rFonts w:ascii="Gadugi" w:hAnsi="Gadugi" w:cs="Arial"/>
                <w:color w:val="06486F"/>
              </w:rPr>
              <w:t xml:space="preserve"> understanding the inequality notation</w:t>
            </w:r>
          </w:p>
          <w:p w14:paraId="300EAFE9" w14:textId="77777777" w:rsidR="00FE315A" w:rsidRPr="001B7863" w:rsidRDefault="00045C75" w:rsidP="00810E65">
            <w:pPr>
              <w:pStyle w:val="ListParagraph"/>
              <w:numPr>
                <w:ilvl w:val="0"/>
                <w:numId w:val="3"/>
              </w:numPr>
              <w:rPr>
                <w:rFonts w:ascii="Gadugi" w:hAnsi="Gadugi" w:cs="Arial"/>
                <w:color w:val="06486F"/>
              </w:rPr>
            </w:pPr>
            <w:r w:rsidRPr="001B7863">
              <w:rPr>
                <w:rFonts w:ascii="Gadugi" w:hAnsi="Gadugi" w:cs="Arial"/>
                <w:color w:val="06486F"/>
              </w:rPr>
              <w:t>Understand the difference between rounding and truncating</w:t>
            </w:r>
          </w:p>
          <w:p w14:paraId="71EB0ADB" w14:textId="70E13D58" w:rsidR="000708B6" w:rsidRPr="001B7863" w:rsidRDefault="000708B6" w:rsidP="001B7863">
            <w:pPr>
              <w:rPr>
                <w:rFonts w:ascii="Gadugi" w:hAnsi="Gadugi" w:cs="Arial"/>
                <w:b/>
                <w:color w:val="06486F"/>
                <w:u w:val="single"/>
              </w:rPr>
            </w:pPr>
            <w:r w:rsidRPr="001B7863">
              <w:rPr>
                <w:rFonts w:ascii="Gadugi" w:hAnsi="Gadugi" w:cs="Arial"/>
                <w:b/>
                <w:color w:val="06486F"/>
                <w:u w:val="single"/>
              </w:rPr>
              <w:t>Compound Measures</w:t>
            </w:r>
          </w:p>
          <w:p w14:paraId="61144C10" w14:textId="2C5FBE4B" w:rsidR="001B7863" w:rsidRDefault="000D443A" w:rsidP="00810E65">
            <w:pPr>
              <w:pStyle w:val="ListParagraph"/>
              <w:numPr>
                <w:ilvl w:val="0"/>
                <w:numId w:val="2"/>
              </w:numPr>
              <w:rPr>
                <w:rFonts w:ascii="Gadugi" w:hAnsi="Gadugi" w:cs="Arial"/>
                <w:color w:val="06486F"/>
              </w:rPr>
            </w:pPr>
            <w:r w:rsidRPr="000D443A">
              <w:rPr>
                <w:rFonts w:ascii="Gadugi" w:hAnsi="Gadugi" w:cs="Arial"/>
                <w:color w:val="06486F"/>
              </w:rPr>
              <w:t>Work with time</w:t>
            </w:r>
            <w:r>
              <w:rPr>
                <w:rFonts w:ascii="Gadugi" w:hAnsi="Gadugi" w:cs="Arial"/>
                <w:color w:val="06486F"/>
              </w:rPr>
              <w:t xml:space="preserve"> including calculations</w:t>
            </w:r>
            <w:r w:rsidR="008A6C84">
              <w:rPr>
                <w:rFonts w:ascii="Gadugi" w:hAnsi="Gadugi" w:cs="Arial"/>
                <w:color w:val="06486F"/>
              </w:rPr>
              <w:t xml:space="preserve"> conversions</w:t>
            </w:r>
          </w:p>
          <w:p w14:paraId="55DC0E58" w14:textId="7968F6CD" w:rsidR="000D443A" w:rsidRDefault="008A6C84" w:rsidP="00810E65">
            <w:pPr>
              <w:pStyle w:val="ListParagraph"/>
              <w:numPr>
                <w:ilvl w:val="0"/>
                <w:numId w:val="2"/>
              </w:numPr>
              <w:rPr>
                <w:rFonts w:ascii="Gadugi" w:hAnsi="Gadugi" w:cs="Arial"/>
                <w:color w:val="06486F"/>
              </w:rPr>
            </w:pPr>
            <w:r>
              <w:rPr>
                <w:rFonts w:ascii="Gadugi" w:hAnsi="Gadugi" w:cs="Arial"/>
                <w:color w:val="06486F"/>
              </w:rPr>
              <w:t>Work with speed distance and time, including using ratio tables</w:t>
            </w:r>
          </w:p>
          <w:p w14:paraId="7C115629" w14:textId="77777777" w:rsidR="00FE315A" w:rsidRPr="008A6C84" w:rsidRDefault="00045C75" w:rsidP="00810E65">
            <w:pPr>
              <w:pStyle w:val="ListParagraph"/>
              <w:numPr>
                <w:ilvl w:val="0"/>
                <w:numId w:val="2"/>
              </w:numPr>
              <w:rPr>
                <w:rFonts w:ascii="Gadugi" w:hAnsi="Gadugi" w:cs="Arial"/>
                <w:color w:val="06486F"/>
              </w:rPr>
            </w:pPr>
            <w:r w:rsidRPr="008A6C84">
              <w:rPr>
                <w:rFonts w:ascii="Gadugi" w:hAnsi="Gadugi" w:cs="Arial"/>
                <w:color w:val="06486F"/>
              </w:rPr>
              <w:t>Interpret distance, time graphs</w:t>
            </w:r>
          </w:p>
          <w:p w14:paraId="402360A0" w14:textId="77777777" w:rsidR="00FE315A" w:rsidRPr="008A6C84" w:rsidRDefault="00045C75" w:rsidP="00810E65">
            <w:pPr>
              <w:pStyle w:val="ListParagraph"/>
              <w:numPr>
                <w:ilvl w:val="0"/>
                <w:numId w:val="2"/>
              </w:numPr>
              <w:rPr>
                <w:rFonts w:ascii="Gadugi" w:hAnsi="Gadugi" w:cs="Arial"/>
                <w:color w:val="06486F"/>
              </w:rPr>
            </w:pPr>
            <w:r w:rsidRPr="008A6C84">
              <w:rPr>
                <w:rFonts w:ascii="Gadugi" w:hAnsi="Gadugi" w:cs="Arial"/>
                <w:color w:val="06486F"/>
              </w:rPr>
              <w:t>Solve simple problems involving density, mass and volume stating the correct units</w:t>
            </w:r>
          </w:p>
          <w:p w14:paraId="283EAC2C" w14:textId="77777777" w:rsidR="00FE315A" w:rsidRPr="008A6C84" w:rsidRDefault="00045C75" w:rsidP="00810E65">
            <w:pPr>
              <w:pStyle w:val="ListParagraph"/>
              <w:numPr>
                <w:ilvl w:val="0"/>
                <w:numId w:val="2"/>
              </w:numPr>
              <w:rPr>
                <w:rFonts w:ascii="Gadugi" w:hAnsi="Gadugi" w:cs="Arial"/>
                <w:color w:val="06486F"/>
              </w:rPr>
            </w:pPr>
            <w:r w:rsidRPr="008A6C84">
              <w:rPr>
                <w:rFonts w:ascii="Gadugi" w:hAnsi="Gadugi" w:cs="Arial"/>
                <w:color w:val="06486F"/>
              </w:rPr>
              <w:t>Solve simple problems involving pressure, force and area stating the correct units</w:t>
            </w:r>
          </w:p>
          <w:p w14:paraId="075FE9DB" w14:textId="77777777" w:rsidR="00FE315A" w:rsidRPr="008A6C84" w:rsidRDefault="00045C75" w:rsidP="00810E65">
            <w:pPr>
              <w:pStyle w:val="ListParagraph"/>
              <w:numPr>
                <w:ilvl w:val="0"/>
                <w:numId w:val="2"/>
              </w:numPr>
              <w:rPr>
                <w:rFonts w:ascii="Gadugi" w:hAnsi="Gadugi" w:cs="Arial"/>
                <w:color w:val="06486F"/>
              </w:rPr>
            </w:pPr>
            <w:r w:rsidRPr="008A6C84">
              <w:rPr>
                <w:rFonts w:ascii="Gadugi" w:hAnsi="Gadugi" w:cs="Arial"/>
                <w:color w:val="06486F"/>
              </w:rPr>
              <w:lastRenderedPageBreak/>
              <w:t>Solve contextual problems involving compound measures.</w:t>
            </w:r>
          </w:p>
          <w:p w14:paraId="03B8652B" w14:textId="7838364A" w:rsidR="008A6C84" w:rsidRPr="008A6C84" w:rsidRDefault="008A6C84" w:rsidP="008A6C84">
            <w:pPr>
              <w:rPr>
                <w:rFonts w:ascii="Gadugi" w:hAnsi="Gadugi" w:cs="Arial"/>
                <w:color w:val="06486F"/>
              </w:rPr>
            </w:pPr>
            <w:r w:rsidRPr="008A6C84">
              <w:rPr>
                <w:rFonts w:ascii="Gadugi" w:hAnsi="Gadugi" w:cs="Arial"/>
                <w:color w:val="06486F"/>
              </w:rPr>
              <w:t xml:space="preserve">Extension </w:t>
            </w:r>
            <w:r>
              <w:rPr>
                <w:rFonts w:ascii="Gadugi" w:hAnsi="Gadugi" w:cs="Arial"/>
                <w:color w:val="06486F"/>
              </w:rPr>
              <w:t>topics</w:t>
            </w:r>
            <w:r w:rsidRPr="008A6C84">
              <w:rPr>
                <w:rFonts w:ascii="Gadugi" w:hAnsi="Gadugi" w:cs="Arial"/>
                <w:color w:val="06486F"/>
              </w:rPr>
              <w:t xml:space="preserve"> </w:t>
            </w:r>
          </w:p>
          <w:p w14:paraId="03AE6D78" w14:textId="48E491C1" w:rsidR="00FE315A" w:rsidRPr="008A6C84" w:rsidRDefault="00045C75" w:rsidP="00810E65">
            <w:pPr>
              <w:pStyle w:val="ListParagraph"/>
              <w:numPr>
                <w:ilvl w:val="0"/>
                <w:numId w:val="2"/>
              </w:numPr>
              <w:rPr>
                <w:rFonts w:ascii="Gadugi" w:hAnsi="Gadugi" w:cs="Arial"/>
                <w:color w:val="06486F"/>
              </w:rPr>
            </w:pPr>
            <w:r w:rsidRPr="008A6C84">
              <w:rPr>
                <w:rFonts w:ascii="Gadugi" w:hAnsi="Gadugi" w:cs="Arial"/>
                <w:color w:val="06486F"/>
              </w:rPr>
              <w:t>Find the average speed of a whole journey given the speed for two parts of the journey</w:t>
            </w:r>
          </w:p>
          <w:p w14:paraId="55AA4812" w14:textId="77777777" w:rsidR="00FE315A" w:rsidRPr="008A6C84" w:rsidRDefault="00045C75" w:rsidP="00810E65">
            <w:pPr>
              <w:pStyle w:val="ListParagraph"/>
              <w:numPr>
                <w:ilvl w:val="0"/>
                <w:numId w:val="2"/>
              </w:numPr>
              <w:rPr>
                <w:rFonts w:ascii="Gadugi" w:hAnsi="Gadugi" w:cs="Arial"/>
                <w:color w:val="06486F"/>
              </w:rPr>
            </w:pPr>
            <w:r w:rsidRPr="008A6C84">
              <w:rPr>
                <w:rFonts w:ascii="Gadugi" w:hAnsi="Gadugi" w:cs="Arial"/>
                <w:color w:val="06486F"/>
              </w:rPr>
              <w:t>Calculate speed given a distance, time graph.</w:t>
            </w:r>
          </w:p>
          <w:p w14:paraId="4AD115A0" w14:textId="2F2DAB5C" w:rsidR="008A6C84" w:rsidRPr="008A6C84" w:rsidRDefault="00045C75" w:rsidP="00810E65">
            <w:pPr>
              <w:pStyle w:val="ListParagraph"/>
              <w:numPr>
                <w:ilvl w:val="0"/>
                <w:numId w:val="2"/>
              </w:numPr>
              <w:rPr>
                <w:rFonts w:ascii="Gadugi" w:hAnsi="Gadugi" w:cs="Arial"/>
                <w:color w:val="06486F"/>
              </w:rPr>
            </w:pPr>
            <w:r w:rsidRPr="008A6C84">
              <w:rPr>
                <w:rFonts w:ascii="Gadugi" w:hAnsi="Gadugi" w:cs="Arial"/>
                <w:color w:val="06486F"/>
              </w:rPr>
              <w:t>Solve force and density problems where it is necessary to calculate an area or volume</w:t>
            </w:r>
          </w:p>
          <w:p w14:paraId="092A95CD" w14:textId="77777777" w:rsidR="008A6C84" w:rsidRDefault="008A6C84" w:rsidP="001B7863">
            <w:pPr>
              <w:rPr>
                <w:rFonts w:ascii="Gadugi" w:hAnsi="Gadugi" w:cs="Arial"/>
                <w:b/>
                <w:color w:val="06486F"/>
                <w:u w:val="single"/>
              </w:rPr>
            </w:pPr>
          </w:p>
          <w:p w14:paraId="1C5A605D" w14:textId="6A8D7264" w:rsidR="000708B6" w:rsidRPr="001B7863" w:rsidRDefault="000708B6" w:rsidP="001B7863">
            <w:pPr>
              <w:rPr>
                <w:rFonts w:ascii="Gadugi" w:hAnsi="Gadugi" w:cs="Arial"/>
                <w:b/>
                <w:color w:val="06486F"/>
                <w:u w:val="single"/>
              </w:rPr>
            </w:pPr>
            <w:r w:rsidRPr="001B7863">
              <w:rPr>
                <w:rFonts w:ascii="Gadugi" w:hAnsi="Gadugi" w:cs="Arial"/>
                <w:b/>
                <w:color w:val="06486F"/>
                <w:u w:val="single"/>
              </w:rPr>
              <w:t>Expanding and Factorising</w:t>
            </w:r>
          </w:p>
          <w:p w14:paraId="228C2888" w14:textId="4F939993" w:rsidR="00FE315A" w:rsidRPr="009A4E0C" w:rsidRDefault="00045C75" w:rsidP="009A4E0C">
            <w:pPr>
              <w:pStyle w:val="ListParagraph"/>
              <w:numPr>
                <w:ilvl w:val="0"/>
                <w:numId w:val="2"/>
              </w:numPr>
              <w:rPr>
                <w:rFonts w:ascii="Gadugi" w:hAnsi="Gadugi" w:cs="Arial"/>
                <w:color w:val="06486F"/>
              </w:rPr>
            </w:pPr>
            <w:r w:rsidRPr="009A4E0C">
              <w:rPr>
                <w:rFonts w:ascii="Gadugi" w:hAnsi="Gadugi" w:cs="Arial"/>
                <w:color w:val="06486F"/>
              </w:rPr>
              <w:t xml:space="preserve">Expand two single brackets </w:t>
            </w:r>
          </w:p>
          <w:p w14:paraId="75FBC0EB" w14:textId="77777777" w:rsidR="00FE315A" w:rsidRPr="009A4E0C" w:rsidRDefault="00045C75" w:rsidP="009A4E0C">
            <w:pPr>
              <w:pStyle w:val="ListParagraph"/>
              <w:numPr>
                <w:ilvl w:val="0"/>
                <w:numId w:val="2"/>
              </w:numPr>
              <w:rPr>
                <w:rFonts w:ascii="Gadugi" w:hAnsi="Gadugi" w:cs="Arial"/>
                <w:color w:val="06486F"/>
              </w:rPr>
            </w:pPr>
            <w:r w:rsidRPr="009A4E0C">
              <w:rPr>
                <w:rFonts w:ascii="Gadugi" w:hAnsi="Gadugi" w:cs="Arial"/>
                <w:color w:val="06486F"/>
              </w:rPr>
              <w:t>Expand and simplify double brackets in the form (</w:t>
            </w:r>
            <w:proofErr w:type="spellStart"/>
            <w:r w:rsidRPr="009A4E0C">
              <w:rPr>
                <w:rFonts w:ascii="Gadugi" w:hAnsi="Gadugi" w:cs="Arial"/>
                <w:color w:val="06486F"/>
              </w:rPr>
              <w:t>x+a</w:t>
            </w:r>
            <w:proofErr w:type="spellEnd"/>
            <w:r w:rsidRPr="009A4E0C">
              <w:rPr>
                <w:rFonts w:ascii="Gadugi" w:hAnsi="Gadugi" w:cs="Arial"/>
                <w:color w:val="06486F"/>
              </w:rPr>
              <w:t>)(</w:t>
            </w:r>
            <w:proofErr w:type="spellStart"/>
            <w:r w:rsidRPr="009A4E0C">
              <w:rPr>
                <w:rFonts w:ascii="Gadugi" w:hAnsi="Gadugi" w:cs="Arial"/>
                <w:color w:val="06486F"/>
              </w:rPr>
              <w:t>x+b</w:t>
            </w:r>
            <w:proofErr w:type="spellEnd"/>
            <w:r w:rsidRPr="009A4E0C">
              <w:rPr>
                <w:rFonts w:ascii="Gadugi" w:hAnsi="Gadugi" w:cs="Arial"/>
                <w:color w:val="06486F"/>
              </w:rPr>
              <w:t>) and (</w:t>
            </w:r>
            <w:proofErr w:type="spellStart"/>
            <w:r w:rsidRPr="009A4E0C">
              <w:rPr>
                <w:rFonts w:ascii="Gadugi" w:hAnsi="Gadugi" w:cs="Arial"/>
                <w:color w:val="06486F"/>
              </w:rPr>
              <w:t>x+a</w:t>
            </w:r>
            <w:proofErr w:type="spellEnd"/>
            <w:r w:rsidRPr="009A4E0C">
              <w:rPr>
                <w:rFonts w:ascii="Gadugi" w:hAnsi="Gadugi" w:cs="Arial"/>
                <w:color w:val="06486F"/>
              </w:rPr>
              <w:t>)² (Y8 Recap)</w:t>
            </w:r>
          </w:p>
          <w:p w14:paraId="5624FD91" w14:textId="77777777" w:rsidR="00FE315A" w:rsidRPr="009A4E0C" w:rsidRDefault="00045C75" w:rsidP="009A4E0C">
            <w:pPr>
              <w:pStyle w:val="ListParagraph"/>
              <w:numPr>
                <w:ilvl w:val="0"/>
                <w:numId w:val="2"/>
              </w:numPr>
              <w:rPr>
                <w:rFonts w:ascii="Gadugi" w:hAnsi="Gadugi" w:cs="Arial"/>
                <w:color w:val="06486F"/>
              </w:rPr>
            </w:pPr>
            <w:r w:rsidRPr="009A4E0C">
              <w:rPr>
                <w:rFonts w:ascii="Gadugi" w:hAnsi="Gadugi" w:cs="Arial"/>
                <w:color w:val="06486F"/>
              </w:rPr>
              <w:t xml:space="preserve">Expand and simplify double brackets in the </w:t>
            </w:r>
            <w:r w:rsidRPr="009A4E0C">
              <w:rPr>
                <w:rFonts w:ascii="Gadugi" w:hAnsi="Gadugi" w:cs="Arial"/>
                <w:color w:val="06486F"/>
              </w:rPr>
              <w:lastRenderedPageBreak/>
              <w:t>form (</w:t>
            </w:r>
            <w:proofErr w:type="spellStart"/>
            <w:r w:rsidRPr="009A4E0C">
              <w:rPr>
                <w:rFonts w:ascii="Gadugi" w:hAnsi="Gadugi" w:cs="Arial"/>
                <w:color w:val="06486F"/>
              </w:rPr>
              <w:t>mx+a</w:t>
            </w:r>
            <w:proofErr w:type="spellEnd"/>
            <w:r w:rsidRPr="009A4E0C">
              <w:rPr>
                <w:rFonts w:ascii="Gadugi" w:hAnsi="Gadugi" w:cs="Arial"/>
                <w:color w:val="06486F"/>
              </w:rPr>
              <w:t>)(</w:t>
            </w:r>
            <w:proofErr w:type="spellStart"/>
            <w:r w:rsidRPr="009A4E0C">
              <w:rPr>
                <w:rFonts w:ascii="Gadugi" w:hAnsi="Gadugi" w:cs="Arial"/>
                <w:color w:val="06486F"/>
              </w:rPr>
              <w:t>nx+b</w:t>
            </w:r>
            <w:proofErr w:type="spellEnd"/>
            <w:r w:rsidRPr="009A4E0C">
              <w:rPr>
                <w:rFonts w:ascii="Gadugi" w:hAnsi="Gadugi" w:cs="Arial"/>
                <w:color w:val="06486F"/>
              </w:rPr>
              <w:t>) and (</w:t>
            </w:r>
            <w:proofErr w:type="spellStart"/>
            <w:r w:rsidRPr="009A4E0C">
              <w:rPr>
                <w:rFonts w:ascii="Gadugi" w:hAnsi="Gadugi" w:cs="Arial"/>
                <w:color w:val="06486F"/>
              </w:rPr>
              <w:t>mx+a</w:t>
            </w:r>
            <w:proofErr w:type="spellEnd"/>
            <w:r w:rsidRPr="009A4E0C">
              <w:rPr>
                <w:rFonts w:ascii="Gadugi" w:hAnsi="Gadugi" w:cs="Arial"/>
                <w:color w:val="06486F"/>
              </w:rPr>
              <w:t>)²</w:t>
            </w:r>
          </w:p>
          <w:p w14:paraId="642089CD" w14:textId="77777777" w:rsidR="00FE315A" w:rsidRPr="009A4E0C" w:rsidRDefault="00045C75" w:rsidP="009A4E0C">
            <w:pPr>
              <w:pStyle w:val="ListParagraph"/>
              <w:numPr>
                <w:ilvl w:val="0"/>
                <w:numId w:val="2"/>
              </w:numPr>
              <w:rPr>
                <w:rFonts w:ascii="Gadugi" w:hAnsi="Gadugi" w:cs="Arial"/>
                <w:color w:val="06486F"/>
              </w:rPr>
            </w:pPr>
            <w:r w:rsidRPr="009A4E0C">
              <w:rPr>
                <w:rFonts w:ascii="Gadugi" w:hAnsi="Gadugi" w:cs="Arial"/>
                <w:color w:val="06486F"/>
              </w:rPr>
              <w:t>Work with algebraic expressions to work out areas, perimeters etc.</w:t>
            </w:r>
          </w:p>
          <w:p w14:paraId="4F536D6A" w14:textId="77777777" w:rsidR="00FE315A" w:rsidRPr="009A4E0C" w:rsidRDefault="00045C75" w:rsidP="009A4E0C">
            <w:pPr>
              <w:pStyle w:val="ListParagraph"/>
              <w:numPr>
                <w:ilvl w:val="0"/>
                <w:numId w:val="2"/>
              </w:numPr>
              <w:rPr>
                <w:rFonts w:ascii="Gadugi" w:hAnsi="Gadugi" w:cs="Arial"/>
                <w:color w:val="06486F"/>
              </w:rPr>
            </w:pPr>
            <w:r w:rsidRPr="009A4E0C">
              <w:rPr>
                <w:rFonts w:ascii="Gadugi" w:hAnsi="Gadugi" w:cs="Arial"/>
                <w:color w:val="06486F"/>
              </w:rPr>
              <w:t>Factorise into single brackets (Y8 Recap)</w:t>
            </w:r>
          </w:p>
          <w:p w14:paraId="4E996395" w14:textId="6C777D82" w:rsidR="00FE315A" w:rsidRDefault="00045C75" w:rsidP="009A4E0C">
            <w:pPr>
              <w:pStyle w:val="ListParagraph"/>
              <w:numPr>
                <w:ilvl w:val="0"/>
                <w:numId w:val="2"/>
              </w:numPr>
              <w:rPr>
                <w:rFonts w:ascii="Gadugi" w:hAnsi="Gadugi" w:cs="Arial"/>
                <w:color w:val="06486F"/>
              </w:rPr>
            </w:pPr>
            <w:r w:rsidRPr="009A4E0C">
              <w:rPr>
                <w:rFonts w:ascii="Gadugi" w:hAnsi="Gadugi" w:cs="Arial"/>
                <w:color w:val="06486F"/>
              </w:rPr>
              <w:t>Factorise monic quadratics into double brackets</w:t>
            </w:r>
          </w:p>
          <w:p w14:paraId="3F16CDA7" w14:textId="388143A9" w:rsidR="00045C75" w:rsidRPr="00045C75" w:rsidRDefault="00045C75" w:rsidP="00045C75">
            <w:pPr>
              <w:rPr>
                <w:rFonts w:ascii="Gadugi" w:eastAsia="Times New Roman" w:hAnsi="Gadugi" w:cs="Arial"/>
                <w:color w:val="06486F"/>
                <w:sz w:val="24"/>
                <w:szCs w:val="24"/>
                <w:lang w:eastAsia="en-GB"/>
              </w:rPr>
            </w:pPr>
            <w:r w:rsidRPr="00045C75">
              <w:rPr>
                <w:rFonts w:ascii="Gadugi" w:hAnsi="Gadugi" w:cs="Arial"/>
                <w:color w:val="06486F"/>
              </w:rPr>
              <w:t>Extension</w:t>
            </w:r>
          </w:p>
          <w:p w14:paraId="72A02827" w14:textId="77777777" w:rsidR="00FE315A" w:rsidRPr="00045C75" w:rsidRDefault="00045C75" w:rsidP="00045C75">
            <w:pPr>
              <w:pStyle w:val="ListParagraph"/>
              <w:numPr>
                <w:ilvl w:val="0"/>
                <w:numId w:val="2"/>
              </w:numPr>
              <w:rPr>
                <w:rFonts w:ascii="Gadugi" w:hAnsi="Gadugi" w:cs="Arial"/>
                <w:color w:val="06486F"/>
              </w:rPr>
            </w:pPr>
            <w:r w:rsidRPr="00045C75">
              <w:rPr>
                <w:rFonts w:ascii="Gadugi" w:hAnsi="Gadugi" w:cs="Arial"/>
                <w:color w:val="06486F"/>
              </w:rPr>
              <w:t>Expand double brackets with the application of laws of indices</w:t>
            </w:r>
          </w:p>
          <w:p w14:paraId="05315609" w14:textId="77777777" w:rsidR="00FE315A" w:rsidRPr="00045C75" w:rsidRDefault="00045C75" w:rsidP="00045C75">
            <w:pPr>
              <w:pStyle w:val="ListParagraph"/>
              <w:numPr>
                <w:ilvl w:val="0"/>
                <w:numId w:val="2"/>
              </w:numPr>
              <w:rPr>
                <w:rFonts w:ascii="Gadugi" w:hAnsi="Gadugi" w:cs="Arial"/>
                <w:color w:val="06486F"/>
              </w:rPr>
            </w:pPr>
            <w:r w:rsidRPr="00045C75">
              <w:rPr>
                <w:rFonts w:ascii="Gadugi" w:hAnsi="Gadugi" w:cs="Arial"/>
                <w:color w:val="06486F"/>
              </w:rPr>
              <w:t>Expand triple brackets</w:t>
            </w:r>
          </w:p>
          <w:p w14:paraId="50BE401B" w14:textId="77777777" w:rsidR="00FE315A" w:rsidRPr="00045C75" w:rsidRDefault="00045C75" w:rsidP="00045C75">
            <w:pPr>
              <w:pStyle w:val="ListParagraph"/>
              <w:numPr>
                <w:ilvl w:val="0"/>
                <w:numId w:val="2"/>
              </w:numPr>
              <w:rPr>
                <w:rFonts w:ascii="Gadugi" w:hAnsi="Gadugi" w:cs="Arial"/>
                <w:color w:val="06486F"/>
              </w:rPr>
            </w:pPr>
            <w:r w:rsidRPr="00045C75">
              <w:rPr>
                <w:rFonts w:ascii="Gadugi" w:hAnsi="Gadugi" w:cs="Arial"/>
                <w:color w:val="06486F"/>
              </w:rPr>
              <w:t>Factorise monic quadratics into double brackets</w:t>
            </w:r>
          </w:p>
          <w:p w14:paraId="2DAE256D" w14:textId="77777777" w:rsidR="00FE315A" w:rsidRPr="00045C75" w:rsidRDefault="00045C75" w:rsidP="00045C75">
            <w:pPr>
              <w:pStyle w:val="ListParagraph"/>
              <w:numPr>
                <w:ilvl w:val="0"/>
                <w:numId w:val="2"/>
              </w:numPr>
              <w:rPr>
                <w:rFonts w:ascii="Gadugi" w:hAnsi="Gadugi" w:cs="Arial"/>
                <w:color w:val="06486F"/>
              </w:rPr>
            </w:pPr>
            <w:r w:rsidRPr="00045C75">
              <w:rPr>
                <w:rFonts w:ascii="Gadugi" w:hAnsi="Gadugi" w:cs="Arial"/>
                <w:color w:val="06486F"/>
              </w:rPr>
              <w:t>Factorise non-monic quadratics</w:t>
            </w:r>
          </w:p>
          <w:p w14:paraId="36A59966" w14:textId="3591B3AF" w:rsidR="001B7863" w:rsidRPr="00045C75" w:rsidRDefault="00045C75" w:rsidP="00045C75">
            <w:pPr>
              <w:pStyle w:val="ListParagraph"/>
              <w:numPr>
                <w:ilvl w:val="0"/>
                <w:numId w:val="2"/>
              </w:numPr>
              <w:rPr>
                <w:rFonts w:ascii="Gadugi" w:hAnsi="Gadugi" w:cs="Arial"/>
                <w:color w:val="06486F"/>
              </w:rPr>
            </w:pPr>
            <w:r w:rsidRPr="00045C75">
              <w:rPr>
                <w:rFonts w:ascii="Gadugi" w:hAnsi="Gadugi" w:cs="Arial"/>
                <w:color w:val="06486F"/>
              </w:rPr>
              <w:t xml:space="preserve">Algebraic proofs </w:t>
            </w:r>
            <w:r>
              <w:rPr>
                <w:rFonts w:ascii="Gadugi" w:hAnsi="Gadugi" w:cs="Arial"/>
                <w:color w:val="06486F"/>
              </w:rPr>
              <w:t>including area, Pythagoras’ theorem etc</w:t>
            </w:r>
          </w:p>
        </w:tc>
        <w:tc>
          <w:tcPr>
            <w:tcW w:w="2171" w:type="dxa"/>
          </w:tcPr>
          <w:p w14:paraId="356F0266" w14:textId="2BE10B6E" w:rsidR="000708B6" w:rsidRPr="000708B6" w:rsidRDefault="000708B6" w:rsidP="000708B6">
            <w:pPr>
              <w:rPr>
                <w:rFonts w:ascii="Gadugi" w:hAnsi="Gadugi" w:cs="Arial"/>
                <w:color w:val="06486F"/>
                <w:sz w:val="24"/>
                <w:szCs w:val="24"/>
              </w:rPr>
            </w:pPr>
            <w:r w:rsidRPr="000A20FC">
              <w:rPr>
                <w:rFonts w:ascii="Gadugi" w:hAnsi="Gadugi" w:cs="Arial"/>
                <w:color w:val="06486F"/>
                <w:sz w:val="24"/>
                <w:szCs w:val="24"/>
              </w:rPr>
              <w:lastRenderedPageBreak/>
              <w:t xml:space="preserve">A </w:t>
            </w:r>
            <w:r w:rsidRPr="000A20FC">
              <w:rPr>
                <w:rFonts w:ascii="Gadugi" w:hAnsi="Gadugi" w:cs="Arial"/>
                <w:bCs/>
                <w:color w:val="06486F"/>
                <w:sz w:val="24"/>
                <w:szCs w:val="24"/>
              </w:rPr>
              <w:t xml:space="preserve">30 minute </w:t>
            </w:r>
            <w:r w:rsidRPr="000A20FC">
              <w:rPr>
                <w:rFonts w:ascii="Gadugi" w:hAnsi="Gadugi" w:cs="Arial"/>
                <w:color w:val="06486F"/>
                <w:sz w:val="24"/>
                <w:szCs w:val="24"/>
              </w:rPr>
              <w:t>in-class</w:t>
            </w:r>
            <w:r>
              <w:rPr>
                <w:rFonts w:ascii="Gadugi" w:hAnsi="Gadugi" w:cs="Arial"/>
                <w:color w:val="06486F"/>
                <w:sz w:val="24"/>
                <w:szCs w:val="24"/>
              </w:rPr>
              <w:t xml:space="preserve">, </w:t>
            </w:r>
            <w:r w:rsidRPr="000A20FC">
              <w:rPr>
                <w:rFonts w:ascii="Gadugi" w:hAnsi="Gadugi" w:cs="Arial"/>
                <w:color w:val="06486F"/>
                <w:sz w:val="24"/>
                <w:szCs w:val="24"/>
              </w:rPr>
              <w:t xml:space="preserve"> </w:t>
            </w:r>
            <w:r w:rsidRPr="000A20FC">
              <w:rPr>
                <w:rFonts w:ascii="Gadugi" w:hAnsi="Gadugi" w:cs="Arial"/>
                <w:bCs/>
                <w:color w:val="06486F"/>
                <w:sz w:val="24"/>
                <w:szCs w:val="24"/>
              </w:rPr>
              <w:t xml:space="preserve">Key Topic Test </w:t>
            </w:r>
            <w:r w:rsidRPr="0082690F">
              <w:rPr>
                <w:rFonts w:ascii="Gadugi" w:hAnsi="Gadugi" w:cs="Arial"/>
                <w:bCs/>
                <w:i/>
                <w:color w:val="06486F"/>
                <w:sz w:val="24"/>
                <w:szCs w:val="24"/>
              </w:rPr>
              <w:t>(mini-summative assessments with formative follow-up)</w:t>
            </w:r>
          </w:p>
          <w:p w14:paraId="7EBBDFBD" w14:textId="77777777" w:rsidR="000708B6" w:rsidRDefault="000708B6" w:rsidP="000708B6">
            <w:pPr>
              <w:rPr>
                <w:rFonts w:ascii="Gadugi" w:hAnsi="Gadugi" w:cs="Arial"/>
                <w:color w:val="06486F"/>
                <w:sz w:val="24"/>
                <w:szCs w:val="24"/>
              </w:rPr>
            </w:pPr>
            <w:r w:rsidRPr="000A20FC">
              <w:rPr>
                <w:rFonts w:ascii="Gadugi" w:hAnsi="Gadugi" w:cs="Arial"/>
                <w:color w:val="06486F"/>
                <w:sz w:val="24"/>
                <w:szCs w:val="24"/>
              </w:rPr>
              <w:t xml:space="preserve">based </w:t>
            </w:r>
            <w:r>
              <w:rPr>
                <w:rFonts w:ascii="Gadugi" w:hAnsi="Gadugi" w:cs="Arial"/>
                <w:color w:val="06486F"/>
                <w:sz w:val="24"/>
                <w:szCs w:val="24"/>
              </w:rPr>
              <w:t>on:</w:t>
            </w:r>
          </w:p>
          <w:p w14:paraId="5E7E5BC7" w14:textId="3E42D301" w:rsidR="000708B6" w:rsidRDefault="001B7863" w:rsidP="00810E65">
            <w:pPr>
              <w:pStyle w:val="ListParagraph"/>
              <w:numPr>
                <w:ilvl w:val="0"/>
                <w:numId w:val="1"/>
              </w:numPr>
              <w:rPr>
                <w:rFonts w:ascii="Gadugi" w:hAnsi="Gadugi" w:cs="Arial"/>
                <w:color w:val="06486F"/>
              </w:rPr>
            </w:pPr>
            <w:r>
              <w:rPr>
                <w:rFonts w:ascii="Gadugi" w:hAnsi="Gadugi" w:cs="Arial"/>
                <w:color w:val="06486F"/>
              </w:rPr>
              <w:t>Decimals</w:t>
            </w:r>
          </w:p>
          <w:p w14:paraId="3565AF52" w14:textId="1DE52AE3" w:rsidR="001B7863" w:rsidRDefault="001B7863" w:rsidP="00810E65">
            <w:pPr>
              <w:pStyle w:val="ListParagraph"/>
              <w:numPr>
                <w:ilvl w:val="0"/>
                <w:numId w:val="1"/>
              </w:numPr>
              <w:rPr>
                <w:rFonts w:ascii="Gadugi" w:hAnsi="Gadugi" w:cs="Arial"/>
                <w:color w:val="06486F"/>
              </w:rPr>
            </w:pPr>
            <w:r>
              <w:rPr>
                <w:rFonts w:ascii="Gadugi" w:hAnsi="Gadugi" w:cs="Arial"/>
                <w:color w:val="06486F"/>
              </w:rPr>
              <w:t>Rounding and bounds</w:t>
            </w:r>
          </w:p>
          <w:p w14:paraId="7BAAFB83" w14:textId="4064ABDC" w:rsidR="001B7863" w:rsidRDefault="001B7863" w:rsidP="00810E65">
            <w:pPr>
              <w:pStyle w:val="ListParagraph"/>
              <w:numPr>
                <w:ilvl w:val="0"/>
                <w:numId w:val="1"/>
              </w:numPr>
              <w:rPr>
                <w:rFonts w:ascii="Gadugi" w:hAnsi="Gadugi" w:cs="Arial"/>
                <w:color w:val="06486F"/>
              </w:rPr>
            </w:pPr>
            <w:r>
              <w:rPr>
                <w:rFonts w:ascii="Gadugi" w:hAnsi="Gadugi" w:cs="Arial"/>
                <w:color w:val="06486F"/>
              </w:rPr>
              <w:t>Compound measures</w:t>
            </w:r>
          </w:p>
          <w:p w14:paraId="7121DB8E" w14:textId="68A604E4" w:rsidR="001B7863" w:rsidRPr="00DD1817" w:rsidRDefault="001B7863" w:rsidP="00810E65">
            <w:pPr>
              <w:pStyle w:val="ListParagraph"/>
              <w:numPr>
                <w:ilvl w:val="0"/>
                <w:numId w:val="1"/>
              </w:numPr>
              <w:rPr>
                <w:rFonts w:ascii="Gadugi" w:hAnsi="Gadugi" w:cs="Arial"/>
                <w:color w:val="06486F"/>
              </w:rPr>
            </w:pPr>
            <w:r>
              <w:rPr>
                <w:rFonts w:ascii="Gadugi" w:hAnsi="Gadugi" w:cs="Arial"/>
                <w:color w:val="06486F"/>
              </w:rPr>
              <w:t>Expanding and factorising</w:t>
            </w:r>
          </w:p>
          <w:p w14:paraId="3093C0AE" w14:textId="77777777" w:rsidR="000708B6" w:rsidRPr="000A20FC" w:rsidRDefault="000708B6" w:rsidP="000708B6">
            <w:pPr>
              <w:rPr>
                <w:rFonts w:ascii="Gadugi" w:hAnsi="Gadugi" w:cs="Arial"/>
                <w:color w:val="06486F"/>
                <w:sz w:val="24"/>
                <w:szCs w:val="24"/>
              </w:rPr>
            </w:pPr>
          </w:p>
          <w:p w14:paraId="2F538F74" w14:textId="097596AD" w:rsidR="000708B6" w:rsidRPr="008A023D" w:rsidRDefault="000708B6" w:rsidP="000708B6">
            <w:pPr>
              <w:rPr>
                <w:rFonts w:ascii="Gadugi" w:hAnsi="Gadugi" w:cs="Arial"/>
                <w:i/>
                <w:color w:val="06486F"/>
                <w:sz w:val="20"/>
                <w:szCs w:val="24"/>
              </w:rPr>
            </w:pPr>
            <w:r w:rsidRPr="008A023D">
              <w:rPr>
                <w:rFonts w:ascii="Gadugi" w:hAnsi="Gadugi" w:cs="Arial"/>
                <w:i/>
                <w:color w:val="06486F"/>
                <w:sz w:val="20"/>
                <w:szCs w:val="24"/>
              </w:rPr>
              <w:t xml:space="preserve">Note: Throughout the year, pupils complete short, focused assessments called Key Topic Tests. These help classroom teachers quickly identify any gaps in understanding so they can address them before moving on to new content. The tests also help us </w:t>
            </w:r>
            <w:r w:rsidRPr="008A023D">
              <w:rPr>
                <w:rFonts w:ascii="Gadugi" w:hAnsi="Gadugi" w:cs="Arial"/>
                <w:i/>
                <w:color w:val="06486F"/>
                <w:sz w:val="20"/>
                <w:szCs w:val="24"/>
              </w:rPr>
              <w:lastRenderedPageBreak/>
              <w:t>monitor how pupils are progressing over time, allowing subject leaders to provide additional support or interventions where needed.</w:t>
            </w:r>
            <w:r w:rsidR="001B7863">
              <w:rPr>
                <w:rFonts w:ascii="Gadugi" w:hAnsi="Gadugi" w:cs="Arial"/>
                <w:i/>
                <w:color w:val="06486F"/>
                <w:sz w:val="20"/>
                <w:szCs w:val="24"/>
              </w:rPr>
              <w:t xml:space="preserve"> Topics include those on the left plus 1-2 topics from previous terms/years</w:t>
            </w:r>
          </w:p>
          <w:p w14:paraId="4D130D80" w14:textId="1928D270" w:rsidR="005706CA" w:rsidRPr="000708B6" w:rsidRDefault="005706CA" w:rsidP="00B31C76">
            <w:pPr>
              <w:rPr>
                <w:rFonts w:ascii="Gadugi" w:hAnsi="Gadugi" w:cs="Arial"/>
                <w:color w:val="06486F"/>
                <w:sz w:val="24"/>
                <w:szCs w:val="24"/>
              </w:rPr>
            </w:pPr>
          </w:p>
        </w:tc>
        <w:tc>
          <w:tcPr>
            <w:tcW w:w="6903" w:type="dxa"/>
          </w:tcPr>
          <w:p w14:paraId="43A556D8" w14:textId="364889F8" w:rsidR="00BF40AA" w:rsidRPr="00BF40AA" w:rsidRDefault="00BF40AA" w:rsidP="00BF40AA">
            <w:pPr>
              <w:rPr>
                <w:rFonts w:ascii="Gadugi" w:hAnsi="Gadugi" w:cs="Arial"/>
                <w:b/>
                <w:bCs/>
                <w:color w:val="06486F"/>
                <w:sz w:val="24"/>
                <w:szCs w:val="24"/>
              </w:rPr>
            </w:pPr>
            <w:r w:rsidRPr="00BF40AA">
              <w:rPr>
                <w:rFonts w:ascii="Gadugi" w:hAnsi="Gadugi" w:cs="Arial"/>
                <w:b/>
                <w:bCs/>
                <w:color w:val="06486F"/>
                <w:sz w:val="24"/>
                <w:szCs w:val="24"/>
              </w:rPr>
              <w:lastRenderedPageBreak/>
              <w:t>Decimals</w:t>
            </w:r>
          </w:p>
          <w:p w14:paraId="39017FF9" w14:textId="77777777" w:rsidR="00BF40AA" w:rsidRPr="00BF40AA" w:rsidRDefault="00BF40AA" w:rsidP="00BF40AA">
            <w:pPr>
              <w:rPr>
                <w:rFonts w:ascii="Gadugi" w:hAnsi="Gadugi" w:cs="Arial"/>
                <w:b/>
                <w:bCs/>
                <w:color w:val="06486F"/>
                <w:sz w:val="24"/>
                <w:szCs w:val="24"/>
              </w:rPr>
            </w:pPr>
            <w:r w:rsidRPr="00BF40AA">
              <w:rPr>
                <w:rFonts w:ascii="Gadugi" w:hAnsi="Gadugi" w:cs="Arial"/>
                <w:b/>
                <w:bCs/>
                <w:color w:val="06486F"/>
                <w:sz w:val="24"/>
                <w:szCs w:val="24"/>
              </w:rPr>
              <w:t>Why first?</w:t>
            </w:r>
          </w:p>
          <w:p w14:paraId="099755B1" w14:textId="77777777" w:rsidR="00BF40AA" w:rsidRPr="00BF40AA" w:rsidRDefault="00BF40AA" w:rsidP="00BF40AA">
            <w:pPr>
              <w:rPr>
                <w:rFonts w:ascii="Gadugi" w:hAnsi="Gadugi" w:cs="Arial"/>
                <w:color w:val="06486F"/>
                <w:sz w:val="24"/>
                <w:szCs w:val="24"/>
              </w:rPr>
            </w:pPr>
            <w:r w:rsidRPr="00BF40AA">
              <w:rPr>
                <w:rFonts w:ascii="Gadugi" w:hAnsi="Gadugi" w:cs="Arial"/>
                <w:color w:val="06486F"/>
                <w:sz w:val="24"/>
                <w:szCs w:val="24"/>
              </w:rPr>
              <w:t>Decimals are foundational for many other topics, especially in measurement, estimation, and algebra. Year 9 students often revisit and deepen their understanding of decimals to prepare for more complex applications.</w:t>
            </w:r>
          </w:p>
          <w:p w14:paraId="6B5609EB" w14:textId="4EAF7B6B" w:rsidR="00BF40AA" w:rsidRPr="00BF40AA" w:rsidRDefault="00BF40AA" w:rsidP="00BF40AA">
            <w:pPr>
              <w:rPr>
                <w:rFonts w:ascii="Gadugi" w:hAnsi="Gadugi" w:cs="Arial"/>
                <w:color w:val="06486F"/>
                <w:sz w:val="24"/>
                <w:szCs w:val="24"/>
              </w:rPr>
            </w:pPr>
          </w:p>
          <w:p w14:paraId="5EC75AC7" w14:textId="597F50C2" w:rsidR="00BF40AA" w:rsidRPr="00BF40AA" w:rsidRDefault="00BF40AA" w:rsidP="00BF40AA">
            <w:pPr>
              <w:rPr>
                <w:rFonts w:ascii="Gadugi" w:hAnsi="Gadugi" w:cs="Arial"/>
                <w:b/>
                <w:bCs/>
                <w:color w:val="06486F"/>
                <w:sz w:val="24"/>
                <w:szCs w:val="24"/>
              </w:rPr>
            </w:pPr>
            <w:r w:rsidRPr="00BF40AA">
              <w:rPr>
                <w:rFonts w:ascii="Gadugi" w:hAnsi="Gadugi" w:cs="Arial"/>
                <w:b/>
                <w:bCs/>
                <w:color w:val="06486F"/>
                <w:sz w:val="24"/>
                <w:szCs w:val="24"/>
              </w:rPr>
              <w:t>2. Rounding and Bounds</w:t>
            </w:r>
          </w:p>
          <w:p w14:paraId="20F27F67" w14:textId="77777777" w:rsidR="00BF40AA" w:rsidRPr="00BF40AA" w:rsidRDefault="00BF40AA" w:rsidP="00BF40AA">
            <w:pPr>
              <w:rPr>
                <w:rFonts w:ascii="Gadugi" w:hAnsi="Gadugi" w:cs="Arial"/>
                <w:b/>
                <w:bCs/>
                <w:color w:val="06486F"/>
                <w:sz w:val="24"/>
                <w:szCs w:val="24"/>
              </w:rPr>
            </w:pPr>
            <w:r w:rsidRPr="00BF40AA">
              <w:rPr>
                <w:rFonts w:ascii="Gadugi" w:hAnsi="Gadugi" w:cs="Arial"/>
                <w:b/>
                <w:bCs/>
                <w:color w:val="06486F"/>
                <w:sz w:val="24"/>
                <w:szCs w:val="24"/>
              </w:rPr>
              <w:t>Why next?</w:t>
            </w:r>
          </w:p>
          <w:p w14:paraId="120E569B" w14:textId="77777777" w:rsidR="00BF40AA" w:rsidRPr="00BF40AA" w:rsidRDefault="00BF40AA" w:rsidP="00BF40AA">
            <w:pPr>
              <w:rPr>
                <w:rFonts w:ascii="Gadugi" w:hAnsi="Gadugi" w:cs="Arial"/>
                <w:color w:val="06486F"/>
                <w:sz w:val="24"/>
                <w:szCs w:val="24"/>
              </w:rPr>
            </w:pPr>
            <w:r w:rsidRPr="00BF40AA">
              <w:rPr>
                <w:rFonts w:ascii="Gadugi" w:hAnsi="Gadugi" w:cs="Arial"/>
                <w:color w:val="06486F"/>
                <w:sz w:val="24"/>
                <w:szCs w:val="24"/>
              </w:rPr>
              <w:t>This topic builds on decimals and prepares students for estimation, error analysis, and real-world problem-solving.</w:t>
            </w:r>
          </w:p>
          <w:p w14:paraId="3ED5360B" w14:textId="272F0878" w:rsidR="00BF40AA" w:rsidRPr="00BF40AA" w:rsidRDefault="00BF40AA" w:rsidP="00BF40AA">
            <w:pPr>
              <w:rPr>
                <w:rFonts w:ascii="Gadugi" w:hAnsi="Gadugi" w:cs="Arial"/>
                <w:color w:val="06486F"/>
                <w:sz w:val="24"/>
                <w:szCs w:val="24"/>
              </w:rPr>
            </w:pPr>
          </w:p>
          <w:p w14:paraId="14871E5D" w14:textId="368586B9" w:rsidR="00BF40AA" w:rsidRPr="00BF40AA" w:rsidRDefault="00BF40AA" w:rsidP="00BF40AA">
            <w:pPr>
              <w:rPr>
                <w:rFonts w:ascii="Gadugi" w:hAnsi="Gadugi" w:cs="Arial"/>
                <w:b/>
                <w:bCs/>
                <w:color w:val="06486F"/>
                <w:sz w:val="24"/>
                <w:szCs w:val="24"/>
              </w:rPr>
            </w:pPr>
            <w:r w:rsidRPr="00BF40AA">
              <w:rPr>
                <w:rFonts w:ascii="Gadugi" w:hAnsi="Gadugi" w:cs="Arial"/>
                <w:b/>
                <w:bCs/>
                <w:color w:val="06486F"/>
                <w:sz w:val="24"/>
                <w:szCs w:val="24"/>
              </w:rPr>
              <w:t>3. Compound Measures</w:t>
            </w:r>
          </w:p>
          <w:p w14:paraId="1EA48B83" w14:textId="4EA95C4D" w:rsidR="00BF40AA" w:rsidRPr="00BF40AA" w:rsidRDefault="00BF40AA" w:rsidP="00BF40AA">
            <w:pPr>
              <w:rPr>
                <w:rFonts w:ascii="Gadugi" w:hAnsi="Gadugi" w:cs="Arial"/>
                <w:b/>
                <w:bCs/>
                <w:color w:val="06486F"/>
                <w:sz w:val="24"/>
                <w:szCs w:val="24"/>
              </w:rPr>
            </w:pPr>
            <w:r w:rsidRPr="00BF40AA">
              <w:rPr>
                <w:rFonts w:ascii="Gadugi" w:hAnsi="Gadugi" w:cs="Arial"/>
                <w:b/>
                <w:bCs/>
                <w:color w:val="06486F"/>
                <w:sz w:val="24"/>
                <w:szCs w:val="24"/>
              </w:rPr>
              <w:t xml:space="preserve">Why </w:t>
            </w:r>
            <w:r w:rsidR="00BA7F6B">
              <w:rPr>
                <w:rFonts w:ascii="Gadugi" w:hAnsi="Gadugi" w:cs="Arial"/>
                <w:b/>
                <w:bCs/>
                <w:color w:val="06486F"/>
                <w:sz w:val="24"/>
                <w:szCs w:val="24"/>
              </w:rPr>
              <w:t>now</w:t>
            </w:r>
            <w:r w:rsidRPr="00BF40AA">
              <w:rPr>
                <w:rFonts w:ascii="Gadugi" w:hAnsi="Gadugi" w:cs="Arial"/>
                <w:b/>
                <w:bCs/>
                <w:color w:val="06486F"/>
                <w:sz w:val="24"/>
                <w:szCs w:val="24"/>
              </w:rPr>
              <w:t>?</w:t>
            </w:r>
          </w:p>
          <w:p w14:paraId="2988DD22" w14:textId="77777777" w:rsidR="00BF40AA" w:rsidRPr="00BF40AA" w:rsidRDefault="00BF40AA" w:rsidP="00BF40AA">
            <w:pPr>
              <w:rPr>
                <w:rFonts w:ascii="Gadugi" w:hAnsi="Gadugi" w:cs="Arial"/>
                <w:color w:val="06486F"/>
                <w:sz w:val="24"/>
                <w:szCs w:val="24"/>
              </w:rPr>
            </w:pPr>
            <w:r w:rsidRPr="00BF40AA">
              <w:rPr>
                <w:rFonts w:ascii="Gadugi" w:hAnsi="Gadugi" w:cs="Arial"/>
                <w:color w:val="06486F"/>
                <w:sz w:val="24"/>
                <w:szCs w:val="24"/>
              </w:rPr>
              <w:t>This topic applies decimals and rounding in real-world contexts, reinforcing their importance and introducing proportional reasoning.</w:t>
            </w:r>
          </w:p>
          <w:p w14:paraId="2C07BBD2" w14:textId="5C8D776B" w:rsidR="00BF40AA" w:rsidRPr="00BF40AA" w:rsidRDefault="00BF40AA" w:rsidP="00BF40AA">
            <w:pPr>
              <w:rPr>
                <w:rFonts w:ascii="Gadugi" w:hAnsi="Gadugi" w:cs="Arial"/>
                <w:color w:val="06486F"/>
                <w:sz w:val="24"/>
                <w:szCs w:val="24"/>
              </w:rPr>
            </w:pPr>
          </w:p>
          <w:p w14:paraId="3FBD3ECE" w14:textId="1392671A" w:rsidR="00BF40AA" w:rsidRPr="00BF40AA" w:rsidRDefault="00BF40AA" w:rsidP="00BF40AA">
            <w:pPr>
              <w:rPr>
                <w:rFonts w:ascii="Gadugi" w:hAnsi="Gadugi" w:cs="Arial"/>
                <w:b/>
                <w:bCs/>
                <w:color w:val="06486F"/>
                <w:sz w:val="24"/>
                <w:szCs w:val="24"/>
              </w:rPr>
            </w:pPr>
            <w:r w:rsidRPr="00BF40AA">
              <w:rPr>
                <w:rFonts w:ascii="Gadugi" w:hAnsi="Gadugi" w:cs="Arial"/>
                <w:b/>
                <w:bCs/>
                <w:color w:val="06486F"/>
                <w:sz w:val="24"/>
                <w:szCs w:val="24"/>
              </w:rPr>
              <w:t>4. Expanding and Factorising</w:t>
            </w:r>
          </w:p>
          <w:p w14:paraId="5A1F44AB" w14:textId="77777777" w:rsidR="00BF40AA" w:rsidRPr="00BF40AA" w:rsidRDefault="00BF40AA" w:rsidP="00BF40AA">
            <w:pPr>
              <w:rPr>
                <w:rFonts w:ascii="Gadugi" w:hAnsi="Gadugi" w:cs="Arial"/>
                <w:b/>
                <w:bCs/>
                <w:color w:val="06486F"/>
                <w:sz w:val="24"/>
                <w:szCs w:val="24"/>
              </w:rPr>
            </w:pPr>
            <w:r w:rsidRPr="00BF40AA">
              <w:rPr>
                <w:rFonts w:ascii="Gadugi" w:hAnsi="Gadugi" w:cs="Arial"/>
                <w:b/>
                <w:bCs/>
                <w:color w:val="06486F"/>
                <w:sz w:val="24"/>
                <w:szCs w:val="24"/>
              </w:rPr>
              <w:t>Why now?</w:t>
            </w:r>
          </w:p>
          <w:p w14:paraId="7C9A3A2C" w14:textId="77777777" w:rsidR="00BF40AA" w:rsidRPr="00BF40AA" w:rsidRDefault="00BF40AA" w:rsidP="00BF40AA">
            <w:pPr>
              <w:rPr>
                <w:rFonts w:ascii="Gadugi" w:hAnsi="Gadugi" w:cs="Arial"/>
                <w:color w:val="06486F"/>
                <w:sz w:val="24"/>
                <w:szCs w:val="24"/>
              </w:rPr>
            </w:pPr>
            <w:r w:rsidRPr="00BF40AA">
              <w:rPr>
                <w:rFonts w:ascii="Gadugi" w:hAnsi="Gadugi" w:cs="Arial"/>
                <w:color w:val="06486F"/>
                <w:sz w:val="24"/>
                <w:szCs w:val="24"/>
              </w:rPr>
              <w:t>Algebraic manipulation is a core skill that supports future topics like solving equations, graphing, and proofs. It also connects to area and geometry.</w:t>
            </w:r>
          </w:p>
          <w:p w14:paraId="248A4D56" w14:textId="36DF14D5" w:rsidR="00BF40AA" w:rsidRPr="00BF40AA" w:rsidRDefault="00BF40AA" w:rsidP="00BF40AA">
            <w:pPr>
              <w:rPr>
                <w:rFonts w:ascii="Gadugi" w:hAnsi="Gadugi" w:cs="Arial"/>
                <w:color w:val="06486F"/>
                <w:sz w:val="24"/>
                <w:szCs w:val="24"/>
              </w:rPr>
            </w:pPr>
            <w:r w:rsidRPr="00BF40AA">
              <w:rPr>
                <w:rFonts w:ascii="Gadugi" w:hAnsi="Gadugi" w:cs="Arial"/>
                <w:b/>
                <w:bCs/>
                <w:color w:val="06486F"/>
                <w:sz w:val="24"/>
                <w:szCs w:val="24"/>
              </w:rPr>
              <w:t> Why this sequence works</w:t>
            </w:r>
          </w:p>
          <w:p w14:paraId="68C5B435" w14:textId="77777777" w:rsidR="00BF40AA" w:rsidRPr="00BF40AA" w:rsidRDefault="00BF40AA" w:rsidP="0040711B">
            <w:pPr>
              <w:numPr>
                <w:ilvl w:val="0"/>
                <w:numId w:val="4"/>
              </w:numPr>
              <w:rPr>
                <w:rFonts w:ascii="Gadugi" w:hAnsi="Gadugi" w:cs="Arial"/>
                <w:color w:val="06486F"/>
                <w:sz w:val="24"/>
                <w:szCs w:val="24"/>
              </w:rPr>
            </w:pPr>
            <w:r w:rsidRPr="00BF40AA">
              <w:rPr>
                <w:rFonts w:ascii="Gadugi" w:hAnsi="Gadugi" w:cs="Arial"/>
                <w:b/>
                <w:bCs/>
                <w:color w:val="06486F"/>
                <w:sz w:val="24"/>
                <w:szCs w:val="24"/>
              </w:rPr>
              <w:t>Builds from number to algebra</w:t>
            </w:r>
            <w:r w:rsidRPr="00BF40AA">
              <w:rPr>
                <w:rFonts w:ascii="Gadugi" w:hAnsi="Gadugi" w:cs="Arial"/>
                <w:color w:val="06486F"/>
                <w:sz w:val="24"/>
                <w:szCs w:val="24"/>
              </w:rPr>
              <w:t>: Starting with decimals ensures fluency in number operations.</w:t>
            </w:r>
          </w:p>
          <w:p w14:paraId="039F388A" w14:textId="77777777" w:rsidR="00BF40AA" w:rsidRPr="00BF40AA" w:rsidRDefault="00BF40AA" w:rsidP="0040711B">
            <w:pPr>
              <w:numPr>
                <w:ilvl w:val="0"/>
                <w:numId w:val="4"/>
              </w:numPr>
              <w:rPr>
                <w:rFonts w:ascii="Gadugi" w:hAnsi="Gadugi" w:cs="Arial"/>
                <w:color w:val="06486F"/>
                <w:sz w:val="24"/>
                <w:szCs w:val="24"/>
              </w:rPr>
            </w:pPr>
            <w:r w:rsidRPr="00BF40AA">
              <w:rPr>
                <w:rFonts w:ascii="Gadugi" w:hAnsi="Gadugi" w:cs="Arial"/>
                <w:b/>
                <w:bCs/>
                <w:color w:val="06486F"/>
                <w:sz w:val="24"/>
                <w:szCs w:val="24"/>
              </w:rPr>
              <w:t>Applies number to real-world contexts</w:t>
            </w:r>
            <w:r w:rsidRPr="00BF40AA">
              <w:rPr>
                <w:rFonts w:ascii="Gadugi" w:hAnsi="Gadugi" w:cs="Arial"/>
                <w:color w:val="06486F"/>
                <w:sz w:val="24"/>
                <w:szCs w:val="24"/>
              </w:rPr>
              <w:t>: Rounding and compound measures show practical applications.</w:t>
            </w:r>
          </w:p>
          <w:p w14:paraId="0E48AD19" w14:textId="77777777" w:rsidR="00BF40AA" w:rsidRPr="00BF40AA" w:rsidRDefault="00BF40AA" w:rsidP="0040711B">
            <w:pPr>
              <w:numPr>
                <w:ilvl w:val="0"/>
                <w:numId w:val="4"/>
              </w:numPr>
              <w:rPr>
                <w:rFonts w:ascii="Gadugi" w:hAnsi="Gadugi" w:cs="Arial"/>
                <w:color w:val="06486F"/>
                <w:sz w:val="24"/>
                <w:szCs w:val="24"/>
              </w:rPr>
            </w:pPr>
            <w:r w:rsidRPr="00BF40AA">
              <w:rPr>
                <w:rFonts w:ascii="Gadugi" w:hAnsi="Gadugi" w:cs="Arial"/>
                <w:b/>
                <w:bCs/>
                <w:color w:val="06486F"/>
                <w:sz w:val="24"/>
                <w:szCs w:val="24"/>
              </w:rPr>
              <w:lastRenderedPageBreak/>
              <w:t>Transitions into abstract reasoning</w:t>
            </w:r>
            <w:r w:rsidRPr="00BF40AA">
              <w:rPr>
                <w:rFonts w:ascii="Gadugi" w:hAnsi="Gadugi" w:cs="Arial"/>
                <w:color w:val="06486F"/>
                <w:sz w:val="24"/>
                <w:szCs w:val="24"/>
              </w:rPr>
              <w:t>: Algebra topics build on arithmetic and geometric understanding.</w:t>
            </w:r>
          </w:p>
          <w:p w14:paraId="15255CF2" w14:textId="77777777" w:rsidR="00BF40AA" w:rsidRPr="00BF40AA" w:rsidRDefault="00BF40AA" w:rsidP="0040711B">
            <w:pPr>
              <w:numPr>
                <w:ilvl w:val="0"/>
                <w:numId w:val="4"/>
              </w:numPr>
              <w:rPr>
                <w:rFonts w:ascii="Gadugi" w:hAnsi="Gadugi" w:cs="Arial"/>
                <w:color w:val="06486F"/>
                <w:sz w:val="24"/>
                <w:szCs w:val="24"/>
              </w:rPr>
            </w:pPr>
            <w:r w:rsidRPr="00BF40AA">
              <w:rPr>
                <w:rFonts w:ascii="Gadugi" w:hAnsi="Gadugi" w:cs="Arial"/>
                <w:b/>
                <w:bCs/>
                <w:color w:val="06486F"/>
                <w:sz w:val="24"/>
                <w:szCs w:val="24"/>
              </w:rPr>
              <w:t>Supports cross-topic connections</w:t>
            </w:r>
            <w:r w:rsidRPr="00BF40AA">
              <w:rPr>
                <w:rFonts w:ascii="Gadugi" w:hAnsi="Gadugi" w:cs="Arial"/>
                <w:color w:val="06486F"/>
                <w:sz w:val="24"/>
                <w:szCs w:val="24"/>
              </w:rPr>
              <w:t>: For example, bounds and estimation are useful in compound measures and algebraic problem-solving.</w:t>
            </w:r>
          </w:p>
          <w:tbl>
            <w:tblPr>
              <w:tblW w:w="3763" w:type="dxa"/>
              <w:tblCellSpacing w:w="15" w:type="dxa"/>
              <w:shd w:val="clear" w:color="auto" w:fill="FAFAFA"/>
              <w:tblCellMar>
                <w:top w:w="15" w:type="dxa"/>
                <w:left w:w="15" w:type="dxa"/>
                <w:bottom w:w="15" w:type="dxa"/>
                <w:right w:w="15" w:type="dxa"/>
              </w:tblCellMar>
              <w:tblLook w:val="04A0" w:firstRow="1" w:lastRow="0" w:firstColumn="1" w:lastColumn="0" w:noHBand="0" w:noVBand="1"/>
            </w:tblPr>
            <w:tblGrid>
              <w:gridCol w:w="1626"/>
              <w:gridCol w:w="1442"/>
              <w:gridCol w:w="1505"/>
              <w:gridCol w:w="1987"/>
            </w:tblGrid>
            <w:tr w:rsidR="00F23D3B" w:rsidRPr="00F23D3B" w14:paraId="3C09E1D3" w14:textId="77777777" w:rsidTr="00F23D3B">
              <w:trPr>
                <w:trHeight w:val="1217"/>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16DEF9ED" w14:textId="77777777" w:rsidR="00F23D3B" w:rsidRPr="00F23D3B" w:rsidRDefault="00F23D3B" w:rsidP="00F23D3B">
                  <w:pPr>
                    <w:spacing w:before="240" w:after="360" w:line="240" w:lineRule="auto"/>
                    <w:jc w:val="center"/>
                    <w:rPr>
                      <w:rFonts w:ascii="Segoe UI" w:eastAsia="Times New Roman" w:hAnsi="Segoe UI" w:cs="Segoe UI"/>
                      <w:b/>
                      <w:bCs/>
                      <w:color w:val="424242"/>
                      <w:sz w:val="24"/>
                      <w:szCs w:val="24"/>
                      <w:lang w:eastAsia="en-GB"/>
                    </w:rPr>
                  </w:pPr>
                  <w:r w:rsidRPr="00F23D3B">
                    <w:rPr>
                      <w:rFonts w:ascii="Segoe UI" w:eastAsia="Times New Roman" w:hAnsi="Segoe UI" w:cs="Segoe UI"/>
                      <w:b/>
                      <w:bCs/>
                      <w:color w:val="424242"/>
                      <w:sz w:val="24"/>
                      <w:szCs w:val="24"/>
                      <w:lang w:eastAsia="en-GB"/>
                    </w:rPr>
                    <w:t>Sequence</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0326A3D0" w14:textId="77777777" w:rsidR="00F23D3B" w:rsidRPr="00F23D3B" w:rsidRDefault="00F23D3B" w:rsidP="00F23D3B">
                  <w:pPr>
                    <w:spacing w:before="240" w:after="360" w:line="240" w:lineRule="auto"/>
                    <w:jc w:val="center"/>
                    <w:rPr>
                      <w:rFonts w:ascii="Segoe UI" w:eastAsia="Times New Roman" w:hAnsi="Segoe UI" w:cs="Segoe UI"/>
                      <w:b/>
                      <w:bCs/>
                      <w:color w:val="424242"/>
                      <w:sz w:val="24"/>
                      <w:szCs w:val="24"/>
                      <w:lang w:eastAsia="en-GB"/>
                    </w:rPr>
                  </w:pPr>
                  <w:r w:rsidRPr="00F23D3B">
                    <w:rPr>
                      <w:rFonts w:ascii="Segoe UI" w:eastAsia="Times New Roman" w:hAnsi="Segoe UI" w:cs="Segoe UI"/>
                      <w:b/>
                      <w:bCs/>
                      <w:color w:val="424242"/>
                      <w:sz w:val="24"/>
                      <w:szCs w:val="24"/>
                      <w:lang w:eastAsia="en-GB"/>
                    </w:rPr>
                    <w:t>Builds On</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7C670434" w14:textId="77777777" w:rsidR="00F23D3B" w:rsidRPr="00F23D3B" w:rsidRDefault="00F23D3B" w:rsidP="00F23D3B">
                  <w:pPr>
                    <w:spacing w:before="240" w:after="360" w:line="240" w:lineRule="auto"/>
                    <w:jc w:val="center"/>
                    <w:rPr>
                      <w:rFonts w:ascii="Segoe UI" w:eastAsia="Times New Roman" w:hAnsi="Segoe UI" w:cs="Segoe UI"/>
                      <w:b/>
                      <w:bCs/>
                      <w:color w:val="424242"/>
                      <w:sz w:val="24"/>
                      <w:szCs w:val="24"/>
                      <w:lang w:eastAsia="en-GB"/>
                    </w:rPr>
                  </w:pPr>
                  <w:r w:rsidRPr="00F23D3B">
                    <w:rPr>
                      <w:rFonts w:ascii="Segoe UI" w:eastAsia="Times New Roman" w:hAnsi="Segoe UI" w:cs="Segoe UI"/>
                      <w:b/>
                      <w:bCs/>
                      <w:color w:val="424242"/>
                      <w:sz w:val="24"/>
                      <w:szCs w:val="24"/>
                      <w:lang w:eastAsia="en-GB"/>
                    </w:rPr>
                    <w:t>Prepares For</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17192E17" w14:textId="77777777" w:rsidR="00F23D3B" w:rsidRPr="00F23D3B" w:rsidRDefault="00F23D3B" w:rsidP="00F23D3B">
                  <w:pPr>
                    <w:spacing w:before="240" w:after="360" w:line="240" w:lineRule="auto"/>
                    <w:jc w:val="center"/>
                    <w:rPr>
                      <w:rFonts w:ascii="Segoe UI" w:eastAsia="Times New Roman" w:hAnsi="Segoe UI" w:cs="Segoe UI"/>
                      <w:b/>
                      <w:bCs/>
                      <w:color w:val="424242"/>
                      <w:sz w:val="24"/>
                      <w:szCs w:val="24"/>
                      <w:lang w:eastAsia="en-GB"/>
                    </w:rPr>
                  </w:pPr>
                  <w:r w:rsidRPr="00F23D3B">
                    <w:rPr>
                      <w:rFonts w:ascii="Segoe UI" w:eastAsia="Times New Roman" w:hAnsi="Segoe UI" w:cs="Segoe UI"/>
                      <w:b/>
                      <w:bCs/>
                      <w:color w:val="424242"/>
                      <w:sz w:val="24"/>
                      <w:szCs w:val="24"/>
                      <w:lang w:eastAsia="en-GB"/>
                    </w:rPr>
                    <w:t>Key Skills Developed</w:t>
                  </w:r>
                </w:p>
              </w:tc>
            </w:tr>
            <w:tr w:rsidR="00F23D3B" w:rsidRPr="00F23D3B" w14:paraId="4FA7CDB6" w14:textId="77777777" w:rsidTr="00F23D3B">
              <w:trPr>
                <w:trHeight w:val="1510"/>
                <w:tblCellSpacing w:w="15" w:type="dxa"/>
              </w:trPr>
              <w:tc>
                <w:tcPr>
                  <w:tcW w:w="0" w:type="auto"/>
                  <w:tcBorders>
                    <w:left w:val="single" w:sz="6" w:space="0" w:color="E6E6E6"/>
                    <w:bottom w:val="single" w:sz="6" w:space="0" w:color="E6E6E6"/>
                    <w:right w:val="single" w:sz="6" w:space="0" w:color="E6E6E6"/>
                  </w:tcBorders>
                  <w:shd w:val="clear" w:color="auto" w:fill="FAFAFA"/>
                  <w:tcMar>
                    <w:top w:w="120" w:type="dxa"/>
                    <w:left w:w="180" w:type="dxa"/>
                    <w:bottom w:w="105" w:type="dxa"/>
                    <w:right w:w="120" w:type="dxa"/>
                  </w:tcMar>
                  <w:hideMark/>
                </w:tcPr>
                <w:p w14:paraId="622941B4" w14:textId="77777777" w:rsidR="00F23D3B" w:rsidRPr="00F23D3B" w:rsidRDefault="00F23D3B" w:rsidP="00F23D3B">
                  <w:pPr>
                    <w:spacing w:before="240" w:after="360" w:line="240" w:lineRule="auto"/>
                    <w:rPr>
                      <w:rFonts w:ascii="Segoe UI" w:eastAsia="Times New Roman" w:hAnsi="Segoe UI" w:cs="Segoe UI"/>
                      <w:color w:val="424242"/>
                      <w:sz w:val="24"/>
                      <w:szCs w:val="24"/>
                      <w:lang w:eastAsia="en-GB"/>
                    </w:rPr>
                  </w:pPr>
                  <w:r w:rsidRPr="00F23D3B">
                    <w:rPr>
                      <w:rFonts w:ascii="Segoe UI" w:eastAsia="Times New Roman" w:hAnsi="Segoe UI" w:cs="Segoe UI"/>
                      <w:b/>
                      <w:bCs/>
                      <w:color w:val="424242"/>
                      <w:sz w:val="24"/>
                      <w:szCs w:val="24"/>
                      <w:lang w:eastAsia="en-GB"/>
                    </w:rPr>
                    <w:t>Decimals</w:t>
                  </w:r>
                </w:p>
              </w:tc>
              <w:tc>
                <w:tcPr>
                  <w:tcW w:w="0" w:type="auto"/>
                  <w:tcBorders>
                    <w:bottom w:val="single" w:sz="6" w:space="0" w:color="E6E6E6"/>
                    <w:right w:val="single" w:sz="6" w:space="0" w:color="E6E6E6"/>
                  </w:tcBorders>
                  <w:shd w:val="clear" w:color="auto" w:fill="FAFAFA"/>
                  <w:tcMar>
                    <w:top w:w="120" w:type="dxa"/>
                    <w:left w:w="180" w:type="dxa"/>
                    <w:bottom w:w="105" w:type="dxa"/>
                    <w:right w:w="120" w:type="dxa"/>
                  </w:tcMar>
                  <w:hideMark/>
                </w:tcPr>
                <w:p w14:paraId="63CA7F5D" w14:textId="77777777" w:rsidR="00F23D3B" w:rsidRPr="00F23D3B" w:rsidRDefault="00F23D3B" w:rsidP="00F23D3B">
                  <w:pPr>
                    <w:spacing w:before="240" w:after="360" w:line="240" w:lineRule="auto"/>
                    <w:rPr>
                      <w:rFonts w:ascii="Segoe UI" w:eastAsia="Times New Roman" w:hAnsi="Segoe UI" w:cs="Segoe UI"/>
                      <w:color w:val="424242"/>
                      <w:sz w:val="24"/>
                      <w:szCs w:val="24"/>
                      <w:lang w:eastAsia="en-GB"/>
                    </w:rPr>
                  </w:pPr>
                  <w:r w:rsidRPr="00F23D3B">
                    <w:rPr>
                      <w:rFonts w:ascii="Segoe UI" w:eastAsia="Times New Roman" w:hAnsi="Segoe UI" w:cs="Segoe UI"/>
                      <w:color w:val="424242"/>
                      <w:sz w:val="24"/>
                      <w:szCs w:val="24"/>
                      <w:lang w:eastAsia="en-GB"/>
                    </w:rPr>
                    <w:t>KS3 number fluency</w:t>
                  </w:r>
                </w:p>
              </w:tc>
              <w:tc>
                <w:tcPr>
                  <w:tcW w:w="0" w:type="auto"/>
                  <w:tcBorders>
                    <w:bottom w:val="single" w:sz="6" w:space="0" w:color="E6E6E6"/>
                    <w:right w:val="single" w:sz="6" w:space="0" w:color="E6E6E6"/>
                  </w:tcBorders>
                  <w:shd w:val="clear" w:color="auto" w:fill="FAFAFA"/>
                  <w:tcMar>
                    <w:top w:w="120" w:type="dxa"/>
                    <w:left w:w="180" w:type="dxa"/>
                    <w:bottom w:w="105" w:type="dxa"/>
                    <w:right w:w="120" w:type="dxa"/>
                  </w:tcMar>
                  <w:hideMark/>
                </w:tcPr>
                <w:p w14:paraId="6A84FEFB" w14:textId="77777777" w:rsidR="00F23D3B" w:rsidRPr="00F23D3B" w:rsidRDefault="00F23D3B" w:rsidP="00F23D3B">
                  <w:pPr>
                    <w:spacing w:before="240" w:after="360" w:line="240" w:lineRule="auto"/>
                    <w:rPr>
                      <w:rFonts w:ascii="Segoe UI" w:eastAsia="Times New Roman" w:hAnsi="Segoe UI" w:cs="Segoe UI"/>
                      <w:color w:val="424242"/>
                      <w:sz w:val="24"/>
                      <w:szCs w:val="24"/>
                      <w:lang w:eastAsia="en-GB"/>
                    </w:rPr>
                  </w:pPr>
                  <w:r w:rsidRPr="00F23D3B">
                    <w:rPr>
                      <w:rFonts w:ascii="Segoe UI" w:eastAsia="Times New Roman" w:hAnsi="Segoe UI" w:cs="Segoe UI"/>
                      <w:color w:val="424242"/>
                      <w:sz w:val="24"/>
                      <w:szCs w:val="24"/>
                      <w:lang w:eastAsia="en-GB"/>
                    </w:rPr>
                    <w:t>Rounding, measures</w:t>
                  </w:r>
                </w:p>
              </w:tc>
              <w:tc>
                <w:tcPr>
                  <w:tcW w:w="0" w:type="auto"/>
                  <w:tcBorders>
                    <w:bottom w:val="single" w:sz="6" w:space="0" w:color="E6E6E6"/>
                    <w:right w:val="single" w:sz="6" w:space="0" w:color="E6E6E6"/>
                  </w:tcBorders>
                  <w:shd w:val="clear" w:color="auto" w:fill="FAFAFA"/>
                  <w:tcMar>
                    <w:top w:w="120" w:type="dxa"/>
                    <w:left w:w="180" w:type="dxa"/>
                    <w:bottom w:w="105" w:type="dxa"/>
                    <w:right w:w="120" w:type="dxa"/>
                  </w:tcMar>
                  <w:hideMark/>
                </w:tcPr>
                <w:p w14:paraId="0B36C81E" w14:textId="77777777" w:rsidR="00F23D3B" w:rsidRPr="00F23D3B" w:rsidRDefault="00F23D3B" w:rsidP="00F23D3B">
                  <w:pPr>
                    <w:spacing w:before="240" w:after="360" w:line="240" w:lineRule="auto"/>
                    <w:rPr>
                      <w:rFonts w:ascii="Segoe UI" w:eastAsia="Times New Roman" w:hAnsi="Segoe UI" w:cs="Segoe UI"/>
                      <w:color w:val="424242"/>
                      <w:sz w:val="24"/>
                      <w:szCs w:val="24"/>
                      <w:lang w:eastAsia="en-GB"/>
                    </w:rPr>
                  </w:pPr>
                  <w:r w:rsidRPr="00F23D3B">
                    <w:rPr>
                      <w:rFonts w:ascii="Segoe UI" w:eastAsia="Times New Roman" w:hAnsi="Segoe UI" w:cs="Segoe UI"/>
                      <w:color w:val="424242"/>
                      <w:sz w:val="24"/>
                      <w:szCs w:val="24"/>
                      <w:lang w:eastAsia="en-GB"/>
                    </w:rPr>
                    <w:t>Place value, operations</w:t>
                  </w:r>
                </w:p>
              </w:tc>
            </w:tr>
            <w:tr w:rsidR="00F23D3B" w:rsidRPr="00F23D3B" w14:paraId="61DD74B0" w14:textId="77777777" w:rsidTr="00F23D3B">
              <w:trPr>
                <w:trHeight w:val="1525"/>
                <w:tblCellSpacing w:w="15" w:type="dxa"/>
              </w:trPr>
              <w:tc>
                <w:tcPr>
                  <w:tcW w:w="0" w:type="auto"/>
                  <w:tcBorders>
                    <w:left w:val="single" w:sz="6" w:space="0" w:color="E6E6E6"/>
                    <w:bottom w:val="single" w:sz="6" w:space="0" w:color="E6E6E6"/>
                    <w:right w:val="single" w:sz="6" w:space="0" w:color="E6E6E6"/>
                  </w:tcBorders>
                  <w:shd w:val="clear" w:color="auto" w:fill="FAFAFA"/>
                  <w:tcMar>
                    <w:top w:w="120" w:type="dxa"/>
                    <w:left w:w="180" w:type="dxa"/>
                    <w:bottom w:w="105" w:type="dxa"/>
                    <w:right w:w="120" w:type="dxa"/>
                  </w:tcMar>
                  <w:hideMark/>
                </w:tcPr>
                <w:p w14:paraId="738B9C66" w14:textId="77777777" w:rsidR="00F23D3B" w:rsidRPr="00F23D3B" w:rsidRDefault="00F23D3B" w:rsidP="00F23D3B">
                  <w:pPr>
                    <w:spacing w:before="240" w:after="360" w:line="240" w:lineRule="auto"/>
                    <w:rPr>
                      <w:rFonts w:ascii="Segoe UI" w:eastAsia="Times New Roman" w:hAnsi="Segoe UI" w:cs="Segoe UI"/>
                      <w:color w:val="424242"/>
                      <w:sz w:val="24"/>
                      <w:szCs w:val="24"/>
                      <w:lang w:eastAsia="en-GB"/>
                    </w:rPr>
                  </w:pPr>
                  <w:r w:rsidRPr="00F23D3B">
                    <w:rPr>
                      <w:rFonts w:ascii="Segoe UI" w:eastAsia="Times New Roman" w:hAnsi="Segoe UI" w:cs="Segoe UI"/>
                      <w:b/>
                      <w:bCs/>
                      <w:color w:val="424242"/>
                      <w:sz w:val="24"/>
                      <w:szCs w:val="24"/>
                      <w:lang w:eastAsia="en-GB"/>
                    </w:rPr>
                    <w:t>Rounding &amp; Bounds</w:t>
                  </w:r>
                </w:p>
              </w:tc>
              <w:tc>
                <w:tcPr>
                  <w:tcW w:w="0" w:type="auto"/>
                  <w:tcBorders>
                    <w:bottom w:val="single" w:sz="6" w:space="0" w:color="E6E6E6"/>
                    <w:right w:val="single" w:sz="6" w:space="0" w:color="E6E6E6"/>
                  </w:tcBorders>
                  <w:shd w:val="clear" w:color="auto" w:fill="FAFAFA"/>
                  <w:tcMar>
                    <w:top w:w="120" w:type="dxa"/>
                    <w:left w:w="180" w:type="dxa"/>
                    <w:bottom w:w="105" w:type="dxa"/>
                    <w:right w:w="120" w:type="dxa"/>
                  </w:tcMar>
                  <w:hideMark/>
                </w:tcPr>
                <w:p w14:paraId="4DFBFABA" w14:textId="77777777" w:rsidR="00F23D3B" w:rsidRPr="00F23D3B" w:rsidRDefault="00F23D3B" w:rsidP="00F23D3B">
                  <w:pPr>
                    <w:spacing w:before="240" w:after="360" w:line="240" w:lineRule="auto"/>
                    <w:rPr>
                      <w:rFonts w:ascii="Segoe UI" w:eastAsia="Times New Roman" w:hAnsi="Segoe UI" w:cs="Segoe UI"/>
                      <w:color w:val="424242"/>
                      <w:sz w:val="24"/>
                      <w:szCs w:val="24"/>
                      <w:lang w:eastAsia="en-GB"/>
                    </w:rPr>
                  </w:pPr>
                  <w:r w:rsidRPr="00F23D3B">
                    <w:rPr>
                      <w:rFonts w:ascii="Segoe UI" w:eastAsia="Times New Roman" w:hAnsi="Segoe UI" w:cs="Segoe UI"/>
                      <w:color w:val="424242"/>
                      <w:sz w:val="24"/>
                      <w:szCs w:val="24"/>
                      <w:lang w:eastAsia="en-GB"/>
                    </w:rPr>
                    <w:t>Decimals</w:t>
                  </w:r>
                </w:p>
              </w:tc>
              <w:tc>
                <w:tcPr>
                  <w:tcW w:w="0" w:type="auto"/>
                  <w:tcBorders>
                    <w:bottom w:val="single" w:sz="6" w:space="0" w:color="E6E6E6"/>
                    <w:right w:val="single" w:sz="6" w:space="0" w:color="E6E6E6"/>
                  </w:tcBorders>
                  <w:shd w:val="clear" w:color="auto" w:fill="FAFAFA"/>
                  <w:tcMar>
                    <w:top w:w="120" w:type="dxa"/>
                    <w:left w:w="180" w:type="dxa"/>
                    <w:bottom w:w="105" w:type="dxa"/>
                    <w:right w:w="120" w:type="dxa"/>
                  </w:tcMar>
                  <w:hideMark/>
                </w:tcPr>
                <w:p w14:paraId="56CE8D35" w14:textId="77777777" w:rsidR="00F23D3B" w:rsidRPr="00F23D3B" w:rsidRDefault="00F23D3B" w:rsidP="00F23D3B">
                  <w:pPr>
                    <w:spacing w:before="240" w:after="360" w:line="240" w:lineRule="auto"/>
                    <w:rPr>
                      <w:rFonts w:ascii="Segoe UI" w:eastAsia="Times New Roman" w:hAnsi="Segoe UI" w:cs="Segoe UI"/>
                      <w:color w:val="424242"/>
                      <w:sz w:val="24"/>
                      <w:szCs w:val="24"/>
                      <w:lang w:eastAsia="en-GB"/>
                    </w:rPr>
                  </w:pPr>
                  <w:r w:rsidRPr="00F23D3B">
                    <w:rPr>
                      <w:rFonts w:ascii="Segoe UI" w:eastAsia="Times New Roman" w:hAnsi="Segoe UI" w:cs="Segoe UI"/>
                      <w:color w:val="424242"/>
                      <w:sz w:val="24"/>
                      <w:szCs w:val="24"/>
                      <w:lang w:eastAsia="en-GB"/>
                    </w:rPr>
                    <w:t>Estimation, compound measures</w:t>
                  </w:r>
                </w:p>
              </w:tc>
              <w:tc>
                <w:tcPr>
                  <w:tcW w:w="0" w:type="auto"/>
                  <w:tcBorders>
                    <w:bottom w:val="single" w:sz="6" w:space="0" w:color="E6E6E6"/>
                    <w:right w:val="single" w:sz="6" w:space="0" w:color="E6E6E6"/>
                  </w:tcBorders>
                  <w:shd w:val="clear" w:color="auto" w:fill="FAFAFA"/>
                  <w:tcMar>
                    <w:top w:w="120" w:type="dxa"/>
                    <w:left w:w="180" w:type="dxa"/>
                    <w:bottom w:w="105" w:type="dxa"/>
                    <w:right w:w="120" w:type="dxa"/>
                  </w:tcMar>
                  <w:hideMark/>
                </w:tcPr>
                <w:p w14:paraId="4D0C09B6" w14:textId="77777777" w:rsidR="00F23D3B" w:rsidRPr="00F23D3B" w:rsidRDefault="00F23D3B" w:rsidP="00F23D3B">
                  <w:pPr>
                    <w:spacing w:before="240" w:after="360" w:line="240" w:lineRule="auto"/>
                    <w:rPr>
                      <w:rFonts w:ascii="Segoe UI" w:eastAsia="Times New Roman" w:hAnsi="Segoe UI" w:cs="Segoe UI"/>
                      <w:color w:val="424242"/>
                      <w:sz w:val="24"/>
                      <w:szCs w:val="24"/>
                      <w:lang w:eastAsia="en-GB"/>
                    </w:rPr>
                  </w:pPr>
                  <w:r w:rsidRPr="00F23D3B">
                    <w:rPr>
                      <w:rFonts w:ascii="Segoe UI" w:eastAsia="Times New Roman" w:hAnsi="Segoe UI" w:cs="Segoe UI"/>
                      <w:color w:val="424242"/>
                      <w:sz w:val="24"/>
                      <w:szCs w:val="24"/>
                      <w:lang w:eastAsia="en-GB"/>
                    </w:rPr>
                    <w:t>Approximation, inequalities</w:t>
                  </w:r>
                </w:p>
              </w:tc>
            </w:tr>
            <w:tr w:rsidR="00F23D3B" w:rsidRPr="00F23D3B" w14:paraId="44DF3A2C" w14:textId="77777777" w:rsidTr="00F23D3B">
              <w:trPr>
                <w:trHeight w:val="1525"/>
                <w:tblCellSpacing w:w="15" w:type="dxa"/>
              </w:trPr>
              <w:tc>
                <w:tcPr>
                  <w:tcW w:w="0" w:type="auto"/>
                  <w:tcBorders>
                    <w:left w:val="single" w:sz="6" w:space="0" w:color="E6E6E6"/>
                    <w:bottom w:val="single" w:sz="6" w:space="0" w:color="E6E6E6"/>
                    <w:right w:val="single" w:sz="6" w:space="0" w:color="E6E6E6"/>
                  </w:tcBorders>
                  <w:shd w:val="clear" w:color="auto" w:fill="FAFAFA"/>
                  <w:tcMar>
                    <w:top w:w="120" w:type="dxa"/>
                    <w:left w:w="180" w:type="dxa"/>
                    <w:bottom w:w="105" w:type="dxa"/>
                    <w:right w:w="120" w:type="dxa"/>
                  </w:tcMar>
                  <w:hideMark/>
                </w:tcPr>
                <w:p w14:paraId="07D28185" w14:textId="77777777" w:rsidR="00F23D3B" w:rsidRPr="00F23D3B" w:rsidRDefault="00F23D3B" w:rsidP="00F23D3B">
                  <w:pPr>
                    <w:spacing w:before="240" w:after="360" w:line="240" w:lineRule="auto"/>
                    <w:rPr>
                      <w:rFonts w:ascii="Segoe UI" w:eastAsia="Times New Roman" w:hAnsi="Segoe UI" w:cs="Segoe UI"/>
                      <w:color w:val="424242"/>
                      <w:sz w:val="24"/>
                      <w:szCs w:val="24"/>
                      <w:lang w:eastAsia="en-GB"/>
                    </w:rPr>
                  </w:pPr>
                  <w:r w:rsidRPr="00F23D3B">
                    <w:rPr>
                      <w:rFonts w:ascii="Segoe UI" w:eastAsia="Times New Roman" w:hAnsi="Segoe UI" w:cs="Segoe UI"/>
                      <w:b/>
                      <w:bCs/>
                      <w:color w:val="424242"/>
                      <w:sz w:val="24"/>
                      <w:szCs w:val="24"/>
                      <w:lang w:eastAsia="en-GB"/>
                    </w:rPr>
                    <w:t>Compound Measures</w:t>
                  </w:r>
                </w:p>
              </w:tc>
              <w:tc>
                <w:tcPr>
                  <w:tcW w:w="0" w:type="auto"/>
                  <w:tcBorders>
                    <w:bottom w:val="single" w:sz="6" w:space="0" w:color="E6E6E6"/>
                    <w:right w:val="single" w:sz="6" w:space="0" w:color="E6E6E6"/>
                  </w:tcBorders>
                  <w:shd w:val="clear" w:color="auto" w:fill="FAFAFA"/>
                  <w:tcMar>
                    <w:top w:w="120" w:type="dxa"/>
                    <w:left w:w="180" w:type="dxa"/>
                    <w:bottom w:w="105" w:type="dxa"/>
                    <w:right w:w="120" w:type="dxa"/>
                  </w:tcMar>
                  <w:hideMark/>
                </w:tcPr>
                <w:p w14:paraId="31BF8F47" w14:textId="77777777" w:rsidR="00F23D3B" w:rsidRPr="00F23D3B" w:rsidRDefault="00F23D3B" w:rsidP="00F23D3B">
                  <w:pPr>
                    <w:spacing w:before="240" w:after="360" w:line="240" w:lineRule="auto"/>
                    <w:rPr>
                      <w:rFonts w:ascii="Segoe UI" w:eastAsia="Times New Roman" w:hAnsi="Segoe UI" w:cs="Segoe UI"/>
                      <w:color w:val="424242"/>
                      <w:sz w:val="24"/>
                      <w:szCs w:val="24"/>
                      <w:lang w:eastAsia="en-GB"/>
                    </w:rPr>
                  </w:pPr>
                  <w:r w:rsidRPr="00F23D3B">
                    <w:rPr>
                      <w:rFonts w:ascii="Segoe UI" w:eastAsia="Times New Roman" w:hAnsi="Segoe UI" w:cs="Segoe UI"/>
                      <w:color w:val="424242"/>
                      <w:sz w:val="24"/>
                      <w:szCs w:val="24"/>
                      <w:lang w:eastAsia="en-GB"/>
                    </w:rPr>
                    <w:t>Decimals, rounding</w:t>
                  </w:r>
                </w:p>
              </w:tc>
              <w:tc>
                <w:tcPr>
                  <w:tcW w:w="0" w:type="auto"/>
                  <w:tcBorders>
                    <w:bottom w:val="single" w:sz="6" w:space="0" w:color="E6E6E6"/>
                    <w:right w:val="single" w:sz="6" w:space="0" w:color="E6E6E6"/>
                  </w:tcBorders>
                  <w:shd w:val="clear" w:color="auto" w:fill="FAFAFA"/>
                  <w:tcMar>
                    <w:top w:w="120" w:type="dxa"/>
                    <w:left w:w="180" w:type="dxa"/>
                    <w:bottom w:w="105" w:type="dxa"/>
                    <w:right w:w="120" w:type="dxa"/>
                  </w:tcMar>
                  <w:hideMark/>
                </w:tcPr>
                <w:p w14:paraId="1CE866F8" w14:textId="77777777" w:rsidR="00F23D3B" w:rsidRPr="00F23D3B" w:rsidRDefault="00F23D3B" w:rsidP="00F23D3B">
                  <w:pPr>
                    <w:spacing w:before="240" w:after="360" w:line="240" w:lineRule="auto"/>
                    <w:rPr>
                      <w:rFonts w:ascii="Segoe UI" w:eastAsia="Times New Roman" w:hAnsi="Segoe UI" w:cs="Segoe UI"/>
                      <w:color w:val="424242"/>
                      <w:sz w:val="24"/>
                      <w:szCs w:val="24"/>
                      <w:lang w:eastAsia="en-GB"/>
                    </w:rPr>
                  </w:pPr>
                  <w:r w:rsidRPr="00F23D3B">
                    <w:rPr>
                      <w:rFonts w:ascii="Segoe UI" w:eastAsia="Times New Roman" w:hAnsi="Segoe UI" w:cs="Segoe UI"/>
                      <w:color w:val="424242"/>
                      <w:sz w:val="24"/>
                      <w:szCs w:val="24"/>
                      <w:lang w:eastAsia="en-GB"/>
                    </w:rPr>
                    <w:t>Graphs, modelling</w:t>
                  </w:r>
                </w:p>
              </w:tc>
              <w:tc>
                <w:tcPr>
                  <w:tcW w:w="0" w:type="auto"/>
                  <w:tcBorders>
                    <w:bottom w:val="single" w:sz="6" w:space="0" w:color="E6E6E6"/>
                    <w:right w:val="single" w:sz="6" w:space="0" w:color="E6E6E6"/>
                  </w:tcBorders>
                  <w:shd w:val="clear" w:color="auto" w:fill="FAFAFA"/>
                  <w:tcMar>
                    <w:top w:w="120" w:type="dxa"/>
                    <w:left w:w="180" w:type="dxa"/>
                    <w:bottom w:w="105" w:type="dxa"/>
                    <w:right w:w="120" w:type="dxa"/>
                  </w:tcMar>
                  <w:hideMark/>
                </w:tcPr>
                <w:p w14:paraId="1AC2F936" w14:textId="77777777" w:rsidR="00F23D3B" w:rsidRPr="00F23D3B" w:rsidRDefault="00F23D3B" w:rsidP="00F23D3B">
                  <w:pPr>
                    <w:spacing w:before="240" w:after="360" w:line="240" w:lineRule="auto"/>
                    <w:rPr>
                      <w:rFonts w:ascii="Segoe UI" w:eastAsia="Times New Roman" w:hAnsi="Segoe UI" w:cs="Segoe UI"/>
                      <w:color w:val="424242"/>
                      <w:sz w:val="24"/>
                      <w:szCs w:val="24"/>
                      <w:lang w:eastAsia="en-GB"/>
                    </w:rPr>
                  </w:pPr>
                  <w:r w:rsidRPr="00F23D3B">
                    <w:rPr>
                      <w:rFonts w:ascii="Segoe UI" w:eastAsia="Times New Roman" w:hAnsi="Segoe UI" w:cs="Segoe UI"/>
                      <w:color w:val="424242"/>
                      <w:sz w:val="24"/>
                      <w:szCs w:val="24"/>
                      <w:lang w:eastAsia="en-GB"/>
                    </w:rPr>
                    <w:t>Units, proportional reasoning</w:t>
                  </w:r>
                </w:p>
              </w:tc>
            </w:tr>
            <w:tr w:rsidR="00F23D3B" w:rsidRPr="00F23D3B" w14:paraId="63E0257C" w14:textId="77777777" w:rsidTr="00F23D3B">
              <w:trPr>
                <w:trHeight w:val="1525"/>
                <w:tblCellSpacing w:w="15" w:type="dxa"/>
              </w:trPr>
              <w:tc>
                <w:tcPr>
                  <w:tcW w:w="0" w:type="auto"/>
                  <w:tcBorders>
                    <w:left w:val="single" w:sz="6" w:space="0" w:color="E6E6E6"/>
                    <w:bottom w:val="single" w:sz="6" w:space="0" w:color="E6E6E6"/>
                    <w:right w:val="single" w:sz="6" w:space="0" w:color="E6E6E6"/>
                  </w:tcBorders>
                  <w:shd w:val="clear" w:color="auto" w:fill="FAFAFA"/>
                  <w:tcMar>
                    <w:top w:w="120" w:type="dxa"/>
                    <w:left w:w="180" w:type="dxa"/>
                    <w:bottom w:w="90" w:type="dxa"/>
                    <w:right w:w="120" w:type="dxa"/>
                  </w:tcMar>
                  <w:hideMark/>
                </w:tcPr>
                <w:p w14:paraId="42C7949C" w14:textId="77777777" w:rsidR="00F23D3B" w:rsidRPr="00F23D3B" w:rsidRDefault="00F23D3B" w:rsidP="00F23D3B">
                  <w:pPr>
                    <w:spacing w:before="240" w:after="360" w:line="240" w:lineRule="auto"/>
                    <w:rPr>
                      <w:rFonts w:ascii="Segoe UI" w:eastAsia="Times New Roman" w:hAnsi="Segoe UI" w:cs="Segoe UI"/>
                      <w:color w:val="424242"/>
                      <w:sz w:val="24"/>
                      <w:szCs w:val="24"/>
                      <w:lang w:eastAsia="en-GB"/>
                    </w:rPr>
                  </w:pPr>
                  <w:r w:rsidRPr="00F23D3B">
                    <w:rPr>
                      <w:rFonts w:ascii="Segoe UI" w:eastAsia="Times New Roman" w:hAnsi="Segoe UI" w:cs="Segoe UI"/>
                      <w:b/>
                      <w:bCs/>
                      <w:color w:val="424242"/>
                      <w:sz w:val="24"/>
                      <w:szCs w:val="24"/>
                      <w:lang w:eastAsia="en-GB"/>
                    </w:rPr>
                    <w:t>Expanding &amp; Factorising</w:t>
                  </w:r>
                </w:p>
              </w:tc>
              <w:tc>
                <w:tcPr>
                  <w:tcW w:w="0" w:type="auto"/>
                  <w:tcBorders>
                    <w:bottom w:val="single" w:sz="6" w:space="0" w:color="E6E6E6"/>
                    <w:right w:val="single" w:sz="6" w:space="0" w:color="E6E6E6"/>
                  </w:tcBorders>
                  <w:shd w:val="clear" w:color="auto" w:fill="FAFAFA"/>
                  <w:tcMar>
                    <w:top w:w="120" w:type="dxa"/>
                    <w:left w:w="180" w:type="dxa"/>
                    <w:bottom w:w="90" w:type="dxa"/>
                    <w:right w:w="120" w:type="dxa"/>
                  </w:tcMar>
                  <w:hideMark/>
                </w:tcPr>
                <w:p w14:paraId="7D9CEA5A" w14:textId="77777777" w:rsidR="00F23D3B" w:rsidRPr="00F23D3B" w:rsidRDefault="00F23D3B" w:rsidP="00F23D3B">
                  <w:pPr>
                    <w:spacing w:before="240" w:after="360" w:line="240" w:lineRule="auto"/>
                    <w:rPr>
                      <w:rFonts w:ascii="Segoe UI" w:eastAsia="Times New Roman" w:hAnsi="Segoe UI" w:cs="Segoe UI"/>
                      <w:color w:val="424242"/>
                      <w:sz w:val="24"/>
                      <w:szCs w:val="24"/>
                      <w:lang w:eastAsia="en-GB"/>
                    </w:rPr>
                  </w:pPr>
                  <w:r w:rsidRPr="00F23D3B">
                    <w:rPr>
                      <w:rFonts w:ascii="Segoe UI" w:eastAsia="Times New Roman" w:hAnsi="Segoe UI" w:cs="Segoe UI"/>
                      <w:color w:val="424242"/>
                      <w:sz w:val="24"/>
                      <w:szCs w:val="24"/>
                      <w:lang w:eastAsia="en-GB"/>
                    </w:rPr>
                    <w:t>Arithmetic fluency</w:t>
                  </w:r>
                </w:p>
              </w:tc>
              <w:tc>
                <w:tcPr>
                  <w:tcW w:w="0" w:type="auto"/>
                  <w:tcBorders>
                    <w:bottom w:val="single" w:sz="6" w:space="0" w:color="E6E6E6"/>
                    <w:right w:val="single" w:sz="6" w:space="0" w:color="E6E6E6"/>
                  </w:tcBorders>
                  <w:shd w:val="clear" w:color="auto" w:fill="FAFAFA"/>
                  <w:tcMar>
                    <w:top w:w="120" w:type="dxa"/>
                    <w:left w:w="180" w:type="dxa"/>
                    <w:bottom w:w="90" w:type="dxa"/>
                    <w:right w:w="120" w:type="dxa"/>
                  </w:tcMar>
                  <w:hideMark/>
                </w:tcPr>
                <w:p w14:paraId="07D77C0E" w14:textId="77777777" w:rsidR="00F23D3B" w:rsidRPr="00F23D3B" w:rsidRDefault="00F23D3B" w:rsidP="00F23D3B">
                  <w:pPr>
                    <w:spacing w:before="240" w:after="360" w:line="240" w:lineRule="auto"/>
                    <w:rPr>
                      <w:rFonts w:ascii="Segoe UI" w:eastAsia="Times New Roman" w:hAnsi="Segoe UI" w:cs="Segoe UI"/>
                      <w:color w:val="424242"/>
                      <w:sz w:val="24"/>
                      <w:szCs w:val="24"/>
                      <w:lang w:eastAsia="en-GB"/>
                    </w:rPr>
                  </w:pPr>
                  <w:r w:rsidRPr="00F23D3B">
                    <w:rPr>
                      <w:rFonts w:ascii="Segoe UI" w:eastAsia="Times New Roman" w:hAnsi="Segoe UI" w:cs="Segoe UI"/>
                      <w:color w:val="424242"/>
                      <w:sz w:val="24"/>
                      <w:szCs w:val="24"/>
                      <w:lang w:eastAsia="en-GB"/>
                    </w:rPr>
                    <w:t>Equations, functions</w:t>
                  </w:r>
                </w:p>
              </w:tc>
              <w:tc>
                <w:tcPr>
                  <w:tcW w:w="0" w:type="auto"/>
                  <w:tcBorders>
                    <w:bottom w:val="single" w:sz="6" w:space="0" w:color="E6E6E6"/>
                    <w:right w:val="single" w:sz="6" w:space="0" w:color="E6E6E6"/>
                  </w:tcBorders>
                  <w:shd w:val="clear" w:color="auto" w:fill="FAFAFA"/>
                  <w:tcMar>
                    <w:top w:w="120" w:type="dxa"/>
                    <w:left w:w="180" w:type="dxa"/>
                    <w:bottom w:w="90" w:type="dxa"/>
                    <w:right w:w="120" w:type="dxa"/>
                  </w:tcMar>
                  <w:hideMark/>
                </w:tcPr>
                <w:p w14:paraId="70BED437" w14:textId="77777777" w:rsidR="00F23D3B" w:rsidRPr="00F23D3B" w:rsidRDefault="00F23D3B" w:rsidP="00F23D3B">
                  <w:pPr>
                    <w:spacing w:before="240" w:after="360" w:line="240" w:lineRule="auto"/>
                    <w:rPr>
                      <w:rFonts w:ascii="Segoe UI" w:eastAsia="Times New Roman" w:hAnsi="Segoe UI" w:cs="Segoe UI"/>
                      <w:color w:val="424242"/>
                      <w:sz w:val="24"/>
                      <w:szCs w:val="24"/>
                      <w:lang w:eastAsia="en-GB"/>
                    </w:rPr>
                  </w:pPr>
                  <w:r w:rsidRPr="00F23D3B">
                    <w:rPr>
                      <w:rFonts w:ascii="Segoe UI" w:eastAsia="Times New Roman" w:hAnsi="Segoe UI" w:cs="Segoe UI"/>
                      <w:color w:val="424242"/>
                      <w:sz w:val="24"/>
                      <w:szCs w:val="24"/>
                      <w:lang w:eastAsia="en-GB"/>
                    </w:rPr>
                    <w:t>Algebraic manipulation</w:t>
                  </w:r>
                </w:p>
              </w:tc>
            </w:tr>
          </w:tbl>
          <w:p w14:paraId="6EF9B725" w14:textId="50D7C280" w:rsidR="008A6C84" w:rsidRPr="00515289" w:rsidRDefault="008A6C84" w:rsidP="00BF40AA">
            <w:pPr>
              <w:rPr>
                <w:rFonts w:ascii="Gadugi" w:hAnsi="Gadugi" w:cs="Arial"/>
                <w:color w:val="06486F"/>
                <w:sz w:val="24"/>
                <w:szCs w:val="24"/>
              </w:rPr>
            </w:pPr>
          </w:p>
        </w:tc>
        <w:tc>
          <w:tcPr>
            <w:tcW w:w="2345" w:type="dxa"/>
          </w:tcPr>
          <w:p w14:paraId="5EF29DD7" w14:textId="77777777" w:rsidR="00177169" w:rsidRPr="00177169" w:rsidRDefault="00177169" w:rsidP="00177169">
            <w:pPr>
              <w:rPr>
                <w:rFonts w:ascii="Gadugi" w:hAnsi="Gadugi" w:cs="Arial"/>
                <w:b/>
                <w:color w:val="06486F"/>
              </w:rPr>
            </w:pPr>
            <w:r w:rsidRPr="00177169">
              <w:rPr>
                <w:rFonts w:ascii="Gadugi" w:hAnsi="Gadugi" w:cs="Arial"/>
                <w:b/>
                <w:color w:val="06486F"/>
              </w:rPr>
              <w:lastRenderedPageBreak/>
              <w:t>Development of Mathematical Vocabulary</w:t>
            </w:r>
          </w:p>
          <w:p w14:paraId="1C9E2F8D" w14:textId="77777777" w:rsidR="00177169" w:rsidRPr="00177169" w:rsidRDefault="00177169" w:rsidP="00177169">
            <w:pPr>
              <w:rPr>
                <w:rFonts w:ascii="Gadugi" w:hAnsi="Gadugi" w:cs="Arial"/>
                <w:color w:val="06486F"/>
              </w:rPr>
            </w:pPr>
            <w:r w:rsidRPr="00177169">
              <w:rPr>
                <w:rFonts w:ascii="Gadugi" w:hAnsi="Gadugi" w:cs="Arial"/>
                <w:color w:val="06486F"/>
              </w:rPr>
              <w:t>Across all topics, pupils are introduced to and expected to use precise mathematical terms such as:</w:t>
            </w:r>
          </w:p>
          <w:p w14:paraId="7B930405" w14:textId="77777777" w:rsidR="00177169" w:rsidRPr="00177169" w:rsidRDefault="00177169" w:rsidP="00177169">
            <w:pPr>
              <w:rPr>
                <w:rFonts w:ascii="Gadugi" w:hAnsi="Gadugi" w:cs="Arial"/>
                <w:color w:val="06486F"/>
              </w:rPr>
            </w:pPr>
          </w:p>
          <w:p w14:paraId="520E1ED0" w14:textId="77777777" w:rsidR="00177169" w:rsidRPr="00177169" w:rsidRDefault="00177169" w:rsidP="00177169">
            <w:pPr>
              <w:rPr>
                <w:rFonts w:ascii="Gadugi" w:hAnsi="Gadugi" w:cs="Arial"/>
                <w:color w:val="06486F"/>
              </w:rPr>
            </w:pPr>
            <w:r w:rsidRPr="00177169">
              <w:rPr>
                <w:rFonts w:ascii="Gadugi" w:hAnsi="Gadugi" w:cs="Arial"/>
                <w:color w:val="06486F"/>
              </w:rPr>
              <w:t>Integer, inequality, recurring decimal, estimation, bounds, truncating</w:t>
            </w:r>
          </w:p>
          <w:p w14:paraId="02C0FA17" w14:textId="77777777" w:rsidR="00177169" w:rsidRPr="00177169" w:rsidRDefault="00177169" w:rsidP="00177169">
            <w:pPr>
              <w:rPr>
                <w:rFonts w:ascii="Gadugi" w:hAnsi="Gadugi" w:cs="Arial"/>
                <w:color w:val="06486F"/>
              </w:rPr>
            </w:pPr>
            <w:r w:rsidRPr="00177169">
              <w:rPr>
                <w:rFonts w:ascii="Gadugi" w:hAnsi="Gadugi" w:cs="Arial"/>
                <w:color w:val="06486F"/>
              </w:rPr>
              <w:t>Speed, density, pressure, compound measures, ratio, units</w:t>
            </w:r>
          </w:p>
          <w:p w14:paraId="404706BE" w14:textId="4DF624BD" w:rsidR="00177169" w:rsidRPr="00177169" w:rsidRDefault="00177169" w:rsidP="00177169">
            <w:pPr>
              <w:rPr>
                <w:rFonts w:ascii="Gadugi" w:hAnsi="Gadugi" w:cs="Arial"/>
                <w:color w:val="06486F"/>
              </w:rPr>
            </w:pPr>
            <w:r w:rsidRPr="00177169">
              <w:rPr>
                <w:rFonts w:ascii="Gadugi" w:hAnsi="Gadugi" w:cs="Arial"/>
                <w:color w:val="06486F"/>
              </w:rPr>
              <w:t>Expand, factorise, brackets, algebraic proof</w:t>
            </w:r>
          </w:p>
          <w:p w14:paraId="7C2CCB5B" w14:textId="77777777" w:rsidR="00177169" w:rsidRPr="00177169" w:rsidRDefault="00177169" w:rsidP="00177169">
            <w:pPr>
              <w:rPr>
                <w:rFonts w:ascii="Gadugi" w:hAnsi="Gadugi" w:cs="Arial"/>
                <w:color w:val="06486F"/>
              </w:rPr>
            </w:pPr>
          </w:p>
          <w:p w14:paraId="5D824B7B" w14:textId="77777777" w:rsidR="00177169" w:rsidRPr="00177169" w:rsidRDefault="00177169" w:rsidP="00177169">
            <w:pPr>
              <w:rPr>
                <w:rFonts w:ascii="Gadugi" w:hAnsi="Gadugi" w:cs="Arial"/>
                <w:b/>
                <w:color w:val="06486F"/>
              </w:rPr>
            </w:pPr>
            <w:r w:rsidRPr="00177169">
              <w:rPr>
                <w:rFonts w:ascii="Gadugi" w:hAnsi="Gadugi" w:cs="Arial"/>
                <w:b/>
                <w:color w:val="06486F"/>
              </w:rPr>
              <w:t>2. Reading and Interpreting Mathematical Texts and Representations</w:t>
            </w:r>
          </w:p>
          <w:p w14:paraId="6A969D66" w14:textId="77777777" w:rsidR="00177169" w:rsidRPr="00177169" w:rsidRDefault="00177169" w:rsidP="00177169">
            <w:pPr>
              <w:rPr>
                <w:rFonts w:ascii="Gadugi" w:hAnsi="Gadugi" w:cs="Arial"/>
                <w:color w:val="06486F"/>
              </w:rPr>
            </w:pPr>
            <w:r w:rsidRPr="00177169">
              <w:rPr>
                <w:rFonts w:ascii="Gadugi" w:hAnsi="Gadugi" w:cs="Arial"/>
                <w:color w:val="06486F"/>
              </w:rPr>
              <w:t xml:space="preserve">Interpreting distance-time graphs and error intervals requires pupils to extract meaning from visual </w:t>
            </w:r>
            <w:r w:rsidRPr="00177169">
              <w:rPr>
                <w:rFonts w:ascii="Gadugi" w:hAnsi="Gadugi" w:cs="Arial"/>
                <w:color w:val="06486F"/>
              </w:rPr>
              <w:lastRenderedPageBreak/>
              <w:t>and symbolic representations.</w:t>
            </w:r>
          </w:p>
          <w:p w14:paraId="2F214B97" w14:textId="77777777" w:rsidR="00177169" w:rsidRPr="00177169" w:rsidRDefault="00177169" w:rsidP="00177169">
            <w:pPr>
              <w:rPr>
                <w:rFonts w:ascii="Gadugi" w:hAnsi="Gadugi" w:cs="Arial"/>
                <w:color w:val="06486F"/>
              </w:rPr>
            </w:pPr>
            <w:r w:rsidRPr="00177169">
              <w:rPr>
                <w:rFonts w:ascii="Gadugi" w:hAnsi="Gadugi" w:cs="Arial"/>
                <w:color w:val="06486F"/>
              </w:rPr>
              <w:t>Understanding algebraic expressions in geometric contexts (e.g. area and perimeter) supports reading comprehension in applied settings.</w:t>
            </w:r>
          </w:p>
          <w:p w14:paraId="2B5DAB29" w14:textId="77777777" w:rsidR="00177169" w:rsidRPr="00177169" w:rsidRDefault="00177169" w:rsidP="00177169">
            <w:pPr>
              <w:rPr>
                <w:rFonts w:ascii="Gadugi" w:hAnsi="Gadugi" w:cs="Arial"/>
                <w:b/>
                <w:color w:val="06486F"/>
              </w:rPr>
            </w:pPr>
            <w:r w:rsidRPr="00177169">
              <w:rPr>
                <w:rFonts w:ascii="Gadugi" w:hAnsi="Gadugi" w:cs="Arial"/>
                <w:b/>
                <w:color w:val="06486F"/>
              </w:rPr>
              <w:t>3. Speaking and Listening for Reasoning</w:t>
            </w:r>
          </w:p>
          <w:p w14:paraId="437C0C6D" w14:textId="77777777" w:rsidR="00177169" w:rsidRPr="00177169" w:rsidRDefault="00177169" w:rsidP="00177169">
            <w:pPr>
              <w:rPr>
                <w:rFonts w:ascii="Gadugi" w:hAnsi="Gadugi" w:cs="Arial"/>
                <w:color w:val="06486F"/>
              </w:rPr>
            </w:pPr>
            <w:r w:rsidRPr="00177169">
              <w:rPr>
                <w:rFonts w:ascii="Gadugi" w:hAnsi="Gadugi" w:cs="Arial"/>
                <w:color w:val="06486F"/>
              </w:rPr>
              <w:t>Pupils are encouraged to explain their reasoning, particularly when justifying whether a result is an overestimate or underestimate, or when proving algebraic identities.</w:t>
            </w:r>
          </w:p>
          <w:p w14:paraId="26219328" w14:textId="08F584D9" w:rsidR="00AA4269" w:rsidRPr="00C042C7" w:rsidRDefault="00177169" w:rsidP="00177169">
            <w:pPr>
              <w:rPr>
                <w:rFonts w:ascii="Gadugi" w:hAnsi="Gadugi" w:cs="Arial"/>
                <w:color w:val="06486F"/>
              </w:rPr>
            </w:pPr>
            <w:r w:rsidRPr="00177169">
              <w:rPr>
                <w:rFonts w:ascii="Gadugi" w:hAnsi="Gadugi" w:cs="Arial"/>
                <w:color w:val="06486F"/>
              </w:rPr>
              <w:t>Opportunities for paired discussion and mathematical argument arise in tasks involving compound measures and algebraic proofs.</w:t>
            </w:r>
          </w:p>
        </w:tc>
      </w:tr>
    </w:tbl>
    <w:p w14:paraId="440CB30D" w14:textId="398449CF" w:rsidR="004B7DF5" w:rsidRDefault="004B7DF5"/>
    <w:tbl>
      <w:tblPr>
        <w:tblStyle w:val="TableGrid"/>
        <w:tblW w:w="16008"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ayout w:type="fixed"/>
        <w:tblLook w:val="04A0" w:firstRow="1" w:lastRow="0" w:firstColumn="1" w:lastColumn="0" w:noHBand="0" w:noVBand="1"/>
      </w:tblPr>
      <w:tblGrid>
        <w:gridCol w:w="1058"/>
        <w:gridCol w:w="3185"/>
        <w:gridCol w:w="2126"/>
        <w:gridCol w:w="6946"/>
        <w:gridCol w:w="2693"/>
      </w:tblGrid>
      <w:tr w:rsidR="00344FC8" w:rsidRPr="00344FC8" w14:paraId="45807614" w14:textId="77777777" w:rsidTr="00373309">
        <w:trPr>
          <w:trHeight w:val="2839"/>
        </w:trPr>
        <w:tc>
          <w:tcPr>
            <w:tcW w:w="1058" w:type="dxa"/>
            <w:vAlign w:val="center"/>
          </w:tcPr>
          <w:p w14:paraId="152B23F7" w14:textId="740D8FB7" w:rsidR="00FE2D6D" w:rsidRPr="000B60FD" w:rsidRDefault="00092180" w:rsidP="00FE2D6D">
            <w:pPr>
              <w:jc w:val="center"/>
              <w:rPr>
                <w:rFonts w:ascii="Gadugi" w:hAnsi="Gadugi" w:cs="Arial"/>
                <w:b/>
                <w:bCs/>
                <w:color w:val="06486F"/>
                <w:sz w:val="24"/>
                <w:szCs w:val="24"/>
              </w:rPr>
            </w:pPr>
            <w:r w:rsidRPr="000B60FD">
              <w:rPr>
                <w:rFonts w:ascii="Gadugi" w:hAnsi="Gadugi" w:cs="Arial"/>
                <w:b/>
                <w:bCs/>
                <w:color w:val="06486F"/>
                <w:sz w:val="24"/>
                <w:szCs w:val="24"/>
              </w:rPr>
              <w:lastRenderedPageBreak/>
              <w:t>Autumn</w:t>
            </w:r>
            <w:r w:rsidRPr="000B60FD">
              <w:rPr>
                <w:rFonts w:ascii="Gadugi" w:hAnsi="Gadugi" w:cs="Arial"/>
                <w:b/>
                <w:bCs/>
                <w:color w:val="06486F"/>
                <w:sz w:val="24"/>
                <w:szCs w:val="24"/>
              </w:rPr>
              <w:br/>
            </w:r>
            <w:r w:rsidR="00EC689C">
              <w:rPr>
                <w:rFonts w:ascii="Gadugi" w:hAnsi="Gadugi" w:cs="Arial"/>
                <w:b/>
                <w:bCs/>
                <w:color w:val="06486F"/>
                <w:sz w:val="24"/>
                <w:szCs w:val="24"/>
              </w:rPr>
              <w:t>-</w:t>
            </w:r>
            <w:r>
              <w:rPr>
                <w:rFonts w:ascii="Gadugi" w:hAnsi="Gadugi" w:cs="Arial"/>
                <w:b/>
                <w:bCs/>
                <w:color w:val="06486F"/>
                <w:sz w:val="24"/>
                <w:szCs w:val="24"/>
              </w:rPr>
              <w:br/>
              <w:t>Half Term 2</w:t>
            </w:r>
          </w:p>
        </w:tc>
        <w:tc>
          <w:tcPr>
            <w:tcW w:w="3185" w:type="dxa"/>
          </w:tcPr>
          <w:p w14:paraId="03CC5DE6" w14:textId="74D45E04" w:rsidR="00F23D3B" w:rsidRDefault="00F23D3B" w:rsidP="00F23D3B">
            <w:pPr>
              <w:rPr>
                <w:rFonts w:ascii="Gadugi" w:hAnsi="Gadugi" w:cs="Arial"/>
                <w:b/>
                <w:bCs/>
                <w:color w:val="06486F"/>
              </w:rPr>
            </w:pPr>
            <w:r w:rsidRPr="00F23D3B">
              <w:rPr>
                <w:rFonts w:ascii="Gadugi" w:hAnsi="Gadugi" w:cs="Arial"/>
                <w:b/>
                <w:bCs/>
                <w:color w:val="06486F"/>
              </w:rPr>
              <w:t>Changing the Subject</w:t>
            </w:r>
          </w:p>
          <w:p w14:paraId="52C5C94D" w14:textId="12D5EA46" w:rsidR="008B27D7" w:rsidRPr="00F23D3B" w:rsidRDefault="008B27D7" w:rsidP="0040711B">
            <w:pPr>
              <w:numPr>
                <w:ilvl w:val="0"/>
                <w:numId w:val="5"/>
              </w:numPr>
              <w:rPr>
                <w:rFonts w:ascii="Gadugi" w:hAnsi="Gadugi" w:cs="Arial"/>
                <w:color w:val="06486F"/>
              </w:rPr>
            </w:pPr>
            <w:r w:rsidRPr="00F23D3B">
              <w:rPr>
                <w:rFonts w:ascii="Gadugi" w:hAnsi="Gadugi" w:cs="Arial"/>
                <w:color w:val="06486F"/>
              </w:rPr>
              <w:t>Understand differences between expression, identity, equation and formulae</w:t>
            </w:r>
          </w:p>
          <w:p w14:paraId="08C8649F" w14:textId="77777777" w:rsidR="008B27D7" w:rsidRPr="00F23D3B" w:rsidRDefault="008B27D7" w:rsidP="0040711B">
            <w:pPr>
              <w:numPr>
                <w:ilvl w:val="0"/>
                <w:numId w:val="5"/>
              </w:numPr>
              <w:rPr>
                <w:rFonts w:ascii="Gadugi" w:hAnsi="Gadugi" w:cs="Arial"/>
                <w:color w:val="06486F"/>
              </w:rPr>
            </w:pPr>
            <w:r w:rsidRPr="00F23D3B">
              <w:rPr>
                <w:rFonts w:ascii="Gadugi" w:hAnsi="Gadugi" w:cs="Arial"/>
                <w:color w:val="06486F"/>
              </w:rPr>
              <w:t>Substitute into formulae which requires no rearranging</w:t>
            </w:r>
          </w:p>
          <w:p w14:paraId="0AC8CC7B" w14:textId="4F085F4C" w:rsidR="008B27D7" w:rsidRPr="00F23D3B" w:rsidRDefault="008B27D7" w:rsidP="0040711B">
            <w:pPr>
              <w:numPr>
                <w:ilvl w:val="0"/>
                <w:numId w:val="5"/>
              </w:numPr>
              <w:rPr>
                <w:rFonts w:ascii="Gadugi" w:hAnsi="Gadugi" w:cs="Arial"/>
                <w:color w:val="06486F"/>
              </w:rPr>
            </w:pPr>
            <w:r w:rsidRPr="00F23D3B">
              <w:rPr>
                <w:rFonts w:ascii="Gadugi" w:hAnsi="Gadugi" w:cs="Arial"/>
                <w:color w:val="06486F"/>
              </w:rPr>
              <w:t>Change the subject of a basic formulae (one step</w:t>
            </w:r>
            <w:r w:rsidR="00F23D3B">
              <w:rPr>
                <w:rFonts w:ascii="Gadugi" w:hAnsi="Gadugi" w:cs="Arial"/>
                <w:color w:val="06486F"/>
              </w:rPr>
              <w:t xml:space="preserve"> then two steps</w:t>
            </w:r>
            <w:r w:rsidRPr="00F23D3B">
              <w:rPr>
                <w:rFonts w:ascii="Gadugi" w:hAnsi="Gadugi" w:cs="Arial"/>
                <w:color w:val="06486F"/>
              </w:rPr>
              <w:t>)</w:t>
            </w:r>
          </w:p>
          <w:p w14:paraId="7EB83C4E" w14:textId="77777777" w:rsidR="008B27D7" w:rsidRPr="00F23D3B" w:rsidRDefault="008B27D7" w:rsidP="0040711B">
            <w:pPr>
              <w:numPr>
                <w:ilvl w:val="0"/>
                <w:numId w:val="5"/>
              </w:numPr>
              <w:rPr>
                <w:rFonts w:ascii="Gadugi" w:hAnsi="Gadugi" w:cs="Arial"/>
                <w:color w:val="06486F"/>
              </w:rPr>
            </w:pPr>
            <w:r w:rsidRPr="00F23D3B">
              <w:rPr>
                <w:rFonts w:ascii="Gadugi" w:hAnsi="Gadugi" w:cs="Arial"/>
                <w:color w:val="06486F"/>
              </w:rPr>
              <w:t>Substitute into formulae that requires rearranging</w:t>
            </w:r>
          </w:p>
          <w:p w14:paraId="7CEE73D8" w14:textId="77777777" w:rsidR="008B27D7" w:rsidRPr="00F23D3B" w:rsidRDefault="008B27D7" w:rsidP="0040711B">
            <w:pPr>
              <w:numPr>
                <w:ilvl w:val="0"/>
                <w:numId w:val="5"/>
              </w:numPr>
              <w:rPr>
                <w:rFonts w:ascii="Gadugi" w:hAnsi="Gadugi" w:cs="Arial"/>
                <w:color w:val="06486F"/>
              </w:rPr>
            </w:pPr>
            <w:r w:rsidRPr="00F23D3B">
              <w:rPr>
                <w:rFonts w:ascii="Gadugi" w:hAnsi="Gadugi" w:cs="Arial"/>
                <w:color w:val="06486F"/>
              </w:rPr>
              <w:t>Use formulae in context</w:t>
            </w:r>
          </w:p>
          <w:p w14:paraId="62DF1AE1" w14:textId="02F3127E" w:rsidR="008B27D7" w:rsidRDefault="008B27D7" w:rsidP="0040711B">
            <w:pPr>
              <w:numPr>
                <w:ilvl w:val="0"/>
                <w:numId w:val="5"/>
              </w:numPr>
              <w:rPr>
                <w:rFonts w:ascii="Gadugi" w:hAnsi="Gadugi" w:cs="Arial"/>
                <w:color w:val="06486F"/>
              </w:rPr>
            </w:pPr>
            <w:r w:rsidRPr="00F23D3B">
              <w:rPr>
                <w:rFonts w:ascii="Gadugi" w:hAnsi="Gadugi" w:cs="Arial"/>
                <w:color w:val="06486F"/>
              </w:rPr>
              <w:t>Change the subject of more complex formulae that requires expansion</w:t>
            </w:r>
          </w:p>
          <w:p w14:paraId="42192578" w14:textId="7906ABAA" w:rsidR="00F23D3B" w:rsidRDefault="00F23D3B" w:rsidP="00F23D3B">
            <w:pPr>
              <w:rPr>
                <w:rFonts w:ascii="Gadugi" w:hAnsi="Gadugi" w:cs="Arial"/>
                <w:color w:val="06486F"/>
              </w:rPr>
            </w:pPr>
            <w:r>
              <w:rPr>
                <w:rFonts w:ascii="Gadugi" w:hAnsi="Gadugi" w:cs="Arial"/>
                <w:color w:val="06486F"/>
              </w:rPr>
              <w:t>Extension</w:t>
            </w:r>
          </w:p>
          <w:p w14:paraId="79C58542" w14:textId="77777777" w:rsidR="008B27D7" w:rsidRPr="00F23D3B" w:rsidRDefault="008B27D7" w:rsidP="0040711B">
            <w:pPr>
              <w:numPr>
                <w:ilvl w:val="0"/>
                <w:numId w:val="5"/>
              </w:numPr>
              <w:rPr>
                <w:rFonts w:ascii="Gadugi" w:hAnsi="Gadugi" w:cs="Arial"/>
                <w:color w:val="06486F"/>
              </w:rPr>
            </w:pPr>
            <w:r w:rsidRPr="00F23D3B">
              <w:rPr>
                <w:rFonts w:ascii="Gadugi" w:hAnsi="Gadugi" w:cs="Arial"/>
                <w:color w:val="06486F"/>
              </w:rPr>
              <w:t>Change the subject of complex formulae that contain a variable on both sides and/or in the denominator of a fraction</w:t>
            </w:r>
          </w:p>
          <w:p w14:paraId="598C7491" w14:textId="77777777" w:rsidR="000A6119" w:rsidRDefault="000A6119" w:rsidP="00F23D3B">
            <w:pPr>
              <w:rPr>
                <w:rFonts w:ascii="Gadugi" w:hAnsi="Gadugi" w:cs="Arial"/>
                <w:b/>
                <w:bCs/>
                <w:color w:val="06486F"/>
              </w:rPr>
            </w:pPr>
          </w:p>
          <w:p w14:paraId="28C3CCE6" w14:textId="77777777" w:rsidR="000A6119" w:rsidRDefault="000A6119" w:rsidP="00F23D3B">
            <w:pPr>
              <w:rPr>
                <w:rFonts w:ascii="Gadugi" w:hAnsi="Gadugi" w:cs="Arial"/>
                <w:b/>
                <w:bCs/>
                <w:color w:val="06486F"/>
              </w:rPr>
            </w:pPr>
          </w:p>
          <w:p w14:paraId="41B2AF81" w14:textId="77777777" w:rsidR="000A6119" w:rsidRDefault="000A6119" w:rsidP="00F23D3B">
            <w:pPr>
              <w:rPr>
                <w:rFonts w:ascii="Gadugi" w:hAnsi="Gadugi" w:cs="Arial"/>
                <w:b/>
                <w:bCs/>
                <w:color w:val="06486F"/>
              </w:rPr>
            </w:pPr>
          </w:p>
          <w:p w14:paraId="27AFF8F6" w14:textId="7A98599C" w:rsidR="00F23D3B" w:rsidRDefault="00F23D3B" w:rsidP="00F23D3B">
            <w:pPr>
              <w:rPr>
                <w:rFonts w:ascii="Gadugi" w:hAnsi="Gadugi" w:cs="Arial"/>
                <w:b/>
                <w:bCs/>
                <w:color w:val="06486F"/>
              </w:rPr>
            </w:pPr>
            <w:r w:rsidRPr="00F23D3B">
              <w:rPr>
                <w:rFonts w:ascii="Gadugi" w:hAnsi="Gadugi" w:cs="Arial"/>
                <w:b/>
                <w:bCs/>
                <w:color w:val="06486F"/>
              </w:rPr>
              <w:t>Right angled Triangles</w:t>
            </w:r>
          </w:p>
          <w:p w14:paraId="110D6078" w14:textId="3734CA6C" w:rsidR="008B27D7" w:rsidRPr="00F23D3B" w:rsidRDefault="008B27D7" w:rsidP="0040711B">
            <w:pPr>
              <w:numPr>
                <w:ilvl w:val="0"/>
                <w:numId w:val="6"/>
              </w:numPr>
              <w:rPr>
                <w:rFonts w:ascii="Gadugi" w:hAnsi="Gadugi" w:cs="Arial"/>
                <w:color w:val="06486F"/>
              </w:rPr>
            </w:pPr>
            <w:r w:rsidRPr="00F23D3B">
              <w:rPr>
                <w:rFonts w:ascii="Gadugi" w:hAnsi="Gadugi" w:cs="Arial"/>
                <w:color w:val="06486F"/>
                <w:lang w:val="en-US"/>
              </w:rPr>
              <w:t xml:space="preserve">Identify the hypotenuse on a right-angled triangle </w:t>
            </w:r>
          </w:p>
          <w:p w14:paraId="69BA12BD" w14:textId="66EFC899" w:rsidR="008B27D7" w:rsidRPr="00F23D3B" w:rsidRDefault="008B27D7" w:rsidP="0040711B">
            <w:pPr>
              <w:numPr>
                <w:ilvl w:val="0"/>
                <w:numId w:val="6"/>
              </w:numPr>
              <w:rPr>
                <w:rFonts w:ascii="Gadugi" w:hAnsi="Gadugi" w:cs="Arial"/>
                <w:color w:val="06486F"/>
              </w:rPr>
            </w:pPr>
            <w:r w:rsidRPr="00F23D3B">
              <w:rPr>
                <w:rFonts w:ascii="Gadugi" w:hAnsi="Gadugi" w:cs="Arial"/>
                <w:color w:val="06486F"/>
                <w:lang w:val="en-US"/>
              </w:rPr>
              <w:lastRenderedPageBreak/>
              <w:t xml:space="preserve">Substitute correctly into Pythagoras' theorem and use to find the hypotenuse </w:t>
            </w:r>
            <w:r w:rsidR="00F23D3B">
              <w:rPr>
                <w:rFonts w:ascii="Gadugi" w:hAnsi="Gadugi" w:cs="Arial"/>
                <w:color w:val="06486F"/>
                <w:lang w:val="en-US"/>
              </w:rPr>
              <w:t>and then</w:t>
            </w:r>
            <w:r w:rsidRPr="00F23D3B">
              <w:rPr>
                <w:rFonts w:ascii="Gadugi" w:hAnsi="Gadugi" w:cs="Arial"/>
                <w:color w:val="06486F"/>
                <w:lang w:val="en-US"/>
              </w:rPr>
              <w:t xml:space="preserve"> use to find one of the shorter sides (Y8 Recap)</w:t>
            </w:r>
          </w:p>
          <w:p w14:paraId="226DD12D" w14:textId="0BEF286B" w:rsidR="008B27D7" w:rsidRPr="00F23D3B" w:rsidRDefault="008B27D7" w:rsidP="0040711B">
            <w:pPr>
              <w:numPr>
                <w:ilvl w:val="0"/>
                <w:numId w:val="6"/>
              </w:numPr>
              <w:rPr>
                <w:rFonts w:ascii="Gadugi" w:hAnsi="Gadugi" w:cs="Arial"/>
                <w:color w:val="06486F"/>
              </w:rPr>
            </w:pPr>
            <w:r w:rsidRPr="00F23D3B">
              <w:rPr>
                <w:rFonts w:ascii="Gadugi" w:hAnsi="Gadugi" w:cs="Arial"/>
                <w:color w:val="06486F"/>
                <w:lang w:val="en-US"/>
              </w:rPr>
              <w:t xml:space="preserve">Solve multi-step problems involving Pythagoras’ theorem </w:t>
            </w:r>
          </w:p>
          <w:p w14:paraId="01E30370" w14:textId="7EBCE610" w:rsidR="00F23D3B" w:rsidRPr="00F23D3B" w:rsidRDefault="00F23D3B" w:rsidP="00F23D3B">
            <w:pPr>
              <w:ind w:left="720"/>
              <w:rPr>
                <w:rFonts w:ascii="Gadugi" w:hAnsi="Gadugi" w:cs="Arial"/>
                <w:color w:val="06486F"/>
              </w:rPr>
            </w:pPr>
            <w:r>
              <w:rPr>
                <w:rFonts w:ascii="Gadugi" w:hAnsi="Gadugi" w:cs="Arial"/>
                <w:color w:val="06486F"/>
                <w:lang w:val="en-US"/>
              </w:rPr>
              <w:t>including</w:t>
            </w:r>
            <w:r w:rsidR="008B27D7" w:rsidRPr="00F23D3B">
              <w:rPr>
                <w:rFonts w:ascii="Gadugi" w:hAnsi="Gadugi" w:cs="Arial"/>
                <w:color w:val="06486F"/>
                <w:lang w:val="en-US"/>
              </w:rPr>
              <w:t xml:space="preserve"> geometric situations</w:t>
            </w:r>
          </w:p>
          <w:p w14:paraId="3D6F1CE1" w14:textId="77777777" w:rsidR="00F23D3B" w:rsidRDefault="00F23D3B" w:rsidP="00F23D3B">
            <w:pPr>
              <w:rPr>
                <w:rFonts w:ascii="Gadugi" w:hAnsi="Gadugi" w:cs="Arial"/>
                <w:color w:val="06486F"/>
                <w:lang w:val="en-US"/>
              </w:rPr>
            </w:pPr>
            <w:r>
              <w:rPr>
                <w:rFonts w:ascii="Gadugi" w:hAnsi="Gadugi" w:cs="Arial"/>
                <w:color w:val="06486F"/>
                <w:lang w:val="en-US"/>
              </w:rPr>
              <w:t>Core content</w:t>
            </w:r>
          </w:p>
          <w:p w14:paraId="0F9AA38E" w14:textId="6878CB5C" w:rsidR="008B27D7" w:rsidRPr="00F23D3B" w:rsidRDefault="00F23D3B" w:rsidP="0040711B">
            <w:pPr>
              <w:numPr>
                <w:ilvl w:val="0"/>
                <w:numId w:val="7"/>
              </w:numPr>
              <w:rPr>
                <w:rFonts w:ascii="Gadugi" w:hAnsi="Gadugi" w:cs="Arial"/>
                <w:color w:val="06486F"/>
              </w:rPr>
            </w:pPr>
            <w:r w:rsidRPr="00F23D3B">
              <w:rPr>
                <w:rFonts w:ascii="Gadugi" w:hAnsi="Gadugi" w:cs="Arial"/>
                <w:color w:val="06486F"/>
              </w:rPr>
              <w:t>Use trigonometry to</w:t>
            </w:r>
            <w:r>
              <w:rPr>
                <w:rFonts w:ascii="Gadugi" w:hAnsi="Gadugi" w:cs="Arial"/>
                <w:color w:val="06486F"/>
              </w:rPr>
              <w:t xml:space="preserve"> w</w:t>
            </w:r>
            <w:r w:rsidR="008B27D7" w:rsidRPr="00F23D3B">
              <w:rPr>
                <w:rFonts w:ascii="Gadugi" w:hAnsi="Gadugi" w:cs="Arial"/>
                <w:color w:val="06486F"/>
              </w:rPr>
              <w:t>ork out a missing side or a missing angle using trig ratios</w:t>
            </w:r>
          </w:p>
          <w:p w14:paraId="3A813DFA" w14:textId="77777777" w:rsidR="008B27D7" w:rsidRPr="00F23D3B" w:rsidRDefault="008B27D7" w:rsidP="0040711B">
            <w:pPr>
              <w:numPr>
                <w:ilvl w:val="0"/>
                <w:numId w:val="7"/>
              </w:numPr>
              <w:rPr>
                <w:rFonts w:ascii="Gadugi" w:hAnsi="Gadugi" w:cs="Arial"/>
                <w:color w:val="06486F"/>
              </w:rPr>
            </w:pPr>
            <w:r w:rsidRPr="00F23D3B">
              <w:rPr>
                <w:rFonts w:ascii="Gadugi" w:hAnsi="Gadugi" w:cs="Arial"/>
                <w:color w:val="06486F"/>
              </w:rPr>
              <w:t>Apply trig ratios (and Pythagoras) to context questions or multi- step questions, including those featuring</w:t>
            </w:r>
          </w:p>
          <w:p w14:paraId="0B336CED" w14:textId="7D1E7763" w:rsidR="008B27D7" w:rsidRDefault="008B27D7" w:rsidP="00F23D3B">
            <w:pPr>
              <w:ind w:left="720"/>
              <w:rPr>
                <w:rFonts w:ascii="Gadugi" w:hAnsi="Gadugi" w:cs="Arial"/>
                <w:color w:val="06486F"/>
              </w:rPr>
            </w:pPr>
            <w:r w:rsidRPr="00F23D3B">
              <w:rPr>
                <w:rFonts w:ascii="Gadugi" w:hAnsi="Gadugi" w:cs="Arial"/>
                <w:color w:val="06486F"/>
              </w:rPr>
              <w:t>angles of elevation and depression.</w:t>
            </w:r>
          </w:p>
          <w:p w14:paraId="14D7118B" w14:textId="585EB88E" w:rsidR="00F23D3B" w:rsidRDefault="00F23D3B" w:rsidP="00F23D3B">
            <w:pPr>
              <w:rPr>
                <w:rFonts w:ascii="Gadugi" w:hAnsi="Gadugi" w:cs="Arial"/>
                <w:color w:val="06486F"/>
              </w:rPr>
            </w:pPr>
            <w:r>
              <w:rPr>
                <w:rFonts w:ascii="Gadugi" w:hAnsi="Gadugi" w:cs="Arial"/>
                <w:color w:val="06486F"/>
              </w:rPr>
              <w:t>Extension content</w:t>
            </w:r>
          </w:p>
          <w:p w14:paraId="41659D8C" w14:textId="77777777" w:rsidR="008B27D7" w:rsidRPr="00F23D3B" w:rsidRDefault="008B27D7" w:rsidP="0040711B">
            <w:pPr>
              <w:numPr>
                <w:ilvl w:val="0"/>
                <w:numId w:val="8"/>
              </w:numPr>
              <w:rPr>
                <w:rFonts w:ascii="Gadugi" w:hAnsi="Gadugi" w:cs="Arial"/>
                <w:color w:val="06486F"/>
              </w:rPr>
            </w:pPr>
            <w:r w:rsidRPr="00F23D3B">
              <w:rPr>
                <w:rFonts w:ascii="Gadugi" w:hAnsi="Gadugi" w:cs="Arial"/>
                <w:color w:val="06486F"/>
              </w:rPr>
              <w:t>Make use of trig ratios (and Pythagoras) in 3D contexts</w:t>
            </w:r>
          </w:p>
          <w:p w14:paraId="7259E38A" w14:textId="28E624B8" w:rsidR="008B27D7" w:rsidRPr="00F23D3B" w:rsidRDefault="00F23D3B" w:rsidP="0040711B">
            <w:pPr>
              <w:numPr>
                <w:ilvl w:val="0"/>
                <w:numId w:val="8"/>
              </w:numPr>
              <w:rPr>
                <w:rFonts w:ascii="Gadugi" w:hAnsi="Gadugi" w:cs="Arial"/>
                <w:color w:val="06486F"/>
              </w:rPr>
            </w:pPr>
            <w:r>
              <w:rPr>
                <w:rFonts w:ascii="Gadugi" w:hAnsi="Gadugi" w:cs="Arial"/>
                <w:color w:val="06486F"/>
              </w:rPr>
              <w:t>Use e</w:t>
            </w:r>
            <w:r w:rsidR="008B27D7" w:rsidRPr="00F23D3B">
              <w:rPr>
                <w:rFonts w:ascii="Gadugi" w:hAnsi="Gadugi" w:cs="Arial"/>
                <w:color w:val="06486F"/>
              </w:rPr>
              <w:t>xact trig values – without a calculator: 30, 45, 60</w:t>
            </w:r>
          </w:p>
          <w:p w14:paraId="44DB0903" w14:textId="5150646A" w:rsidR="00F23D3B" w:rsidRDefault="00B12555" w:rsidP="00F23D3B">
            <w:pPr>
              <w:rPr>
                <w:rFonts w:ascii="Gadugi" w:hAnsi="Gadugi" w:cs="Arial"/>
                <w:b/>
                <w:bCs/>
                <w:color w:val="06486F"/>
              </w:rPr>
            </w:pPr>
            <w:r w:rsidRPr="00B12555">
              <w:rPr>
                <w:rFonts w:ascii="Gadugi" w:hAnsi="Gadugi" w:cs="Arial"/>
                <w:b/>
                <w:bCs/>
                <w:color w:val="06486F"/>
              </w:rPr>
              <w:t>Surface Area</w:t>
            </w:r>
          </w:p>
          <w:p w14:paraId="39608B2F" w14:textId="6E3FC510" w:rsidR="008B27D7" w:rsidRPr="00B12555" w:rsidRDefault="00B12555" w:rsidP="0040711B">
            <w:pPr>
              <w:numPr>
                <w:ilvl w:val="0"/>
                <w:numId w:val="9"/>
              </w:numPr>
              <w:rPr>
                <w:rFonts w:ascii="Gadugi" w:hAnsi="Gadugi" w:cs="Arial"/>
                <w:color w:val="06486F"/>
              </w:rPr>
            </w:pPr>
            <w:r>
              <w:rPr>
                <w:rFonts w:ascii="Gadugi" w:hAnsi="Gadugi" w:cs="Arial"/>
                <w:color w:val="06486F"/>
              </w:rPr>
              <w:t>Find area of rectilinear shapes</w:t>
            </w:r>
            <w:r w:rsidR="008B27D7" w:rsidRPr="00B12555">
              <w:rPr>
                <w:rFonts w:ascii="Gadugi" w:hAnsi="Gadugi" w:cs="Arial"/>
                <w:color w:val="06486F"/>
              </w:rPr>
              <w:t xml:space="preserve"> (Y7 Recap)</w:t>
            </w:r>
          </w:p>
          <w:p w14:paraId="47C84DF6" w14:textId="01203F5E" w:rsidR="008B27D7" w:rsidRPr="00B12555" w:rsidRDefault="00B12555" w:rsidP="0040711B">
            <w:pPr>
              <w:numPr>
                <w:ilvl w:val="0"/>
                <w:numId w:val="9"/>
              </w:numPr>
              <w:rPr>
                <w:rFonts w:ascii="Gadugi" w:hAnsi="Gadugi" w:cs="Arial"/>
                <w:color w:val="06486F"/>
              </w:rPr>
            </w:pPr>
            <w:r>
              <w:rPr>
                <w:rFonts w:ascii="Gadugi" w:hAnsi="Gadugi" w:cs="Arial"/>
                <w:color w:val="06486F"/>
              </w:rPr>
              <w:lastRenderedPageBreak/>
              <w:t>Find the v</w:t>
            </w:r>
            <w:r w:rsidR="008B27D7" w:rsidRPr="00B12555">
              <w:rPr>
                <w:rFonts w:ascii="Gadugi" w:hAnsi="Gadugi" w:cs="Arial"/>
                <w:color w:val="06486F"/>
              </w:rPr>
              <w:t>olume of prisms (Y8 Recap)</w:t>
            </w:r>
          </w:p>
          <w:p w14:paraId="0AED8FA4" w14:textId="77777777" w:rsidR="008B27D7" w:rsidRPr="00B12555" w:rsidRDefault="008B27D7" w:rsidP="0040711B">
            <w:pPr>
              <w:numPr>
                <w:ilvl w:val="0"/>
                <w:numId w:val="9"/>
              </w:numPr>
              <w:rPr>
                <w:rFonts w:ascii="Gadugi" w:hAnsi="Gadugi" w:cs="Arial"/>
                <w:color w:val="06486F"/>
              </w:rPr>
            </w:pPr>
            <w:r w:rsidRPr="00B12555">
              <w:rPr>
                <w:rFonts w:ascii="Gadugi" w:hAnsi="Gadugi" w:cs="Arial"/>
                <w:color w:val="06486F"/>
              </w:rPr>
              <w:t>Work out the surface area of prisms; cubes, cuboids and triangular prisms</w:t>
            </w:r>
          </w:p>
          <w:p w14:paraId="56AC33C2" w14:textId="673568E9" w:rsidR="008B27D7" w:rsidRPr="00B12555" w:rsidRDefault="00B12555" w:rsidP="0040711B">
            <w:pPr>
              <w:numPr>
                <w:ilvl w:val="0"/>
                <w:numId w:val="9"/>
              </w:numPr>
              <w:rPr>
                <w:rFonts w:ascii="Gadugi" w:hAnsi="Gadugi" w:cs="Arial"/>
                <w:color w:val="06486F"/>
              </w:rPr>
            </w:pPr>
            <w:r>
              <w:rPr>
                <w:rFonts w:ascii="Gadugi" w:hAnsi="Gadugi" w:cs="Arial"/>
                <w:color w:val="06486F"/>
              </w:rPr>
              <w:t>Work out a</w:t>
            </w:r>
            <w:r w:rsidR="008B27D7" w:rsidRPr="00B12555">
              <w:rPr>
                <w:rFonts w:ascii="Gadugi" w:hAnsi="Gadugi" w:cs="Arial"/>
                <w:color w:val="06486F"/>
              </w:rPr>
              <w:t xml:space="preserve">rea </w:t>
            </w:r>
            <w:r>
              <w:rPr>
                <w:rFonts w:ascii="Gadugi" w:hAnsi="Gadugi" w:cs="Arial"/>
                <w:color w:val="06486F"/>
              </w:rPr>
              <w:t xml:space="preserve">and circumference </w:t>
            </w:r>
            <w:r w:rsidR="008B27D7" w:rsidRPr="00B12555">
              <w:rPr>
                <w:rFonts w:ascii="Gadugi" w:hAnsi="Gadugi" w:cs="Arial"/>
                <w:color w:val="06486F"/>
              </w:rPr>
              <w:t>of circle (Y8 Recap)</w:t>
            </w:r>
          </w:p>
          <w:p w14:paraId="274A879F" w14:textId="77777777" w:rsidR="008B27D7" w:rsidRPr="00B12555" w:rsidRDefault="008B27D7" w:rsidP="0040711B">
            <w:pPr>
              <w:numPr>
                <w:ilvl w:val="0"/>
                <w:numId w:val="9"/>
              </w:numPr>
              <w:rPr>
                <w:rFonts w:ascii="Gadugi" w:hAnsi="Gadugi" w:cs="Arial"/>
                <w:color w:val="06486F"/>
              </w:rPr>
            </w:pPr>
            <w:r w:rsidRPr="00B12555">
              <w:rPr>
                <w:rFonts w:ascii="Gadugi" w:hAnsi="Gadugi" w:cs="Arial"/>
                <w:color w:val="06486F"/>
              </w:rPr>
              <w:t>Work out the surface area of a cylinder</w:t>
            </w:r>
          </w:p>
          <w:p w14:paraId="7141B90C" w14:textId="77777777" w:rsidR="008B27D7" w:rsidRPr="00B12555" w:rsidRDefault="008B27D7" w:rsidP="0040711B">
            <w:pPr>
              <w:numPr>
                <w:ilvl w:val="0"/>
                <w:numId w:val="9"/>
              </w:numPr>
              <w:rPr>
                <w:rFonts w:ascii="Gadugi" w:hAnsi="Gadugi" w:cs="Arial"/>
                <w:color w:val="06486F"/>
              </w:rPr>
            </w:pPr>
            <w:r w:rsidRPr="00B12555">
              <w:rPr>
                <w:rFonts w:ascii="Gadugi" w:hAnsi="Gadugi" w:cs="Arial"/>
                <w:color w:val="06486F"/>
              </w:rPr>
              <w:t>Solve more complex contextual problems where surface area is required.</w:t>
            </w:r>
          </w:p>
          <w:p w14:paraId="0164FCD8" w14:textId="77777777" w:rsidR="008B27D7" w:rsidRPr="00B12555" w:rsidRDefault="008B27D7" w:rsidP="0040711B">
            <w:pPr>
              <w:numPr>
                <w:ilvl w:val="0"/>
                <w:numId w:val="9"/>
              </w:numPr>
              <w:rPr>
                <w:rFonts w:ascii="Gadugi" w:hAnsi="Gadugi" w:cs="Arial"/>
                <w:color w:val="06486F"/>
              </w:rPr>
            </w:pPr>
            <w:r w:rsidRPr="00B12555">
              <w:rPr>
                <w:rFonts w:ascii="Gadugi" w:hAnsi="Gadugi" w:cs="Arial"/>
                <w:color w:val="06486F"/>
              </w:rPr>
              <w:t>Problem solving involving volume and surface area of a cube</w:t>
            </w:r>
          </w:p>
          <w:p w14:paraId="69FE7021" w14:textId="2671090A" w:rsidR="008B27D7" w:rsidRDefault="00B12555" w:rsidP="00F23D3B">
            <w:pPr>
              <w:rPr>
                <w:rFonts w:ascii="Gadugi" w:hAnsi="Gadugi" w:cs="Arial"/>
                <w:color w:val="06486F"/>
              </w:rPr>
            </w:pPr>
            <w:r>
              <w:rPr>
                <w:rFonts w:ascii="Gadugi" w:hAnsi="Gadugi" w:cs="Arial"/>
                <w:color w:val="06486F"/>
              </w:rPr>
              <w:t>Extension topics:</w:t>
            </w:r>
          </w:p>
          <w:p w14:paraId="680D45DD" w14:textId="1E9B2030" w:rsidR="008B27D7" w:rsidRPr="00B12555" w:rsidRDefault="008B27D7" w:rsidP="0040711B">
            <w:pPr>
              <w:numPr>
                <w:ilvl w:val="0"/>
                <w:numId w:val="10"/>
              </w:numPr>
              <w:rPr>
                <w:rFonts w:ascii="Gadugi" w:hAnsi="Gadugi" w:cs="Arial"/>
                <w:color w:val="06486F"/>
              </w:rPr>
            </w:pPr>
            <w:r w:rsidRPr="00B12555">
              <w:rPr>
                <w:rFonts w:ascii="Gadugi" w:hAnsi="Gadugi" w:cs="Arial"/>
                <w:color w:val="06486F"/>
              </w:rPr>
              <w:t>Work backwards to work out missing lengths given volumes or surface areas</w:t>
            </w:r>
          </w:p>
          <w:p w14:paraId="603E2260" w14:textId="0A6B7F60" w:rsidR="008B27D7" w:rsidRPr="00B12555" w:rsidRDefault="00B12555" w:rsidP="0040711B">
            <w:pPr>
              <w:numPr>
                <w:ilvl w:val="0"/>
                <w:numId w:val="10"/>
              </w:numPr>
              <w:rPr>
                <w:rFonts w:ascii="Gadugi" w:hAnsi="Gadugi" w:cs="Arial"/>
                <w:color w:val="06486F"/>
              </w:rPr>
            </w:pPr>
            <w:r>
              <w:rPr>
                <w:rFonts w:ascii="Gadugi" w:hAnsi="Gadugi" w:cs="Arial"/>
                <w:color w:val="06486F"/>
              </w:rPr>
              <w:t>Use</w:t>
            </w:r>
            <w:r w:rsidR="008B27D7" w:rsidRPr="00B12555">
              <w:rPr>
                <w:rFonts w:ascii="Gadugi" w:hAnsi="Gadugi" w:cs="Arial"/>
                <w:color w:val="06486F"/>
              </w:rPr>
              <w:t xml:space="preserve"> of Pythagoras to work out missing lengths which are required for a volume or area</w:t>
            </w:r>
          </w:p>
          <w:p w14:paraId="330F6823" w14:textId="47F099E6" w:rsidR="00A12FB2" w:rsidRPr="00B12555" w:rsidRDefault="008B27D7" w:rsidP="0040711B">
            <w:pPr>
              <w:numPr>
                <w:ilvl w:val="0"/>
                <w:numId w:val="10"/>
              </w:numPr>
              <w:rPr>
                <w:rFonts w:ascii="Gadugi" w:hAnsi="Gadugi" w:cs="Arial"/>
                <w:color w:val="06486F"/>
              </w:rPr>
            </w:pPr>
            <w:r w:rsidRPr="00B12555">
              <w:rPr>
                <w:rFonts w:ascii="Gadugi" w:hAnsi="Gadugi" w:cs="Arial"/>
                <w:color w:val="06486F"/>
              </w:rPr>
              <w:t>Simplify algebraic volumes or surface areas</w:t>
            </w:r>
          </w:p>
        </w:tc>
        <w:tc>
          <w:tcPr>
            <w:tcW w:w="2126" w:type="dxa"/>
          </w:tcPr>
          <w:p w14:paraId="711AE366" w14:textId="7F04543B" w:rsidR="005706CA" w:rsidRPr="00BB1BEE" w:rsidRDefault="009A4E0C" w:rsidP="004B5470">
            <w:pPr>
              <w:pStyle w:val="ListParagraph"/>
              <w:ind w:left="360"/>
              <w:rPr>
                <w:rFonts w:ascii="Gadugi" w:hAnsi="Gadugi" w:cs="Arial"/>
                <w:color w:val="06486F"/>
              </w:rPr>
            </w:pPr>
            <w:r>
              <w:rPr>
                <w:rFonts w:ascii="Gadugi" w:hAnsi="Gadugi" w:cs="Arial"/>
                <w:color w:val="06486F"/>
              </w:rPr>
              <w:lastRenderedPageBreak/>
              <w:t>As above using the topics on the left</w:t>
            </w:r>
          </w:p>
        </w:tc>
        <w:tc>
          <w:tcPr>
            <w:tcW w:w="6946" w:type="dxa"/>
          </w:tcPr>
          <w:p w14:paraId="0395495A" w14:textId="77777777" w:rsidR="000A6119" w:rsidRPr="000A6119" w:rsidRDefault="000A6119" w:rsidP="000A6119">
            <w:pPr>
              <w:rPr>
                <w:rFonts w:ascii="Gadugi" w:hAnsi="Gadugi" w:cs="Arial"/>
                <w:b/>
                <w:bCs/>
                <w:color w:val="06486F"/>
                <w:sz w:val="24"/>
                <w:szCs w:val="24"/>
              </w:rPr>
            </w:pPr>
            <w:r w:rsidRPr="000A6119">
              <w:rPr>
                <w:rFonts w:ascii="Gadugi" w:hAnsi="Gadugi" w:cs="Arial"/>
                <w:b/>
                <w:bCs/>
                <w:color w:val="06486F"/>
                <w:sz w:val="24"/>
                <w:szCs w:val="24"/>
              </w:rPr>
              <w:t>1. Changing the Subject of a Formula</w:t>
            </w:r>
          </w:p>
          <w:p w14:paraId="112BAFEE" w14:textId="342244F4" w:rsidR="000A6119" w:rsidRPr="000A6119" w:rsidRDefault="000A6119" w:rsidP="000A6119">
            <w:pPr>
              <w:rPr>
                <w:rFonts w:ascii="Gadugi" w:hAnsi="Gadugi" w:cs="Arial"/>
                <w:b/>
                <w:bCs/>
                <w:color w:val="06486F"/>
                <w:sz w:val="24"/>
                <w:szCs w:val="24"/>
              </w:rPr>
            </w:pPr>
            <w:r w:rsidRPr="000A6119">
              <w:rPr>
                <w:rFonts w:ascii="Gadugi" w:hAnsi="Gadugi" w:cs="Arial"/>
                <w:b/>
                <w:bCs/>
                <w:color w:val="06486F"/>
                <w:sz w:val="24"/>
                <w:szCs w:val="24"/>
              </w:rPr>
              <w:t xml:space="preserve">Why </w:t>
            </w:r>
            <w:r>
              <w:rPr>
                <w:rFonts w:ascii="Gadugi" w:hAnsi="Gadugi" w:cs="Arial"/>
                <w:b/>
                <w:bCs/>
                <w:color w:val="06486F"/>
                <w:sz w:val="24"/>
                <w:szCs w:val="24"/>
              </w:rPr>
              <w:t>now</w:t>
            </w:r>
            <w:r w:rsidRPr="000A6119">
              <w:rPr>
                <w:rFonts w:ascii="Gadugi" w:hAnsi="Gadugi" w:cs="Arial"/>
                <w:b/>
                <w:bCs/>
                <w:color w:val="06486F"/>
                <w:sz w:val="24"/>
                <w:szCs w:val="24"/>
              </w:rPr>
              <w:t>?</w:t>
            </w:r>
          </w:p>
          <w:p w14:paraId="5408F3B5" w14:textId="77777777" w:rsidR="000A6119" w:rsidRPr="000A6119" w:rsidRDefault="000A6119" w:rsidP="000A6119">
            <w:pPr>
              <w:rPr>
                <w:rFonts w:ascii="Gadugi" w:hAnsi="Gadugi" w:cs="Arial"/>
                <w:color w:val="06486F"/>
                <w:sz w:val="24"/>
                <w:szCs w:val="24"/>
              </w:rPr>
            </w:pPr>
            <w:r w:rsidRPr="000A6119">
              <w:rPr>
                <w:rFonts w:ascii="Gadugi" w:hAnsi="Gadugi" w:cs="Arial"/>
                <w:color w:val="06486F"/>
                <w:sz w:val="24"/>
                <w:szCs w:val="24"/>
              </w:rPr>
              <w:t>This topic builds directly on algebraic manipulation skills developed in </w:t>
            </w:r>
            <w:r w:rsidRPr="000A6119">
              <w:rPr>
                <w:rFonts w:ascii="Gadugi" w:hAnsi="Gadugi" w:cs="Arial"/>
                <w:b/>
                <w:bCs/>
                <w:color w:val="06486F"/>
                <w:sz w:val="24"/>
                <w:szCs w:val="24"/>
              </w:rPr>
              <w:t>Expanding and Factorising</w:t>
            </w:r>
            <w:r w:rsidRPr="000A6119">
              <w:rPr>
                <w:rFonts w:ascii="Gadugi" w:hAnsi="Gadugi" w:cs="Arial"/>
                <w:color w:val="06486F"/>
                <w:sz w:val="24"/>
                <w:szCs w:val="24"/>
              </w:rPr>
              <w:t>. It also prepares students for applying formulae in geometry and trigonometry, which follow next.</w:t>
            </w:r>
          </w:p>
          <w:p w14:paraId="767A5412" w14:textId="77777777" w:rsidR="000A6119" w:rsidRPr="000A6119" w:rsidRDefault="000A6119" w:rsidP="000A6119">
            <w:pPr>
              <w:rPr>
                <w:rFonts w:ascii="Gadugi" w:hAnsi="Gadugi" w:cs="Arial"/>
                <w:b/>
                <w:bCs/>
                <w:color w:val="06486F"/>
                <w:sz w:val="24"/>
                <w:szCs w:val="24"/>
              </w:rPr>
            </w:pPr>
            <w:r w:rsidRPr="000A6119">
              <w:rPr>
                <w:rFonts w:ascii="Gadugi" w:hAnsi="Gadugi" w:cs="Arial"/>
                <w:b/>
                <w:bCs/>
                <w:color w:val="06486F"/>
                <w:sz w:val="24"/>
                <w:szCs w:val="24"/>
              </w:rPr>
              <w:t>Why now in the overall sequence?</w:t>
            </w:r>
          </w:p>
          <w:p w14:paraId="4DF83744" w14:textId="77777777" w:rsidR="000A6119" w:rsidRPr="000A6119" w:rsidRDefault="000A6119" w:rsidP="0040711B">
            <w:pPr>
              <w:numPr>
                <w:ilvl w:val="0"/>
                <w:numId w:val="31"/>
              </w:numPr>
              <w:rPr>
                <w:rFonts w:ascii="Gadugi" w:hAnsi="Gadugi" w:cs="Arial"/>
                <w:color w:val="06486F"/>
                <w:sz w:val="24"/>
                <w:szCs w:val="24"/>
              </w:rPr>
            </w:pPr>
            <w:r w:rsidRPr="000A6119">
              <w:rPr>
                <w:rFonts w:ascii="Gadugi" w:hAnsi="Gadugi" w:cs="Arial"/>
                <w:color w:val="06486F"/>
                <w:sz w:val="24"/>
                <w:szCs w:val="24"/>
              </w:rPr>
              <w:t>Students are now fluent in algebraic operations and understand expressions, equations, and identities.</w:t>
            </w:r>
          </w:p>
          <w:p w14:paraId="466D07F1" w14:textId="28E6D1FC" w:rsidR="000A6119" w:rsidRPr="000A6119" w:rsidRDefault="000A6119" w:rsidP="0040711B">
            <w:pPr>
              <w:numPr>
                <w:ilvl w:val="0"/>
                <w:numId w:val="31"/>
              </w:numPr>
              <w:rPr>
                <w:rFonts w:ascii="Gadugi" w:hAnsi="Gadugi" w:cs="Arial"/>
                <w:color w:val="06486F"/>
                <w:sz w:val="24"/>
                <w:szCs w:val="24"/>
              </w:rPr>
            </w:pPr>
            <w:r w:rsidRPr="000A6119">
              <w:rPr>
                <w:rFonts w:ascii="Gadugi" w:hAnsi="Gadugi" w:cs="Arial"/>
                <w:color w:val="06486F"/>
                <w:sz w:val="24"/>
                <w:szCs w:val="24"/>
              </w:rPr>
              <w:t>They’ve seen formulae in compound measures (e.g., Speed=Distance</w:t>
            </w:r>
            <w:r>
              <w:rPr>
                <w:rFonts w:ascii="Gadugi" w:hAnsi="Gadugi" w:cs="Arial"/>
                <w:color w:val="06486F"/>
                <w:sz w:val="24"/>
                <w:szCs w:val="24"/>
              </w:rPr>
              <w:t>/</w:t>
            </w:r>
            <w:r w:rsidRPr="000A6119">
              <w:rPr>
                <w:rFonts w:ascii="Gadugi" w:hAnsi="Gadugi" w:cs="Arial"/>
                <w:color w:val="06486F"/>
                <w:sz w:val="24"/>
                <w:szCs w:val="24"/>
              </w:rPr>
              <w:t>Time</w:t>
            </w:r>
            <w:r w:rsidRPr="000A6119">
              <w:rPr>
                <w:rFonts w:ascii="Arial" w:hAnsi="Arial" w:cs="Arial"/>
                <w:color w:val="06486F"/>
                <w:sz w:val="24"/>
                <w:szCs w:val="24"/>
              </w:rPr>
              <w:t>​</w:t>
            </w:r>
            <w:r w:rsidRPr="000A6119">
              <w:rPr>
                <w:rFonts w:ascii="Gadugi" w:hAnsi="Gadugi" w:cs="Arial"/>
                <w:color w:val="06486F"/>
                <w:sz w:val="24"/>
                <w:szCs w:val="24"/>
              </w:rPr>
              <w:t>), so now they learn to rearrange them.</w:t>
            </w:r>
          </w:p>
          <w:p w14:paraId="5FD67307" w14:textId="77777777" w:rsidR="000A6119" w:rsidRPr="000A6119" w:rsidRDefault="000A6119" w:rsidP="000A6119">
            <w:pPr>
              <w:rPr>
                <w:rFonts w:ascii="Gadugi" w:hAnsi="Gadugi" w:cs="Arial"/>
                <w:b/>
                <w:bCs/>
                <w:color w:val="06486F"/>
                <w:sz w:val="24"/>
                <w:szCs w:val="24"/>
              </w:rPr>
            </w:pPr>
            <w:r w:rsidRPr="000A6119">
              <w:rPr>
                <w:rFonts w:ascii="Gadugi" w:hAnsi="Gadugi" w:cs="Arial"/>
                <w:b/>
                <w:bCs/>
                <w:color w:val="06486F"/>
                <w:sz w:val="24"/>
                <w:szCs w:val="24"/>
              </w:rPr>
              <w:t>Pedagogical benefits:</w:t>
            </w:r>
          </w:p>
          <w:p w14:paraId="4107C283" w14:textId="77777777" w:rsidR="000A6119" w:rsidRPr="000A6119" w:rsidRDefault="000A6119" w:rsidP="0040711B">
            <w:pPr>
              <w:numPr>
                <w:ilvl w:val="0"/>
                <w:numId w:val="32"/>
              </w:numPr>
              <w:rPr>
                <w:rFonts w:ascii="Gadugi" w:hAnsi="Gadugi" w:cs="Arial"/>
                <w:color w:val="06486F"/>
                <w:sz w:val="24"/>
                <w:szCs w:val="24"/>
              </w:rPr>
            </w:pPr>
            <w:r w:rsidRPr="000A6119">
              <w:rPr>
                <w:rFonts w:ascii="Gadugi" w:hAnsi="Gadugi" w:cs="Arial"/>
                <w:color w:val="06486F"/>
                <w:sz w:val="24"/>
                <w:szCs w:val="24"/>
              </w:rPr>
              <w:t>Strengthens algebraic fluency.</w:t>
            </w:r>
          </w:p>
          <w:p w14:paraId="61BDF5CD" w14:textId="77777777" w:rsidR="000A6119" w:rsidRPr="000A6119" w:rsidRDefault="000A6119" w:rsidP="0040711B">
            <w:pPr>
              <w:numPr>
                <w:ilvl w:val="0"/>
                <w:numId w:val="32"/>
              </w:numPr>
              <w:rPr>
                <w:rFonts w:ascii="Gadugi" w:hAnsi="Gadugi" w:cs="Arial"/>
                <w:color w:val="06486F"/>
                <w:sz w:val="24"/>
                <w:szCs w:val="24"/>
              </w:rPr>
            </w:pPr>
            <w:r w:rsidRPr="000A6119">
              <w:rPr>
                <w:rFonts w:ascii="Gadugi" w:hAnsi="Gadugi" w:cs="Arial"/>
                <w:color w:val="06486F"/>
                <w:sz w:val="24"/>
                <w:szCs w:val="24"/>
              </w:rPr>
              <w:t>Prepares students for rearranging geometric and trigonometric formulae.</w:t>
            </w:r>
          </w:p>
          <w:p w14:paraId="4F8BADFC" w14:textId="77777777" w:rsidR="000A6119" w:rsidRPr="000A6119" w:rsidRDefault="000A6119" w:rsidP="0040711B">
            <w:pPr>
              <w:numPr>
                <w:ilvl w:val="0"/>
                <w:numId w:val="32"/>
              </w:numPr>
              <w:rPr>
                <w:rFonts w:ascii="Gadugi" w:hAnsi="Gadugi" w:cs="Arial"/>
                <w:color w:val="06486F"/>
                <w:sz w:val="24"/>
                <w:szCs w:val="24"/>
              </w:rPr>
            </w:pPr>
            <w:r w:rsidRPr="000A6119">
              <w:rPr>
                <w:rFonts w:ascii="Gadugi" w:hAnsi="Gadugi" w:cs="Arial"/>
                <w:color w:val="06486F"/>
                <w:sz w:val="24"/>
                <w:szCs w:val="24"/>
              </w:rPr>
              <w:t>Encourages understanding of structure and logic in equations.</w:t>
            </w:r>
          </w:p>
          <w:p w14:paraId="4990A20C" w14:textId="77777777" w:rsidR="000A6119" w:rsidRPr="000A6119" w:rsidRDefault="000A6119" w:rsidP="000A6119">
            <w:pPr>
              <w:rPr>
                <w:rFonts w:ascii="Gadugi" w:hAnsi="Gadugi" w:cs="Arial"/>
                <w:b/>
                <w:bCs/>
                <w:color w:val="06486F"/>
                <w:sz w:val="24"/>
                <w:szCs w:val="24"/>
              </w:rPr>
            </w:pPr>
            <w:r w:rsidRPr="000A6119">
              <w:rPr>
                <w:rFonts w:ascii="Gadugi" w:hAnsi="Gadugi" w:cs="Arial"/>
                <w:b/>
                <w:bCs/>
                <w:color w:val="06486F"/>
                <w:sz w:val="24"/>
                <w:szCs w:val="24"/>
              </w:rPr>
              <w:t>Links to previous topics:</w:t>
            </w:r>
          </w:p>
          <w:p w14:paraId="4CA58298" w14:textId="7C18BBF4" w:rsidR="000A6119" w:rsidRPr="000A6119" w:rsidRDefault="000A6119" w:rsidP="0040711B">
            <w:pPr>
              <w:numPr>
                <w:ilvl w:val="0"/>
                <w:numId w:val="33"/>
              </w:numPr>
              <w:rPr>
                <w:rFonts w:ascii="Gadugi" w:hAnsi="Gadugi" w:cs="Arial"/>
                <w:color w:val="06486F"/>
                <w:sz w:val="24"/>
                <w:szCs w:val="24"/>
              </w:rPr>
            </w:pPr>
            <w:r w:rsidRPr="000A6119">
              <w:rPr>
                <w:rFonts w:ascii="Gadugi" w:hAnsi="Gadugi" w:cs="Arial"/>
                <w:b/>
                <w:bCs/>
                <w:color w:val="06486F"/>
                <w:sz w:val="24"/>
                <w:szCs w:val="24"/>
              </w:rPr>
              <w:t>Expanding and Factorising</w:t>
            </w:r>
            <w:r w:rsidRPr="000A6119">
              <w:rPr>
                <w:rFonts w:ascii="Gadugi" w:hAnsi="Gadugi" w:cs="Arial"/>
                <w:color w:val="06486F"/>
                <w:sz w:val="24"/>
                <w:szCs w:val="24"/>
              </w:rPr>
              <w:t>: Needed to rearrange expressions like y=3(x+2)</w:t>
            </w:r>
          </w:p>
          <w:p w14:paraId="048FF211" w14:textId="77777777" w:rsidR="000A6119" w:rsidRPr="000A6119" w:rsidRDefault="000A6119" w:rsidP="0040711B">
            <w:pPr>
              <w:numPr>
                <w:ilvl w:val="0"/>
                <w:numId w:val="33"/>
              </w:numPr>
              <w:rPr>
                <w:rFonts w:ascii="Gadugi" w:hAnsi="Gadugi" w:cs="Arial"/>
                <w:color w:val="06486F"/>
                <w:sz w:val="24"/>
                <w:szCs w:val="24"/>
              </w:rPr>
            </w:pPr>
            <w:r w:rsidRPr="000A6119">
              <w:rPr>
                <w:rFonts w:ascii="Gadugi" w:hAnsi="Gadugi" w:cs="Arial"/>
                <w:b/>
                <w:bCs/>
                <w:color w:val="06486F"/>
                <w:sz w:val="24"/>
                <w:szCs w:val="24"/>
              </w:rPr>
              <w:t>Compound Measures</w:t>
            </w:r>
            <w:r w:rsidRPr="000A6119">
              <w:rPr>
                <w:rFonts w:ascii="Gadugi" w:hAnsi="Gadugi" w:cs="Arial"/>
                <w:color w:val="06486F"/>
                <w:sz w:val="24"/>
                <w:szCs w:val="24"/>
              </w:rPr>
              <w:t>: Rearranging speed, density, and pressure formulae</w:t>
            </w:r>
          </w:p>
          <w:p w14:paraId="2146186C" w14:textId="77777777" w:rsidR="000A6119" w:rsidRPr="000A6119" w:rsidRDefault="000A6119" w:rsidP="0040711B">
            <w:pPr>
              <w:numPr>
                <w:ilvl w:val="0"/>
                <w:numId w:val="33"/>
              </w:numPr>
              <w:rPr>
                <w:rFonts w:ascii="Gadugi" w:hAnsi="Gadugi" w:cs="Arial"/>
                <w:color w:val="06486F"/>
                <w:sz w:val="24"/>
                <w:szCs w:val="24"/>
              </w:rPr>
            </w:pPr>
            <w:r w:rsidRPr="000A6119">
              <w:rPr>
                <w:rFonts w:ascii="Gadugi" w:hAnsi="Gadugi" w:cs="Arial"/>
                <w:b/>
                <w:bCs/>
                <w:color w:val="06486F"/>
                <w:sz w:val="24"/>
                <w:szCs w:val="24"/>
              </w:rPr>
              <w:t>Decimals &amp; Bounds</w:t>
            </w:r>
            <w:r w:rsidRPr="000A6119">
              <w:rPr>
                <w:rFonts w:ascii="Gadugi" w:hAnsi="Gadugi" w:cs="Arial"/>
                <w:color w:val="06486F"/>
                <w:sz w:val="24"/>
                <w:szCs w:val="24"/>
              </w:rPr>
              <w:t>: Substituting decimal values and estimating results</w:t>
            </w:r>
          </w:p>
          <w:p w14:paraId="117DBA46" w14:textId="77777777" w:rsidR="000A6119" w:rsidRDefault="000A6119" w:rsidP="000A6119">
            <w:pPr>
              <w:rPr>
                <w:rFonts w:ascii="Gadugi" w:hAnsi="Gadugi" w:cs="Arial"/>
                <w:b/>
                <w:bCs/>
                <w:color w:val="06486F"/>
                <w:sz w:val="24"/>
                <w:szCs w:val="24"/>
              </w:rPr>
            </w:pPr>
          </w:p>
          <w:p w14:paraId="3962FD55" w14:textId="77777777" w:rsidR="000A6119" w:rsidRDefault="000A6119" w:rsidP="000A6119">
            <w:pPr>
              <w:rPr>
                <w:rFonts w:ascii="Gadugi" w:hAnsi="Gadugi" w:cs="Arial"/>
                <w:b/>
                <w:bCs/>
                <w:color w:val="06486F"/>
                <w:sz w:val="24"/>
                <w:szCs w:val="24"/>
              </w:rPr>
            </w:pPr>
          </w:p>
          <w:p w14:paraId="23766755" w14:textId="77777777" w:rsidR="000A6119" w:rsidRDefault="000A6119" w:rsidP="000A6119">
            <w:pPr>
              <w:rPr>
                <w:rFonts w:ascii="Gadugi" w:hAnsi="Gadugi" w:cs="Arial"/>
                <w:b/>
                <w:bCs/>
                <w:color w:val="06486F"/>
                <w:sz w:val="24"/>
                <w:szCs w:val="24"/>
              </w:rPr>
            </w:pPr>
          </w:p>
          <w:p w14:paraId="06016925" w14:textId="259D6D4A" w:rsidR="000A6119" w:rsidRPr="000A6119" w:rsidRDefault="000A6119" w:rsidP="000A6119">
            <w:pPr>
              <w:rPr>
                <w:rFonts w:ascii="Gadugi" w:hAnsi="Gadugi" w:cs="Arial"/>
                <w:color w:val="06486F"/>
                <w:sz w:val="24"/>
                <w:szCs w:val="24"/>
              </w:rPr>
            </w:pPr>
            <w:r w:rsidRPr="000A6119">
              <w:rPr>
                <w:rFonts w:ascii="Gadugi" w:hAnsi="Gadugi" w:cs="Arial"/>
                <w:b/>
                <w:bCs/>
                <w:color w:val="06486F"/>
                <w:sz w:val="24"/>
                <w:szCs w:val="24"/>
              </w:rPr>
              <w:t>2. Right-Angled Triangles (Pythagoras &amp; Trigonometry)</w:t>
            </w:r>
          </w:p>
          <w:p w14:paraId="7F2B7539" w14:textId="00D2B038" w:rsidR="000A6119" w:rsidRPr="000A6119" w:rsidRDefault="000A6119" w:rsidP="000A6119">
            <w:pPr>
              <w:rPr>
                <w:rFonts w:ascii="Gadugi" w:hAnsi="Gadugi" w:cs="Arial"/>
                <w:b/>
                <w:bCs/>
                <w:color w:val="06486F"/>
                <w:sz w:val="24"/>
                <w:szCs w:val="24"/>
              </w:rPr>
            </w:pPr>
            <w:r w:rsidRPr="000A6119">
              <w:rPr>
                <w:rFonts w:ascii="Gadugi" w:hAnsi="Gadugi" w:cs="Arial"/>
                <w:b/>
                <w:bCs/>
                <w:color w:val="06486F"/>
                <w:sz w:val="24"/>
                <w:szCs w:val="24"/>
              </w:rPr>
              <w:t xml:space="preserve">Why </w:t>
            </w:r>
            <w:r>
              <w:rPr>
                <w:rFonts w:ascii="Gadugi" w:hAnsi="Gadugi" w:cs="Arial"/>
                <w:b/>
                <w:bCs/>
                <w:color w:val="06486F"/>
                <w:sz w:val="24"/>
                <w:szCs w:val="24"/>
              </w:rPr>
              <w:t>now</w:t>
            </w:r>
            <w:r w:rsidRPr="000A6119">
              <w:rPr>
                <w:rFonts w:ascii="Gadugi" w:hAnsi="Gadugi" w:cs="Arial"/>
                <w:b/>
                <w:bCs/>
                <w:color w:val="06486F"/>
                <w:sz w:val="24"/>
                <w:szCs w:val="24"/>
              </w:rPr>
              <w:t>?</w:t>
            </w:r>
          </w:p>
          <w:p w14:paraId="413D022B" w14:textId="77777777" w:rsidR="000A6119" w:rsidRPr="000A6119" w:rsidRDefault="000A6119" w:rsidP="000A6119">
            <w:pPr>
              <w:rPr>
                <w:rFonts w:ascii="Gadugi" w:hAnsi="Gadugi" w:cs="Arial"/>
                <w:color w:val="06486F"/>
                <w:sz w:val="24"/>
                <w:szCs w:val="24"/>
              </w:rPr>
            </w:pPr>
            <w:r w:rsidRPr="000A6119">
              <w:rPr>
                <w:rFonts w:ascii="Gadugi" w:hAnsi="Gadugi" w:cs="Arial"/>
                <w:color w:val="06486F"/>
                <w:sz w:val="24"/>
                <w:szCs w:val="24"/>
              </w:rPr>
              <w:t>This topic applies algebra and formula manipulation in a geometric context. It also introduces trigonometric ratios, which are essential for GCSE and beyond.</w:t>
            </w:r>
          </w:p>
          <w:p w14:paraId="5C890C34" w14:textId="77777777" w:rsidR="000A6119" w:rsidRPr="000A6119" w:rsidRDefault="000A6119" w:rsidP="000A6119">
            <w:pPr>
              <w:rPr>
                <w:rFonts w:ascii="Gadugi" w:hAnsi="Gadugi" w:cs="Arial"/>
                <w:b/>
                <w:bCs/>
                <w:color w:val="06486F"/>
                <w:sz w:val="24"/>
                <w:szCs w:val="24"/>
              </w:rPr>
            </w:pPr>
            <w:r w:rsidRPr="000A6119">
              <w:rPr>
                <w:rFonts w:ascii="Gadugi" w:hAnsi="Gadugi" w:cs="Arial"/>
                <w:b/>
                <w:bCs/>
                <w:color w:val="06486F"/>
                <w:sz w:val="24"/>
                <w:szCs w:val="24"/>
              </w:rPr>
              <w:lastRenderedPageBreak/>
              <w:t>Why now in the overall sequence?</w:t>
            </w:r>
          </w:p>
          <w:p w14:paraId="10A605E7" w14:textId="77777777" w:rsidR="000A6119" w:rsidRPr="000A6119" w:rsidRDefault="000A6119" w:rsidP="0040711B">
            <w:pPr>
              <w:numPr>
                <w:ilvl w:val="0"/>
                <w:numId w:val="34"/>
              </w:numPr>
              <w:rPr>
                <w:rFonts w:ascii="Gadugi" w:hAnsi="Gadugi" w:cs="Arial"/>
                <w:color w:val="06486F"/>
                <w:sz w:val="24"/>
                <w:szCs w:val="24"/>
              </w:rPr>
            </w:pPr>
            <w:r w:rsidRPr="000A6119">
              <w:rPr>
                <w:rFonts w:ascii="Gadugi" w:hAnsi="Gadugi" w:cs="Arial"/>
                <w:color w:val="06486F"/>
                <w:sz w:val="24"/>
                <w:szCs w:val="24"/>
              </w:rPr>
              <w:t>Students can now rearrange and substitute into formulae confidently.</w:t>
            </w:r>
          </w:p>
          <w:p w14:paraId="4C3D2EAE" w14:textId="77777777" w:rsidR="000A6119" w:rsidRPr="000A6119" w:rsidRDefault="000A6119" w:rsidP="0040711B">
            <w:pPr>
              <w:numPr>
                <w:ilvl w:val="0"/>
                <w:numId w:val="34"/>
              </w:numPr>
              <w:rPr>
                <w:rFonts w:ascii="Gadugi" w:hAnsi="Gadugi" w:cs="Arial"/>
                <w:color w:val="06486F"/>
                <w:sz w:val="24"/>
                <w:szCs w:val="24"/>
              </w:rPr>
            </w:pPr>
            <w:r w:rsidRPr="000A6119">
              <w:rPr>
                <w:rFonts w:ascii="Gadugi" w:hAnsi="Gadugi" w:cs="Arial"/>
                <w:color w:val="06486F"/>
                <w:sz w:val="24"/>
                <w:szCs w:val="24"/>
              </w:rPr>
              <w:t>They’ve worked with units and real-world contexts in compound measures, which helps with interpreting geometric problems.</w:t>
            </w:r>
          </w:p>
          <w:p w14:paraId="6234B927" w14:textId="77777777" w:rsidR="000A6119" w:rsidRPr="000A6119" w:rsidRDefault="000A6119" w:rsidP="000A6119">
            <w:pPr>
              <w:rPr>
                <w:rFonts w:ascii="Gadugi" w:hAnsi="Gadugi" w:cs="Arial"/>
                <w:b/>
                <w:bCs/>
                <w:color w:val="06486F"/>
                <w:sz w:val="24"/>
                <w:szCs w:val="24"/>
              </w:rPr>
            </w:pPr>
            <w:r w:rsidRPr="000A6119">
              <w:rPr>
                <w:rFonts w:ascii="Gadugi" w:hAnsi="Gadugi" w:cs="Arial"/>
                <w:b/>
                <w:bCs/>
                <w:color w:val="06486F"/>
                <w:sz w:val="24"/>
                <w:szCs w:val="24"/>
              </w:rPr>
              <w:t>Pedagogical benefits:</w:t>
            </w:r>
          </w:p>
          <w:p w14:paraId="1BAFF53F" w14:textId="77777777" w:rsidR="000A6119" w:rsidRPr="000A6119" w:rsidRDefault="000A6119" w:rsidP="0040711B">
            <w:pPr>
              <w:numPr>
                <w:ilvl w:val="0"/>
                <w:numId w:val="35"/>
              </w:numPr>
              <w:rPr>
                <w:rFonts w:ascii="Gadugi" w:hAnsi="Gadugi" w:cs="Arial"/>
                <w:color w:val="06486F"/>
                <w:sz w:val="24"/>
                <w:szCs w:val="24"/>
              </w:rPr>
            </w:pPr>
            <w:r w:rsidRPr="000A6119">
              <w:rPr>
                <w:rFonts w:ascii="Gadugi" w:hAnsi="Gadugi" w:cs="Arial"/>
                <w:color w:val="06486F"/>
                <w:sz w:val="24"/>
                <w:szCs w:val="24"/>
              </w:rPr>
              <w:t>Develops spatial reasoning and problem-solving.</w:t>
            </w:r>
          </w:p>
          <w:p w14:paraId="486030D4" w14:textId="77777777" w:rsidR="000A6119" w:rsidRPr="000A6119" w:rsidRDefault="000A6119" w:rsidP="0040711B">
            <w:pPr>
              <w:numPr>
                <w:ilvl w:val="0"/>
                <w:numId w:val="35"/>
              </w:numPr>
              <w:rPr>
                <w:rFonts w:ascii="Gadugi" w:hAnsi="Gadugi" w:cs="Arial"/>
                <w:color w:val="06486F"/>
                <w:sz w:val="24"/>
                <w:szCs w:val="24"/>
              </w:rPr>
            </w:pPr>
            <w:r w:rsidRPr="000A6119">
              <w:rPr>
                <w:rFonts w:ascii="Gadugi" w:hAnsi="Gadugi" w:cs="Arial"/>
                <w:color w:val="06486F"/>
                <w:sz w:val="24"/>
                <w:szCs w:val="24"/>
              </w:rPr>
              <w:t>Introduces trigonometry in a structured way, starting from Pythagoras.</w:t>
            </w:r>
          </w:p>
          <w:p w14:paraId="2D3DFEAC" w14:textId="77777777" w:rsidR="000A6119" w:rsidRPr="000A6119" w:rsidRDefault="000A6119" w:rsidP="0040711B">
            <w:pPr>
              <w:numPr>
                <w:ilvl w:val="0"/>
                <w:numId w:val="35"/>
              </w:numPr>
              <w:rPr>
                <w:rFonts w:ascii="Gadugi" w:hAnsi="Gadugi" w:cs="Arial"/>
                <w:color w:val="06486F"/>
                <w:sz w:val="24"/>
                <w:szCs w:val="24"/>
              </w:rPr>
            </w:pPr>
            <w:r w:rsidRPr="000A6119">
              <w:rPr>
                <w:rFonts w:ascii="Gadugi" w:hAnsi="Gadugi" w:cs="Arial"/>
                <w:color w:val="06486F"/>
                <w:sz w:val="24"/>
                <w:szCs w:val="24"/>
              </w:rPr>
              <w:t>Builds towards 3D geometry and advanced applications.</w:t>
            </w:r>
          </w:p>
          <w:p w14:paraId="653C2A23" w14:textId="77777777" w:rsidR="000A6119" w:rsidRPr="000A6119" w:rsidRDefault="000A6119" w:rsidP="000A6119">
            <w:pPr>
              <w:rPr>
                <w:rFonts w:ascii="Gadugi" w:hAnsi="Gadugi" w:cs="Arial"/>
                <w:b/>
                <w:bCs/>
                <w:color w:val="06486F"/>
                <w:sz w:val="24"/>
                <w:szCs w:val="24"/>
              </w:rPr>
            </w:pPr>
            <w:r w:rsidRPr="000A6119">
              <w:rPr>
                <w:rFonts w:ascii="Gadugi" w:hAnsi="Gadugi" w:cs="Arial"/>
                <w:b/>
                <w:bCs/>
                <w:color w:val="06486F"/>
                <w:sz w:val="24"/>
                <w:szCs w:val="24"/>
              </w:rPr>
              <w:t>Links to previous topics:</w:t>
            </w:r>
          </w:p>
          <w:p w14:paraId="50297D05" w14:textId="77777777" w:rsidR="000A6119" w:rsidRPr="000A6119" w:rsidRDefault="000A6119" w:rsidP="0040711B">
            <w:pPr>
              <w:numPr>
                <w:ilvl w:val="0"/>
                <w:numId w:val="36"/>
              </w:numPr>
              <w:rPr>
                <w:rFonts w:ascii="Gadugi" w:hAnsi="Gadugi" w:cs="Arial"/>
                <w:color w:val="06486F"/>
                <w:sz w:val="24"/>
                <w:szCs w:val="24"/>
              </w:rPr>
            </w:pPr>
            <w:r w:rsidRPr="000A6119">
              <w:rPr>
                <w:rFonts w:ascii="Gadugi" w:hAnsi="Gadugi" w:cs="Arial"/>
                <w:b/>
                <w:bCs/>
                <w:color w:val="06486F"/>
                <w:sz w:val="24"/>
                <w:szCs w:val="24"/>
              </w:rPr>
              <w:t>Changing the Subject</w:t>
            </w:r>
            <w:r w:rsidRPr="000A6119">
              <w:rPr>
                <w:rFonts w:ascii="Gadugi" w:hAnsi="Gadugi" w:cs="Arial"/>
                <w:color w:val="06486F"/>
                <w:sz w:val="24"/>
                <w:szCs w:val="24"/>
              </w:rPr>
              <w:t>: Rearranging trig formulae to find angles or sides</w:t>
            </w:r>
          </w:p>
          <w:p w14:paraId="62AE0FC4" w14:textId="77777777" w:rsidR="000A6119" w:rsidRPr="000A6119" w:rsidRDefault="000A6119" w:rsidP="0040711B">
            <w:pPr>
              <w:numPr>
                <w:ilvl w:val="0"/>
                <w:numId w:val="36"/>
              </w:numPr>
              <w:rPr>
                <w:rFonts w:ascii="Gadugi" w:hAnsi="Gadugi" w:cs="Arial"/>
                <w:color w:val="06486F"/>
                <w:sz w:val="24"/>
                <w:szCs w:val="24"/>
              </w:rPr>
            </w:pPr>
            <w:r w:rsidRPr="000A6119">
              <w:rPr>
                <w:rFonts w:ascii="Gadugi" w:hAnsi="Gadugi" w:cs="Arial"/>
                <w:b/>
                <w:bCs/>
                <w:color w:val="06486F"/>
                <w:sz w:val="24"/>
                <w:szCs w:val="24"/>
              </w:rPr>
              <w:t>Compound Measures</w:t>
            </w:r>
            <w:r w:rsidRPr="000A6119">
              <w:rPr>
                <w:rFonts w:ascii="Gadugi" w:hAnsi="Gadugi" w:cs="Arial"/>
                <w:color w:val="06486F"/>
                <w:sz w:val="24"/>
                <w:szCs w:val="24"/>
              </w:rPr>
              <w:t>: Interpreting angles and distances in real-world problems</w:t>
            </w:r>
          </w:p>
          <w:p w14:paraId="4A9FC212" w14:textId="77777777" w:rsidR="000A6119" w:rsidRPr="000A6119" w:rsidRDefault="000A6119" w:rsidP="0040711B">
            <w:pPr>
              <w:numPr>
                <w:ilvl w:val="0"/>
                <w:numId w:val="36"/>
              </w:numPr>
              <w:rPr>
                <w:rFonts w:ascii="Gadugi" w:hAnsi="Gadugi" w:cs="Arial"/>
                <w:color w:val="06486F"/>
                <w:sz w:val="24"/>
                <w:szCs w:val="24"/>
              </w:rPr>
            </w:pPr>
            <w:r w:rsidRPr="000A6119">
              <w:rPr>
                <w:rFonts w:ascii="Gadugi" w:hAnsi="Gadugi" w:cs="Arial"/>
                <w:b/>
                <w:bCs/>
                <w:color w:val="06486F"/>
                <w:sz w:val="24"/>
                <w:szCs w:val="24"/>
              </w:rPr>
              <w:t>Decimals &amp; Bounds</w:t>
            </w:r>
            <w:r w:rsidRPr="000A6119">
              <w:rPr>
                <w:rFonts w:ascii="Gadugi" w:hAnsi="Gadugi" w:cs="Arial"/>
                <w:color w:val="06486F"/>
                <w:sz w:val="24"/>
                <w:szCs w:val="24"/>
              </w:rPr>
              <w:t>: Calculating with decimals and estimating lengths</w:t>
            </w:r>
          </w:p>
          <w:p w14:paraId="6DE50DA5" w14:textId="77777777" w:rsidR="000A6119" w:rsidRPr="000A6119" w:rsidRDefault="00DD0EBF" w:rsidP="000A6119">
            <w:pPr>
              <w:rPr>
                <w:rFonts w:ascii="Gadugi" w:hAnsi="Gadugi" w:cs="Arial"/>
                <w:color w:val="06486F"/>
                <w:sz w:val="24"/>
                <w:szCs w:val="24"/>
              </w:rPr>
            </w:pPr>
            <w:r>
              <w:rPr>
                <w:rFonts w:ascii="Gadugi" w:hAnsi="Gadugi" w:cs="Arial"/>
                <w:color w:val="06486F"/>
                <w:sz w:val="24"/>
                <w:szCs w:val="24"/>
              </w:rPr>
              <w:pict w14:anchorId="557BA5D2">
                <v:rect id="_x0000_i1025" style="width:8in;height:0" o:hrpct="0" o:hralign="center" o:hrstd="t" o:hrnoshade="t" o:hr="t" fillcolor="#424242" stroked="f"/>
              </w:pict>
            </w:r>
          </w:p>
          <w:p w14:paraId="503050C8" w14:textId="77777777" w:rsidR="000A6119" w:rsidRDefault="000A6119" w:rsidP="000A6119">
            <w:pPr>
              <w:rPr>
                <w:rFonts w:ascii="Gadugi" w:hAnsi="Gadugi" w:cs="Arial"/>
                <w:b/>
                <w:bCs/>
                <w:color w:val="06486F"/>
                <w:sz w:val="24"/>
                <w:szCs w:val="24"/>
              </w:rPr>
            </w:pPr>
          </w:p>
          <w:p w14:paraId="299EC85B" w14:textId="77777777" w:rsidR="000A6119" w:rsidRDefault="000A6119" w:rsidP="000A6119">
            <w:pPr>
              <w:rPr>
                <w:rFonts w:ascii="Gadugi" w:hAnsi="Gadugi" w:cs="Arial"/>
                <w:b/>
                <w:bCs/>
                <w:color w:val="06486F"/>
                <w:sz w:val="24"/>
                <w:szCs w:val="24"/>
              </w:rPr>
            </w:pPr>
          </w:p>
          <w:p w14:paraId="07495C5F" w14:textId="6897FBAB" w:rsidR="000A6119" w:rsidRPr="000A6119" w:rsidRDefault="000A6119" w:rsidP="000A6119">
            <w:pPr>
              <w:rPr>
                <w:rFonts w:ascii="Gadugi" w:hAnsi="Gadugi" w:cs="Arial"/>
                <w:b/>
                <w:bCs/>
                <w:color w:val="06486F"/>
                <w:sz w:val="24"/>
                <w:szCs w:val="24"/>
              </w:rPr>
            </w:pPr>
            <w:r w:rsidRPr="000A6119">
              <w:rPr>
                <w:rFonts w:ascii="Gadugi" w:hAnsi="Gadugi" w:cs="Arial"/>
                <w:b/>
                <w:bCs/>
                <w:color w:val="06486F"/>
                <w:sz w:val="24"/>
                <w:szCs w:val="24"/>
              </w:rPr>
              <w:t>3. Surface Area and Volume</w:t>
            </w:r>
          </w:p>
          <w:p w14:paraId="24694B81" w14:textId="73D7B924" w:rsidR="000A6119" w:rsidRPr="000A6119" w:rsidRDefault="000A6119" w:rsidP="000A6119">
            <w:pPr>
              <w:rPr>
                <w:rFonts w:ascii="Gadugi" w:hAnsi="Gadugi" w:cs="Arial"/>
                <w:b/>
                <w:bCs/>
                <w:color w:val="06486F"/>
                <w:sz w:val="24"/>
                <w:szCs w:val="24"/>
              </w:rPr>
            </w:pPr>
            <w:r w:rsidRPr="000A6119">
              <w:rPr>
                <w:rFonts w:ascii="Gadugi" w:hAnsi="Gadugi" w:cs="Arial"/>
                <w:b/>
                <w:bCs/>
                <w:color w:val="06486F"/>
                <w:sz w:val="24"/>
                <w:szCs w:val="24"/>
              </w:rPr>
              <w:t xml:space="preserve">Why </w:t>
            </w:r>
            <w:r>
              <w:rPr>
                <w:rFonts w:ascii="Gadugi" w:hAnsi="Gadugi" w:cs="Arial"/>
                <w:b/>
                <w:bCs/>
                <w:color w:val="06486F"/>
                <w:sz w:val="24"/>
                <w:szCs w:val="24"/>
              </w:rPr>
              <w:t>now</w:t>
            </w:r>
            <w:r w:rsidRPr="000A6119">
              <w:rPr>
                <w:rFonts w:ascii="Gadugi" w:hAnsi="Gadugi" w:cs="Arial"/>
                <w:b/>
                <w:bCs/>
                <w:color w:val="06486F"/>
                <w:sz w:val="24"/>
                <w:szCs w:val="24"/>
              </w:rPr>
              <w:t>?</w:t>
            </w:r>
          </w:p>
          <w:p w14:paraId="76826708" w14:textId="77777777" w:rsidR="000A6119" w:rsidRPr="000A6119" w:rsidRDefault="000A6119" w:rsidP="000A6119">
            <w:pPr>
              <w:rPr>
                <w:rFonts w:ascii="Gadugi" w:hAnsi="Gadugi" w:cs="Arial"/>
                <w:color w:val="06486F"/>
                <w:sz w:val="24"/>
                <w:szCs w:val="24"/>
              </w:rPr>
            </w:pPr>
            <w:r w:rsidRPr="000A6119">
              <w:rPr>
                <w:rFonts w:ascii="Gadugi" w:hAnsi="Gadugi" w:cs="Arial"/>
                <w:color w:val="06486F"/>
                <w:sz w:val="24"/>
                <w:szCs w:val="24"/>
              </w:rPr>
              <w:t>This topic consolidates geometry and algebra, applying both to solve real-world problems. It also revisits and extends earlier work on area and volume.</w:t>
            </w:r>
          </w:p>
          <w:p w14:paraId="03B78F94" w14:textId="77777777" w:rsidR="000A6119" w:rsidRPr="000A6119" w:rsidRDefault="000A6119" w:rsidP="000A6119">
            <w:pPr>
              <w:rPr>
                <w:rFonts w:ascii="Gadugi" w:hAnsi="Gadugi" w:cs="Arial"/>
                <w:b/>
                <w:bCs/>
                <w:color w:val="06486F"/>
                <w:sz w:val="24"/>
                <w:szCs w:val="24"/>
              </w:rPr>
            </w:pPr>
            <w:r w:rsidRPr="000A6119">
              <w:rPr>
                <w:rFonts w:ascii="Gadugi" w:hAnsi="Gadugi" w:cs="Arial"/>
                <w:b/>
                <w:bCs/>
                <w:color w:val="06486F"/>
                <w:sz w:val="24"/>
                <w:szCs w:val="24"/>
              </w:rPr>
              <w:t>Why now in the overall sequence?</w:t>
            </w:r>
          </w:p>
          <w:p w14:paraId="340BC302" w14:textId="77777777" w:rsidR="000A6119" w:rsidRPr="000A6119" w:rsidRDefault="000A6119" w:rsidP="0040711B">
            <w:pPr>
              <w:numPr>
                <w:ilvl w:val="0"/>
                <w:numId w:val="37"/>
              </w:numPr>
              <w:rPr>
                <w:rFonts w:ascii="Gadugi" w:hAnsi="Gadugi" w:cs="Arial"/>
                <w:color w:val="06486F"/>
                <w:sz w:val="24"/>
                <w:szCs w:val="24"/>
              </w:rPr>
            </w:pPr>
            <w:r w:rsidRPr="000A6119">
              <w:rPr>
                <w:rFonts w:ascii="Gadugi" w:hAnsi="Gadugi" w:cs="Arial"/>
                <w:color w:val="06486F"/>
                <w:sz w:val="24"/>
                <w:szCs w:val="24"/>
              </w:rPr>
              <w:t>Students now understand how to manipulate formulae and apply them in geometric contexts.</w:t>
            </w:r>
          </w:p>
          <w:p w14:paraId="4244FDF1" w14:textId="77777777" w:rsidR="000A6119" w:rsidRPr="000A6119" w:rsidRDefault="000A6119" w:rsidP="0040711B">
            <w:pPr>
              <w:numPr>
                <w:ilvl w:val="0"/>
                <w:numId w:val="37"/>
              </w:numPr>
              <w:rPr>
                <w:rFonts w:ascii="Gadugi" w:hAnsi="Gadugi" w:cs="Arial"/>
                <w:color w:val="06486F"/>
                <w:sz w:val="24"/>
                <w:szCs w:val="24"/>
              </w:rPr>
            </w:pPr>
            <w:r w:rsidRPr="000A6119">
              <w:rPr>
                <w:rFonts w:ascii="Gadugi" w:hAnsi="Gadugi" w:cs="Arial"/>
                <w:color w:val="06486F"/>
                <w:sz w:val="24"/>
                <w:szCs w:val="24"/>
              </w:rPr>
              <w:t>They’ve used Pythagoras and trigonometry to find missing lengths, which is essential for surface area problems.</w:t>
            </w:r>
          </w:p>
          <w:p w14:paraId="6BCED4B3" w14:textId="77777777" w:rsidR="000A6119" w:rsidRPr="000A6119" w:rsidRDefault="000A6119" w:rsidP="000A6119">
            <w:pPr>
              <w:rPr>
                <w:rFonts w:ascii="Gadugi" w:hAnsi="Gadugi" w:cs="Arial"/>
                <w:b/>
                <w:bCs/>
                <w:color w:val="06486F"/>
                <w:sz w:val="24"/>
                <w:szCs w:val="24"/>
              </w:rPr>
            </w:pPr>
            <w:r w:rsidRPr="000A6119">
              <w:rPr>
                <w:rFonts w:ascii="Gadugi" w:hAnsi="Gadugi" w:cs="Arial"/>
                <w:b/>
                <w:bCs/>
                <w:color w:val="06486F"/>
                <w:sz w:val="24"/>
                <w:szCs w:val="24"/>
              </w:rPr>
              <w:t>Pedagogical benefits:</w:t>
            </w:r>
          </w:p>
          <w:p w14:paraId="78C2C22C" w14:textId="77777777" w:rsidR="000A6119" w:rsidRPr="000A6119" w:rsidRDefault="000A6119" w:rsidP="0040711B">
            <w:pPr>
              <w:numPr>
                <w:ilvl w:val="0"/>
                <w:numId w:val="38"/>
              </w:numPr>
              <w:rPr>
                <w:rFonts w:ascii="Gadugi" w:hAnsi="Gadugi" w:cs="Arial"/>
                <w:color w:val="06486F"/>
                <w:sz w:val="24"/>
                <w:szCs w:val="24"/>
              </w:rPr>
            </w:pPr>
            <w:r w:rsidRPr="000A6119">
              <w:rPr>
                <w:rFonts w:ascii="Gadugi" w:hAnsi="Gadugi" w:cs="Arial"/>
                <w:color w:val="06486F"/>
                <w:sz w:val="24"/>
                <w:szCs w:val="24"/>
              </w:rPr>
              <w:lastRenderedPageBreak/>
              <w:t>Reinforces spatial understanding and measurement.</w:t>
            </w:r>
          </w:p>
          <w:p w14:paraId="62A00898" w14:textId="77777777" w:rsidR="000A6119" w:rsidRPr="000A6119" w:rsidRDefault="000A6119" w:rsidP="0040711B">
            <w:pPr>
              <w:numPr>
                <w:ilvl w:val="0"/>
                <w:numId w:val="38"/>
              </w:numPr>
              <w:rPr>
                <w:rFonts w:ascii="Gadugi" w:hAnsi="Gadugi" w:cs="Arial"/>
                <w:color w:val="06486F"/>
                <w:sz w:val="24"/>
                <w:szCs w:val="24"/>
              </w:rPr>
            </w:pPr>
            <w:r w:rsidRPr="000A6119">
              <w:rPr>
                <w:rFonts w:ascii="Gadugi" w:hAnsi="Gadugi" w:cs="Arial"/>
                <w:color w:val="06486F"/>
                <w:sz w:val="24"/>
                <w:szCs w:val="24"/>
              </w:rPr>
              <w:t>Encourages multi-step problem solving.</w:t>
            </w:r>
          </w:p>
          <w:p w14:paraId="4D31FE12" w14:textId="1BE2370B" w:rsidR="000A6119" w:rsidRPr="000428C8" w:rsidRDefault="000A6119" w:rsidP="0040711B">
            <w:pPr>
              <w:numPr>
                <w:ilvl w:val="0"/>
                <w:numId w:val="38"/>
              </w:numPr>
              <w:rPr>
                <w:rFonts w:ascii="Gadugi" w:hAnsi="Gadugi" w:cs="Arial"/>
                <w:color w:val="06486F"/>
                <w:sz w:val="24"/>
                <w:szCs w:val="24"/>
              </w:rPr>
            </w:pPr>
            <w:r w:rsidRPr="000A6119">
              <w:rPr>
                <w:rFonts w:ascii="Gadugi" w:hAnsi="Gadugi" w:cs="Arial"/>
                <w:color w:val="06486F"/>
                <w:sz w:val="24"/>
                <w:szCs w:val="24"/>
              </w:rPr>
              <w:t>Prepares students for GCSE topics like 3D geometry and mensuration.</w:t>
            </w:r>
          </w:p>
          <w:p w14:paraId="11ECC558" w14:textId="77777777" w:rsidR="000A6119" w:rsidRPr="000A6119" w:rsidRDefault="000A6119" w:rsidP="000A6119">
            <w:pPr>
              <w:rPr>
                <w:rFonts w:ascii="Gadugi" w:hAnsi="Gadugi" w:cs="Arial"/>
                <w:b/>
                <w:bCs/>
                <w:color w:val="06486F"/>
                <w:sz w:val="24"/>
                <w:szCs w:val="24"/>
              </w:rPr>
            </w:pPr>
            <w:r w:rsidRPr="000A6119">
              <w:rPr>
                <w:rFonts w:ascii="Gadugi" w:hAnsi="Gadugi" w:cs="Arial"/>
                <w:b/>
                <w:bCs/>
                <w:color w:val="06486F"/>
                <w:sz w:val="24"/>
                <w:szCs w:val="24"/>
              </w:rPr>
              <w:t>Links to previous topics:</w:t>
            </w:r>
          </w:p>
          <w:p w14:paraId="435B7B6A" w14:textId="77777777" w:rsidR="000A6119" w:rsidRPr="000A6119" w:rsidRDefault="000A6119" w:rsidP="0040711B">
            <w:pPr>
              <w:numPr>
                <w:ilvl w:val="0"/>
                <w:numId w:val="39"/>
              </w:numPr>
              <w:rPr>
                <w:rFonts w:ascii="Gadugi" w:hAnsi="Gadugi" w:cs="Arial"/>
                <w:color w:val="06486F"/>
                <w:sz w:val="24"/>
                <w:szCs w:val="24"/>
              </w:rPr>
            </w:pPr>
            <w:r w:rsidRPr="000A6119">
              <w:rPr>
                <w:rFonts w:ascii="Gadugi" w:hAnsi="Gadugi" w:cs="Arial"/>
                <w:b/>
                <w:bCs/>
                <w:color w:val="06486F"/>
                <w:sz w:val="24"/>
                <w:szCs w:val="24"/>
              </w:rPr>
              <w:t>Right-Angled Triangles</w:t>
            </w:r>
            <w:r w:rsidRPr="000A6119">
              <w:rPr>
                <w:rFonts w:ascii="Gadugi" w:hAnsi="Gadugi" w:cs="Arial"/>
                <w:color w:val="06486F"/>
                <w:sz w:val="24"/>
                <w:szCs w:val="24"/>
              </w:rPr>
              <w:t>: Use Pythagoras to find missing dimensions</w:t>
            </w:r>
          </w:p>
          <w:p w14:paraId="279A5F0F" w14:textId="77777777" w:rsidR="000A6119" w:rsidRPr="000A6119" w:rsidRDefault="000A6119" w:rsidP="0040711B">
            <w:pPr>
              <w:numPr>
                <w:ilvl w:val="0"/>
                <w:numId w:val="39"/>
              </w:numPr>
              <w:rPr>
                <w:rFonts w:ascii="Gadugi" w:hAnsi="Gadugi" w:cs="Arial"/>
                <w:color w:val="06486F"/>
                <w:sz w:val="24"/>
                <w:szCs w:val="24"/>
              </w:rPr>
            </w:pPr>
            <w:r w:rsidRPr="000A6119">
              <w:rPr>
                <w:rFonts w:ascii="Gadugi" w:hAnsi="Gadugi" w:cs="Arial"/>
                <w:b/>
                <w:bCs/>
                <w:color w:val="06486F"/>
                <w:sz w:val="24"/>
                <w:szCs w:val="24"/>
              </w:rPr>
              <w:t>Changing the Subject</w:t>
            </w:r>
            <w:r w:rsidRPr="000A6119">
              <w:rPr>
                <w:rFonts w:ascii="Gadugi" w:hAnsi="Gadugi" w:cs="Arial"/>
                <w:color w:val="06486F"/>
                <w:sz w:val="24"/>
                <w:szCs w:val="24"/>
              </w:rPr>
              <w:t>: Rearranging volume formulae to find height or radius</w:t>
            </w:r>
          </w:p>
          <w:p w14:paraId="683D9C36" w14:textId="77777777" w:rsidR="000A6119" w:rsidRPr="000A6119" w:rsidRDefault="000A6119" w:rsidP="0040711B">
            <w:pPr>
              <w:numPr>
                <w:ilvl w:val="0"/>
                <w:numId w:val="39"/>
              </w:numPr>
              <w:rPr>
                <w:rFonts w:ascii="Gadugi" w:hAnsi="Gadugi" w:cs="Arial"/>
                <w:color w:val="06486F"/>
                <w:sz w:val="24"/>
                <w:szCs w:val="24"/>
              </w:rPr>
            </w:pPr>
            <w:r w:rsidRPr="000A6119">
              <w:rPr>
                <w:rFonts w:ascii="Gadugi" w:hAnsi="Gadugi" w:cs="Arial"/>
                <w:b/>
                <w:bCs/>
                <w:color w:val="06486F"/>
                <w:sz w:val="24"/>
                <w:szCs w:val="24"/>
              </w:rPr>
              <w:t>Decimals &amp; Bounds</w:t>
            </w:r>
            <w:r w:rsidRPr="000A6119">
              <w:rPr>
                <w:rFonts w:ascii="Gadugi" w:hAnsi="Gadugi" w:cs="Arial"/>
                <w:color w:val="06486F"/>
                <w:sz w:val="24"/>
                <w:szCs w:val="24"/>
              </w:rPr>
              <w:t xml:space="preserve">: Calculating with </w:t>
            </w:r>
            <w:r w:rsidRPr="000A6119">
              <w:rPr>
                <w:rFonts w:ascii="Calibri" w:hAnsi="Calibri" w:cs="Calibri"/>
                <w:color w:val="06486F"/>
                <w:sz w:val="24"/>
                <w:szCs w:val="24"/>
              </w:rPr>
              <w:t>π</w:t>
            </w:r>
            <w:r w:rsidRPr="000A6119">
              <w:rPr>
                <w:rFonts w:ascii="Gadugi" w:hAnsi="Gadugi" w:cs="Arial"/>
                <w:color w:val="06486F"/>
                <w:sz w:val="24"/>
                <w:szCs w:val="24"/>
              </w:rPr>
              <w:t>, estimating surface areas</w:t>
            </w:r>
          </w:p>
          <w:tbl>
            <w:tblPr>
              <w:tblW w:w="6700" w:type="dxa"/>
              <w:tblCellSpacing w:w="15" w:type="dxa"/>
              <w:shd w:val="clear" w:color="auto" w:fill="FAFAFA"/>
              <w:tblLayout w:type="fixed"/>
              <w:tblCellMar>
                <w:top w:w="15" w:type="dxa"/>
                <w:left w:w="15" w:type="dxa"/>
                <w:bottom w:w="15" w:type="dxa"/>
                <w:right w:w="15" w:type="dxa"/>
              </w:tblCellMar>
              <w:tblLook w:val="04A0" w:firstRow="1" w:lastRow="0" w:firstColumn="1" w:lastColumn="0" w:noHBand="0" w:noVBand="1"/>
            </w:tblPr>
            <w:tblGrid>
              <w:gridCol w:w="1309"/>
              <w:gridCol w:w="1842"/>
              <w:gridCol w:w="1843"/>
              <w:gridCol w:w="1706"/>
            </w:tblGrid>
            <w:tr w:rsidR="008B27D7" w:rsidRPr="008B27D7" w14:paraId="1830638C" w14:textId="77777777" w:rsidTr="008B27D7">
              <w:trPr>
                <w:trHeight w:val="571"/>
                <w:tblHeader/>
                <w:tblCellSpacing w:w="15" w:type="dxa"/>
              </w:trPr>
              <w:tc>
                <w:tcPr>
                  <w:tcW w:w="1264" w:type="dxa"/>
                  <w:tcBorders>
                    <w:top w:val="single" w:sz="6" w:space="0" w:color="E6E6E6"/>
                    <w:left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616A2496" w14:textId="77777777" w:rsidR="008B27D7" w:rsidRPr="0040711B" w:rsidRDefault="008B27D7" w:rsidP="008B27D7">
                  <w:pPr>
                    <w:spacing w:before="240" w:after="360" w:line="240" w:lineRule="auto"/>
                    <w:jc w:val="center"/>
                    <w:rPr>
                      <w:rFonts w:ascii="Segoe UI" w:eastAsia="Times New Roman" w:hAnsi="Segoe UI" w:cs="Segoe UI"/>
                      <w:b/>
                      <w:bCs/>
                      <w:color w:val="424242"/>
                      <w:sz w:val="18"/>
                      <w:szCs w:val="24"/>
                      <w:lang w:eastAsia="en-GB"/>
                    </w:rPr>
                  </w:pPr>
                  <w:r w:rsidRPr="0040711B">
                    <w:rPr>
                      <w:rFonts w:ascii="Segoe UI" w:eastAsia="Times New Roman" w:hAnsi="Segoe UI" w:cs="Segoe UI"/>
                      <w:b/>
                      <w:bCs/>
                      <w:color w:val="424242"/>
                      <w:sz w:val="18"/>
                      <w:szCs w:val="24"/>
                      <w:lang w:eastAsia="en-GB"/>
                    </w:rPr>
                    <w:t>Sequence</w:t>
                  </w:r>
                </w:p>
              </w:tc>
              <w:tc>
                <w:tcPr>
                  <w:tcW w:w="1812" w:type="dxa"/>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400A6AA8" w14:textId="77777777" w:rsidR="008B27D7" w:rsidRPr="0040711B" w:rsidRDefault="008B27D7" w:rsidP="008B27D7">
                  <w:pPr>
                    <w:spacing w:before="240" w:after="360" w:line="240" w:lineRule="auto"/>
                    <w:jc w:val="center"/>
                    <w:rPr>
                      <w:rFonts w:ascii="Segoe UI" w:eastAsia="Times New Roman" w:hAnsi="Segoe UI" w:cs="Segoe UI"/>
                      <w:b/>
                      <w:bCs/>
                      <w:color w:val="424242"/>
                      <w:sz w:val="18"/>
                      <w:szCs w:val="24"/>
                      <w:lang w:eastAsia="en-GB"/>
                    </w:rPr>
                  </w:pPr>
                  <w:r w:rsidRPr="0040711B">
                    <w:rPr>
                      <w:rFonts w:ascii="Segoe UI" w:eastAsia="Times New Roman" w:hAnsi="Segoe UI" w:cs="Segoe UI"/>
                      <w:b/>
                      <w:bCs/>
                      <w:color w:val="424242"/>
                      <w:sz w:val="18"/>
                      <w:szCs w:val="24"/>
                      <w:lang w:eastAsia="en-GB"/>
                    </w:rPr>
                    <w:t>Builds On</w:t>
                  </w:r>
                </w:p>
              </w:tc>
              <w:tc>
                <w:tcPr>
                  <w:tcW w:w="1813" w:type="dxa"/>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6AAA728A" w14:textId="77777777" w:rsidR="008B27D7" w:rsidRPr="0040711B" w:rsidRDefault="008B27D7" w:rsidP="008B27D7">
                  <w:pPr>
                    <w:spacing w:before="240" w:after="360" w:line="240" w:lineRule="auto"/>
                    <w:jc w:val="center"/>
                    <w:rPr>
                      <w:rFonts w:ascii="Segoe UI" w:eastAsia="Times New Roman" w:hAnsi="Segoe UI" w:cs="Segoe UI"/>
                      <w:b/>
                      <w:bCs/>
                      <w:color w:val="424242"/>
                      <w:sz w:val="18"/>
                      <w:szCs w:val="24"/>
                      <w:lang w:eastAsia="en-GB"/>
                    </w:rPr>
                  </w:pPr>
                  <w:r w:rsidRPr="0040711B">
                    <w:rPr>
                      <w:rFonts w:ascii="Segoe UI" w:eastAsia="Times New Roman" w:hAnsi="Segoe UI" w:cs="Segoe UI"/>
                      <w:b/>
                      <w:bCs/>
                      <w:color w:val="424242"/>
                      <w:sz w:val="18"/>
                      <w:szCs w:val="24"/>
                      <w:lang w:eastAsia="en-GB"/>
                    </w:rPr>
                    <w:t>Prepares For</w:t>
                  </w:r>
                </w:p>
              </w:tc>
              <w:tc>
                <w:tcPr>
                  <w:tcW w:w="1661" w:type="dxa"/>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27F90B39" w14:textId="77777777" w:rsidR="008B27D7" w:rsidRPr="0040711B" w:rsidRDefault="008B27D7" w:rsidP="008B27D7">
                  <w:pPr>
                    <w:spacing w:before="240" w:after="360" w:line="240" w:lineRule="auto"/>
                    <w:jc w:val="center"/>
                    <w:rPr>
                      <w:rFonts w:ascii="Segoe UI" w:eastAsia="Times New Roman" w:hAnsi="Segoe UI" w:cs="Segoe UI"/>
                      <w:b/>
                      <w:bCs/>
                      <w:color w:val="424242"/>
                      <w:sz w:val="18"/>
                      <w:szCs w:val="24"/>
                      <w:lang w:eastAsia="en-GB"/>
                    </w:rPr>
                  </w:pPr>
                  <w:r w:rsidRPr="0040711B">
                    <w:rPr>
                      <w:rFonts w:ascii="Segoe UI" w:eastAsia="Times New Roman" w:hAnsi="Segoe UI" w:cs="Segoe UI"/>
                      <w:b/>
                      <w:bCs/>
                      <w:color w:val="424242"/>
                      <w:sz w:val="18"/>
                      <w:szCs w:val="24"/>
                      <w:lang w:eastAsia="en-GB"/>
                    </w:rPr>
                    <w:t>Key Skills Developed</w:t>
                  </w:r>
                </w:p>
              </w:tc>
            </w:tr>
            <w:tr w:rsidR="008B27D7" w:rsidRPr="008B27D7" w14:paraId="006AED9E" w14:textId="77777777" w:rsidTr="008B27D7">
              <w:trPr>
                <w:trHeight w:val="564"/>
                <w:tblCellSpacing w:w="15" w:type="dxa"/>
              </w:trPr>
              <w:tc>
                <w:tcPr>
                  <w:tcW w:w="1264" w:type="dxa"/>
                  <w:tcBorders>
                    <w:left w:val="single" w:sz="6" w:space="0" w:color="E6E6E6"/>
                    <w:bottom w:val="single" w:sz="6" w:space="0" w:color="E6E6E6"/>
                    <w:right w:val="single" w:sz="6" w:space="0" w:color="E6E6E6"/>
                  </w:tcBorders>
                  <w:shd w:val="clear" w:color="auto" w:fill="FAFAFA"/>
                  <w:tcMar>
                    <w:top w:w="120" w:type="dxa"/>
                    <w:left w:w="180" w:type="dxa"/>
                    <w:bottom w:w="105" w:type="dxa"/>
                    <w:right w:w="120" w:type="dxa"/>
                  </w:tcMar>
                  <w:hideMark/>
                </w:tcPr>
                <w:p w14:paraId="1367C389" w14:textId="4231D885" w:rsidR="008B27D7" w:rsidRPr="0040711B" w:rsidRDefault="008B27D7" w:rsidP="008B27D7">
                  <w:pPr>
                    <w:spacing w:before="240" w:after="360" w:line="240" w:lineRule="auto"/>
                    <w:rPr>
                      <w:rFonts w:ascii="Segoe UI" w:eastAsia="Times New Roman" w:hAnsi="Segoe UI" w:cs="Segoe UI"/>
                      <w:color w:val="424242"/>
                      <w:sz w:val="18"/>
                      <w:szCs w:val="24"/>
                      <w:lang w:eastAsia="en-GB"/>
                    </w:rPr>
                  </w:pPr>
                  <w:r w:rsidRPr="0040711B">
                    <w:rPr>
                      <w:rFonts w:ascii="Segoe UI" w:eastAsia="Times New Roman" w:hAnsi="Segoe UI" w:cs="Segoe UI"/>
                      <w:b/>
                      <w:bCs/>
                      <w:color w:val="424242"/>
                      <w:sz w:val="18"/>
                      <w:szCs w:val="24"/>
                      <w:lang w:eastAsia="en-GB"/>
                    </w:rPr>
                    <w:t>Change the Subject</w:t>
                  </w:r>
                </w:p>
              </w:tc>
              <w:tc>
                <w:tcPr>
                  <w:tcW w:w="1812"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0EC511CD" w14:textId="77777777" w:rsidR="008B27D7" w:rsidRPr="0040711B" w:rsidRDefault="008B27D7" w:rsidP="008B27D7">
                  <w:pPr>
                    <w:spacing w:before="240" w:after="360" w:line="240" w:lineRule="auto"/>
                    <w:rPr>
                      <w:rFonts w:ascii="Segoe UI" w:eastAsia="Times New Roman" w:hAnsi="Segoe UI" w:cs="Segoe UI"/>
                      <w:color w:val="424242"/>
                      <w:sz w:val="18"/>
                      <w:szCs w:val="24"/>
                      <w:lang w:eastAsia="en-GB"/>
                    </w:rPr>
                  </w:pPr>
                  <w:r w:rsidRPr="0040711B">
                    <w:rPr>
                      <w:rFonts w:ascii="Segoe UI" w:eastAsia="Times New Roman" w:hAnsi="Segoe UI" w:cs="Segoe UI"/>
                      <w:color w:val="424242"/>
                      <w:sz w:val="18"/>
                      <w:szCs w:val="24"/>
                      <w:lang w:eastAsia="en-GB"/>
                    </w:rPr>
                    <w:t>Algebraic manipulation</w:t>
                  </w:r>
                </w:p>
              </w:tc>
              <w:tc>
                <w:tcPr>
                  <w:tcW w:w="1813"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39488D56" w14:textId="1F134209" w:rsidR="008B27D7" w:rsidRPr="0040711B" w:rsidRDefault="008B27D7" w:rsidP="008B27D7">
                  <w:pPr>
                    <w:spacing w:before="240" w:after="360" w:line="240" w:lineRule="auto"/>
                    <w:rPr>
                      <w:rFonts w:ascii="Segoe UI" w:eastAsia="Times New Roman" w:hAnsi="Segoe UI" w:cs="Segoe UI"/>
                      <w:color w:val="424242"/>
                      <w:sz w:val="18"/>
                      <w:szCs w:val="24"/>
                      <w:lang w:eastAsia="en-GB"/>
                    </w:rPr>
                  </w:pPr>
                  <w:r w:rsidRPr="0040711B">
                    <w:rPr>
                      <w:rFonts w:ascii="Segoe UI" w:eastAsia="Times New Roman" w:hAnsi="Segoe UI" w:cs="Segoe UI"/>
                      <w:color w:val="424242"/>
                      <w:sz w:val="18"/>
                      <w:szCs w:val="24"/>
                      <w:lang w:eastAsia="en-GB"/>
                    </w:rPr>
                    <w:t>Trigonometry surface area</w:t>
                  </w:r>
                </w:p>
              </w:tc>
              <w:tc>
                <w:tcPr>
                  <w:tcW w:w="1661"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2F62E7FF" w14:textId="77777777" w:rsidR="008B27D7" w:rsidRPr="0040711B" w:rsidRDefault="008B27D7" w:rsidP="008B27D7">
                  <w:pPr>
                    <w:spacing w:before="240" w:after="360" w:line="240" w:lineRule="auto"/>
                    <w:rPr>
                      <w:rFonts w:ascii="Segoe UI" w:eastAsia="Times New Roman" w:hAnsi="Segoe UI" w:cs="Segoe UI"/>
                      <w:color w:val="424242"/>
                      <w:sz w:val="18"/>
                      <w:szCs w:val="24"/>
                      <w:lang w:eastAsia="en-GB"/>
                    </w:rPr>
                  </w:pPr>
                  <w:r w:rsidRPr="0040711B">
                    <w:rPr>
                      <w:rFonts w:ascii="Segoe UI" w:eastAsia="Times New Roman" w:hAnsi="Segoe UI" w:cs="Segoe UI"/>
                      <w:color w:val="424242"/>
                      <w:sz w:val="18"/>
                      <w:szCs w:val="24"/>
                      <w:lang w:eastAsia="en-GB"/>
                    </w:rPr>
                    <w:t>Rearranging, substitution</w:t>
                  </w:r>
                </w:p>
              </w:tc>
            </w:tr>
            <w:tr w:rsidR="008B27D7" w:rsidRPr="008B27D7" w14:paraId="0556D149" w14:textId="77777777" w:rsidTr="008B27D7">
              <w:trPr>
                <w:trHeight w:val="571"/>
                <w:tblCellSpacing w:w="15" w:type="dxa"/>
              </w:trPr>
              <w:tc>
                <w:tcPr>
                  <w:tcW w:w="1264" w:type="dxa"/>
                  <w:tcBorders>
                    <w:left w:val="single" w:sz="6" w:space="0" w:color="E6E6E6"/>
                    <w:bottom w:val="single" w:sz="6" w:space="0" w:color="E6E6E6"/>
                    <w:right w:val="single" w:sz="6" w:space="0" w:color="E6E6E6"/>
                  </w:tcBorders>
                  <w:shd w:val="clear" w:color="auto" w:fill="FAFAFA"/>
                  <w:tcMar>
                    <w:top w:w="120" w:type="dxa"/>
                    <w:left w:w="180" w:type="dxa"/>
                    <w:bottom w:w="105" w:type="dxa"/>
                    <w:right w:w="120" w:type="dxa"/>
                  </w:tcMar>
                  <w:hideMark/>
                </w:tcPr>
                <w:p w14:paraId="212A80EB" w14:textId="79B3EC25" w:rsidR="008B27D7" w:rsidRPr="0040711B" w:rsidRDefault="008B27D7" w:rsidP="008B27D7">
                  <w:pPr>
                    <w:spacing w:before="240" w:after="360" w:line="240" w:lineRule="auto"/>
                    <w:rPr>
                      <w:rFonts w:ascii="Segoe UI" w:eastAsia="Times New Roman" w:hAnsi="Segoe UI" w:cs="Segoe UI"/>
                      <w:color w:val="424242"/>
                      <w:sz w:val="18"/>
                      <w:szCs w:val="24"/>
                      <w:lang w:eastAsia="en-GB"/>
                    </w:rPr>
                  </w:pPr>
                  <w:r w:rsidRPr="0040711B">
                    <w:rPr>
                      <w:rFonts w:ascii="Segoe UI" w:eastAsia="Times New Roman" w:hAnsi="Segoe UI" w:cs="Segoe UI"/>
                      <w:b/>
                      <w:bCs/>
                      <w:color w:val="424242"/>
                      <w:sz w:val="18"/>
                      <w:szCs w:val="24"/>
                      <w:lang w:eastAsia="en-GB"/>
                    </w:rPr>
                    <w:t>Right-Angled Triangle</w:t>
                  </w:r>
                </w:p>
              </w:tc>
              <w:tc>
                <w:tcPr>
                  <w:tcW w:w="1812"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76A08BE3" w14:textId="77777777" w:rsidR="008B27D7" w:rsidRPr="0040711B" w:rsidRDefault="008B27D7" w:rsidP="008B27D7">
                  <w:pPr>
                    <w:spacing w:before="240" w:after="360" w:line="240" w:lineRule="auto"/>
                    <w:rPr>
                      <w:rFonts w:ascii="Segoe UI" w:eastAsia="Times New Roman" w:hAnsi="Segoe UI" w:cs="Segoe UI"/>
                      <w:color w:val="424242"/>
                      <w:sz w:val="18"/>
                      <w:szCs w:val="24"/>
                      <w:lang w:eastAsia="en-GB"/>
                    </w:rPr>
                  </w:pPr>
                  <w:r w:rsidRPr="0040711B">
                    <w:rPr>
                      <w:rFonts w:ascii="Segoe UI" w:eastAsia="Times New Roman" w:hAnsi="Segoe UI" w:cs="Segoe UI"/>
                      <w:color w:val="424242"/>
                      <w:sz w:val="18"/>
                      <w:szCs w:val="24"/>
                      <w:lang w:eastAsia="en-GB"/>
                    </w:rPr>
                    <w:t>Formulae, substitution</w:t>
                  </w:r>
                </w:p>
              </w:tc>
              <w:tc>
                <w:tcPr>
                  <w:tcW w:w="1813"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08238AFA" w14:textId="77777777" w:rsidR="008B27D7" w:rsidRPr="0040711B" w:rsidRDefault="008B27D7" w:rsidP="008B27D7">
                  <w:pPr>
                    <w:spacing w:before="240" w:after="360" w:line="240" w:lineRule="auto"/>
                    <w:rPr>
                      <w:rFonts w:ascii="Segoe UI" w:eastAsia="Times New Roman" w:hAnsi="Segoe UI" w:cs="Segoe UI"/>
                      <w:color w:val="424242"/>
                      <w:sz w:val="18"/>
                      <w:szCs w:val="24"/>
                      <w:lang w:eastAsia="en-GB"/>
                    </w:rPr>
                  </w:pPr>
                  <w:r w:rsidRPr="0040711B">
                    <w:rPr>
                      <w:rFonts w:ascii="Segoe UI" w:eastAsia="Times New Roman" w:hAnsi="Segoe UI" w:cs="Segoe UI"/>
                      <w:color w:val="424242"/>
                      <w:sz w:val="18"/>
                      <w:szCs w:val="24"/>
                      <w:lang w:eastAsia="en-GB"/>
                    </w:rPr>
                    <w:t>3D geometry, surface area</w:t>
                  </w:r>
                </w:p>
              </w:tc>
              <w:tc>
                <w:tcPr>
                  <w:tcW w:w="1661"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56974C4C" w14:textId="77777777" w:rsidR="008B27D7" w:rsidRPr="0040711B" w:rsidRDefault="008B27D7" w:rsidP="008B27D7">
                  <w:pPr>
                    <w:spacing w:before="240" w:after="360" w:line="240" w:lineRule="auto"/>
                    <w:rPr>
                      <w:rFonts w:ascii="Segoe UI" w:eastAsia="Times New Roman" w:hAnsi="Segoe UI" w:cs="Segoe UI"/>
                      <w:color w:val="424242"/>
                      <w:sz w:val="18"/>
                      <w:szCs w:val="24"/>
                      <w:lang w:eastAsia="en-GB"/>
                    </w:rPr>
                  </w:pPr>
                  <w:r w:rsidRPr="0040711B">
                    <w:rPr>
                      <w:rFonts w:ascii="Segoe UI" w:eastAsia="Times New Roman" w:hAnsi="Segoe UI" w:cs="Segoe UI"/>
                      <w:color w:val="424242"/>
                      <w:sz w:val="18"/>
                      <w:szCs w:val="24"/>
                      <w:lang w:eastAsia="en-GB"/>
                    </w:rPr>
                    <w:t>Spatial reasoning, trig</w:t>
                  </w:r>
                </w:p>
              </w:tc>
            </w:tr>
            <w:tr w:rsidR="008B27D7" w:rsidRPr="008B27D7" w14:paraId="42133BAB" w14:textId="77777777" w:rsidTr="008B27D7">
              <w:trPr>
                <w:trHeight w:val="564"/>
                <w:tblCellSpacing w:w="15" w:type="dxa"/>
              </w:trPr>
              <w:tc>
                <w:tcPr>
                  <w:tcW w:w="1264" w:type="dxa"/>
                  <w:tcBorders>
                    <w:left w:val="single" w:sz="6" w:space="0" w:color="E6E6E6"/>
                    <w:bottom w:val="single" w:sz="6" w:space="0" w:color="E6E6E6"/>
                    <w:right w:val="single" w:sz="6" w:space="0" w:color="E6E6E6"/>
                  </w:tcBorders>
                  <w:shd w:val="clear" w:color="auto" w:fill="FAFAFA"/>
                  <w:tcMar>
                    <w:top w:w="120" w:type="dxa"/>
                    <w:left w:w="180" w:type="dxa"/>
                    <w:bottom w:w="90" w:type="dxa"/>
                    <w:right w:w="120" w:type="dxa"/>
                  </w:tcMar>
                  <w:hideMark/>
                </w:tcPr>
                <w:p w14:paraId="6EA7908B" w14:textId="77777777" w:rsidR="008B27D7" w:rsidRPr="0040711B" w:rsidRDefault="008B27D7" w:rsidP="008B27D7">
                  <w:pPr>
                    <w:spacing w:before="240" w:after="360" w:line="240" w:lineRule="auto"/>
                    <w:rPr>
                      <w:rFonts w:ascii="Segoe UI" w:eastAsia="Times New Roman" w:hAnsi="Segoe UI" w:cs="Segoe UI"/>
                      <w:color w:val="424242"/>
                      <w:sz w:val="18"/>
                      <w:szCs w:val="24"/>
                      <w:lang w:eastAsia="en-GB"/>
                    </w:rPr>
                  </w:pPr>
                  <w:r w:rsidRPr="0040711B">
                    <w:rPr>
                      <w:rFonts w:ascii="Segoe UI" w:eastAsia="Times New Roman" w:hAnsi="Segoe UI" w:cs="Segoe UI"/>
                      <w:b/>
                      <w:bCs/>
                      <w:color w:val="424242"/>
                      <w:sz w:val="18"/>
                      <w:szCs w:val="24"/>
                      <w:lang w:eastAsia="en-GB"/>
                    </w:rPr>
                    <w:t>Surface Area</w:t>
                  </w:r>
                </w:p>
              </w:tc>
              <w:tc>
                <w:tcPr>
                  <w:tcW w:w="1812" w:type="dxa"/>
                  <w:tcBorders>
                    <w:bottom w:val="single" w:sz="6" w:space="0" w:color="E6E6E6"/>
                    <w:right w:val="single" w:sz="6" w:space="0" w:color="E6E6E6"/>
                  </w:tcBorders>
                  <w:shd w:val="clear" w:color="auto" w:fill="FAFAFA"/>
                  <w:tcMar>
                    <w:top w:w="120" w:type="dxa"/>
                    <w:left w:w="180" w:type="dxa"/>
                    <w:bottom w:w="90" w:type="dxa"/>
                    <w:right w:w="120" w:type="dxa"/>
                  </w:tcMar>
                  <w:hideMark/>
                </w:tcPr>
                <w:p w14:paraId="2D611916" w14:textId="77777777" w:rsidR="008B27D7" w:rsidRPr="0040711B" w:rsidRDefault="008B27D7" w:rsidP="008B27D7">
                  <w:pPr>
                    <w:spacing w:before="240" w:after="360" w:line="240" w:lineRule="auto"/>
                    <w:rPr>
                      <w:rFonts w:ascii="Segoe UI" w:eastAsia="Times New Roman" w:hAnsi="Segoe UI" w:cs="Segoe UI"/>
                      <w:color w:val="424242"/>
                      <w:sz w:val="18"/>
                      <w:szCs w:val="24"/>
                      <w:lang w:eastAsia="en-GB"/>
                    </w:rPr>
                  </w:pPr>
                  <w:r w:rsidRPr="0040711B">
                    <w:rPr>
                      <w:rFonts w:ascii="Segoe UI" w:eastAsia="Times New Roman" w:hAnsi="Segoe UI" w:cs="Segoe UI"/>
                      <w:color w:val="424242"/>
                      <w:sz w:val="18"/>
                      <w:szCs w:val="24"/>
                      <w:lang w:eastAsia="en-GB"/>
                    </w:rPr>
                    <w:t>Area, volume, Pythagoras</w:t>
                  </w:r>
                </w:p>
              </w:tc>
              <w:tc>
                <w:tcPr>
                  <w:tcW w:w="1813" w:type="dxa"/>
                  <w:tcBorders>
                    <w:bottom w:val="single" w:sz="6" w:space="0" w:color="E6E6E6"/>
                    <w:right w:val="single" w:sz="6" w:space="0" w:color="E6E6E6"/>
                  </w:tcBorders>
                  <w:shd w:val="clear" w:color="auto" w:fill="FAFAFA"/>
                  <w:tcMar>
                    <w:top w:w="120" w:type="dxa"/>
                    <w:left w:w="180" w:type="dxa"/>
                    <w:bottom w:w="90" w:type="dxa"/>
                    <w:right w:w="120" w:type="dxa"/>
                  </w:tcMar>
                  <w:hideMark/>
                </w:tcPr>
                <w:p w14:paraId="010C2CC0" w14:textId="77777777" w:rsidR="008B27D7" w:rsidRPr="0040711B" w:rsidRDefault="008B27D7" w:rsidP="008B27D7">
                  <w:pPr>
                    <w:spacing w:before="240" w:after="360" w:line="240" w:lineRule="auto"/>
                    <w:rPr>
                      <w:rFonts w:ascii="Segoe UI" w:eastAsia="Times New Roman" w:hAnsi="Segoe UI" w:cs="Segoe UI"/>
                      <w:color w:val="424242"/>
                      <w:sz w:val="18"/>
                      <w:szCs w:val="24"/>
                      <w:lang w:eastAsia="en-GB"/>
                    </w:rPr>
                  </w:pPr>
                  <w:r w:rsidRPr="0040711B">
                    <w:rPr>
                      <w:rFonts w:ascii="Segoe UI" w:eastAsia="Times New Roman" w:hAnsi="Segoe UI" w:cs="Segoe UI"/>
                      <w:color w:val="424242"/>
                      <w:sz w:val="18"/>
                      <w:szCs w:val="24"/>
                      <w:lang w:eastAsia="en-GB"/>
                    </w:rPr>
                    <w:t>Mensuration, problem solving</w:t>
                  </w:r>
                </w:p>
              </w:tc>
              <w:tc>
                <w:tcPr>
                  <w:tcW w:w="1661" w:type="dxa"/>
                  <w:tcBorders>
                    <w:bottom w:val="single" w:sz="6" w:space="0" w:color="E6E6E6"/>
                    <w:right w:val="single" w:sz="6" w:space="0" w:color="E6E6E6"/>
                  </w:tcBorders>
                  <w:shd w:val="clear" w:color="auto" w:fill="FAFAFA"/>
                  <w:tcMar>
                    <w:top w:w="120" w:type="dxa"/>
                    <w:left w:w="180" w:type="dxa"/>
                    <w:bottom w:w="90" w:type="dxa"/>
                    <w:right w:w="120" w:type="dxa"/>
                  </w:tcMar>
                  <w:hideMark/>
                </w:tcPr>
                <w:p w14:paraId="4B1D675D" w14:textId="77777777" w:rsidR="008B27D7" w:rsidRPr="0040711B" w:rsidRDefault="008B27D7" w:rsidP="008B27D7">
                  <w:pPr>
                    <w:spacing w:before="240" w:after="360" w:line="240" w:lineRule="auto"/>
                    <w:rPr>
                      <w:rFonts w:ascii="Segoe UI" w:eastAsia="Times New Roman" w:hAnsi="Segoe UI" w:cs="Segoe UI"/>
                      <w:color w:val="424242"/>
                      <w:sz w:val="18"/>
                      <w:szCs w:val="24"/>
                      <w:lang w:eastAsia="en-GB"/>
                    </w:rPr>
                  </w:pPr>
                  <w:r w:rsidRPr="0040711B">
                    <w:rPr>
                      <w:rFonts w:ascii="Segoe UI" w:eastAsia="Times New Roman" w:hAnsi="Segoe UI" w:cs="Segoe UI"/>
                      <w:color w:val="424242"/>
                      <w:sz w:val="18"/>
                      <w:szCs w:val="24"/>
                      <w:lang w:eastAsia="en-GB"/>
                    </w:rPr>
                    <w:t>Geometry, algebra, units</w:t>
                  </w:r>
                </w:p>
              </w:tc>
            </w:tr>
          </w:tbl>
          <w:p w14:paraId="2F92B458" w14:textId="7020AFDC" w:rsidR="00A12FB2" w:rsidRPr="004B7DF5" w:rsidRDefault="00A12FB2" w:rsidP="00515289">
            <w:pPr>
              <w:rPr>
                <w:rFonts w:ascii="Gadugi" w:hAnsi="Gadugi" w:cs="Arial"/>
                <w:color w:val="06486F"/>
                <w:sz w:val="24"/>
                <w:szCs w:val="24"/>
              </w:rPr>
            </w:pPr>
          </w:p>
        </w:tc>
        <w:tc>
          <w:tcPr>
            <w:tcW w:w="2693" w:type="dxa"/>
          </w:tcPr>
          <w:p w14:paraId="6A94D7D3" w14:textId="0748412D" w:rsidR="00373309" w:rsidRPr="00373309" w:rsidRDefault="00373309" w:rsidP="00373309">
            <w:pPr>
              <w:rPr>
                <w:rFonts w:ascii="Gadugi" w:hAnsi="Gadugi" w:cs="Arial"/>
                <w:b/>
                <w:bCs/>
                <w:color w:val="06486F"/>
              </w:rPr>
            </w:pPr>
            <w:r w:rsidRPr="00373309">
              <w:rPr>
                <w:rFonts w:ascii="Gadugi" w:hAnsi="Gadugi" w:cs="Arial"/>
                <w:b/>
                <w:bCs/>
                <w:color w:val="06486F"/>
              </w:rPr>
              <w:lastRenderedPageBreak/>
              <w:t>.Development of Mathematical Vocabulary</w:t>
            </w:r>
          </w:p>
          <w:p w14:paraId="6B28A001" w14:textId="4037046F" w:rsidR="00373309" w:rsidRPr="00373309" w:rsidRDefault="00373309" w:rsidP="00373309">
            <w:pPr>
              <w:rPr>
                <w:rFonts w:ascii="Gadugi" w:hAnsi="Gadugi" w:cs="Arial"/>
                <w:color w:val="06486F"/>
              </w:rPr>
            </w:pPr>
            <w:r w:rsidRPr="00373309">
              <w:rPr>
                <w:rFonts w:ascii="Gadugi" w:hAnsi="Gadugi" w:cs="Arial"/>
                <w:color w:val="06486F"/>
              </w:rPr>
              <w:t xml:space="preserve">Students learn and use precise terms </w:t>
            </w:r>
          </w:p>
          <w:p w14:paraId="108F24DA" w14:textId="77777777" w:rsidR="00373309" w:rsidRPr="00373309" w:rsidRDefault="00373309" w:rsidP="00373309">
            <w:pPr>
              <w:rPr>
                <w:rFonts w:ascii="Gadugi" w:hAnsi="Gadugi" w:cs="Arial"/>
                <w:color w:val="06486F"/>
              </w:rPr>
            </w:pPr>
            <w:r w:rsidRPr="00373309">
              <w:rPr>
                <w:rFonts w:ascii="Gadugi" w:hAnsi="Gadugi" w:cs="Arial"/>
                <w:color w:val="06486F"/>
              </w:rPr>
              <w:t>Differentiating between similar terms (e.g. </w:t>
            </w:r>
            <w:r w:rsidRPr="00373309">
              <w:rPr>
                <w:rFonts w:ascii="Gadugi" w:hAnsi="Gadugi" w:cs="Arial"/>
                <w:i/>
                <w:iCs/>
                <w:color w:val="06486F"/>
              </w:rPr>
              <w:t>identity</w:t>
            </w:r>
            <w:r w:rsidRPr="00373309">
              <w:rPr>
                <w:rFonts w:ascii="Gadugi" w:hAnsi="Gadugi" w:cs="Arial"/>
                <w:color w:val="06486F"/>
              </w:rPr>
              <w:t> vs </w:t>
            </w:r>
            <w:r w:rsidRPr="00373309">
              <w:rPr>
                <w:rFonts w:ascii="Gadugi" w:hAnsi="Gadugi" w:cs="Arial"/>
                <w:i/>
                <w:iCs/>
                <w:color w:val="06486F"/>
              </w:rPr>
              <w:t>equation</w:t>
            </w:r>
            <w:r w:rsidRPr="00373309">
              <w:rPr>
                <w:rFonts w:ascii="Gadugi" w:hAnsi="Gadugi" w:cs="Arial"/>
                <w:color w:val="06486F"/>
              </w:rPr>
              <w:t>) strengthens conceptual understanding and communication.</w:t>
            </w:r>
          </w:p>
          <w:p w14:paraId="5E85749E" w14:textId="77777777" w:rsidR="00373309" w:rsidRPr="00373309" w:rsidRDefault="00373309" w:rsidP="00373309">
            <w:pPr>
              <w:rPr>
                <w:rFonts w:ascii="Gadugi" w:hAnsi="Gadugi" w:cs="Arial"/>
                <w:color w:val="06486F"/>
              </w:rPr>
            </w:pPr>
            <w:r w:rsidRPr="00373309">
              <w:rPr>
                <w:rFonts w:ascii="Gadugi" w:hAnsi="Gadugi" w:cs="Arial"/>
                <w:color w:val="06486F"/>
              </w:rPr>
              <w:t>Vocabulary is reinforced through repeated use in different contexts (e.g. “substitute” in algebra and trigonometry).</w:t>
            </w:r>
          </w:p>
          <w:p w14:paraId="40D7BECB" w14:textId="77777777" w:rsidR="00373309" w:rsidRPr="00373309" w:rsidRDefault="00DD0EBF" w:rsidP="00373309">
            <w:pPr>
              <w:rPr>
                <w:rFonts w:ascii="Gadugi" w:hAnsi="Gadugi" w:cs="Arial"/>
                <w:color w:val="06486F"/>
              </w:rPr>
            </w:pPr>
            <w:r>
              <w:rPr>
                <w:rFonts w:ascii="Gadugi" w:hAnsi="Gadugi" w:cs="Arial"/>
                <w:color w:val="06486F"/>
              </w:rPr>
              <w:pict w14:anchorId="7C8D7DB4">
                <v:rect id="_x0000_i1026" style="width:8in;height:0" o:hrpct="0" o:hralign="center" o:hrstd="t" o:hrnoshade="t" o:hr="t" fillcolor="#424242" stroked="f"/>
              </w:pict>
            </w:r>
          </w:p>
          <w:p w14:paraId="2FBF5314" w14:textId="3320B317" w:rsidR="00373309" w:rsidRPr="00373309" w:rsidRDefault="00373309" w:rsidP="00373309">
            <w:pPr>
              <w:rPr>
                <w:rFonts w:ascii="Gadugi" w:hAnsi="Gadugi" w:cs="Arial"/>
                <w:b/>
                <w:bCs/>
                <w:color w:val="06486F"/>
              </w:rPr>
            </w:pPr>
            <w:r w:rsidRPr="00373309">
              <w:rPr>
                <w:rFonts w:ascii="Gadugi" w:hAnsi="Gadugi" w:cs="Arial"/>
                <w:b/>
                <w:bCs/>
                <w:color w:val="06486F"/>
              </w:rPr>
              <w:t>2. Reading and Interpreting Mathematical Texts and Representations</w:t>
            </w:r>
          </w:p>
          <w:p w14:paraId="59E2FE3B" w14:textId="77777777" w:rsidR="00373309" w:rsidRPr="00373309" w:rsidRDefault="00373309" w:rsidP="007349EB">
            <w:pPr>
              <w:rPr>
                <w:rFonts w:ascii="Gadugi" w:hAnsi="Gadugi" w:cs="Arial"/>
                <w:color w:val="06486F"/>
              </w:rPr>
            </w:pPr>
            <w:r w:rsidRPr="00373309">
              <w:rPr>
                <w:rFonts w:ascii="Gadugi" w:hAnsi="Gadugi" w:cs="Arial"/>
                <w:color w:val="06486F"/>
              </w:rPr>
              <w:t>Students interpret formulae, diagrams, and geometric descriptions, translating between visual and symbolic forms.</w:t>
            </w:r>
          </w:p>
          <w:p w14:paraId="744000B6" w14:textId="77777777" w:rsidR="00373309" w:rsidRPr="00373309" w:rsidRDefault="00373309" w:rsidP="007349EB">
            <w:pPr>
              <w:rPr>
                <w:rFonts w:ascii="Gadugi" w:hAnsi="Gadugi" w:cs="Arial"/>
                <w:color w:val="06486F"/>
              </w:rPr>
            </w:pPr>
            <w:r w:rsidRPr="00373309">
              <w:rPr>
                <w:rFonts w:ascii="Gadugi" w:hAnsi="Gadugi" w:cs="Arial"/>
                <w:color w:val="06486F"/>
              </w:rPr>
              <w:t>Worded problems in surface area and trigonometry require identifying relevant information and converting it into mathematical operations.</w:t>
            </w:r>
          </w:p>
          <w:p w14:paraId="566839CE" w14:textId="77777777" w:rsidR="00373309" w:rsidRPr="00373309" w:rsidRDefault="00373309" w:rsidP="007349EB">
            <w:pPr>
              <w:rPr>
                <w:rFonts w:ascii="Gadugi" w:hAnsi="Gadugi" w:cs="Arial"/>
                <w:color w:val="06486F"/>
              </w:rPr>
            </w:pPr>
            <w:r w:rsidRPr="00373309">
              <w:rPr>
                <w:rFonts w:ascii="Gadugi" w:hAnsi="Gadugi" w:cs="Arial"/>
                <w:color w:val="06486F"/>
              </w:rPr>
              <w:t xml:space="preserve">Rearranging formulae and solving contextual </w:t>
            </w:r>
            <w:r w:rsidRPr="00373309">
              <w:rPr>
                <w:rFonts w:ascii="Gadugi" w:hAnsi="Gadugi" w:cs="Arial"/>
                <w:color w:val="06486F"/>
              </w:rPr>
              <w:lastRenderedPageBreak/>
              <w:t>problems develops comprehension of mathematical syntax and structure.</w:t>
            </w:r>
          </w:p>
          <w:p w14:paraId="777E7F0E" w14:textId="77777777" w:rsidR="00373309" w:rsidRPr="00373309" w:rsidRDefault="00DD0EBF" w:rsidP="00373309">
            <w:pPr>
              <w:rPr>
                <w:rFonts w:ascii="Gadugi" w:hAnsi="Gadugi" w:cs="Arial"/>
                <w:color w:val="06486F"/>
              </w:rPr>
            </w:pPr>
            <w:r>
              <w:rPr>
                <w:rFonts w:ascii="Gadugi" w:hAnsi="Gadugi" w:cs="Arial"/>
                <w:color w:val="06486F"/>
              </w:rPr>
              <w:pict w14:anchorId="5B1C5FD2">
                <v:rect id="_x0000_i1027" style="width:8in;height:0" o:hrpct="0" o:hralign="center" o:hrstd="t" o:hrnoshade="t" o:hr="t" fillcolor="#424242" stroked="f"/>
              </w:pict>
            </w:r>
          </w:p>
          <w:p w14:paraId="4ADD3984" w14:textId="2F0A8EA2" w:rsidR="00373309" w:rsidRPr="00373309" w:rsidRDefault="00373309" w:rsidP="00373309">
            <w:pPr>
              <w:rPr>
                <w:rFonts w:ascii="Gadugi" w:hAnsi="Gadugi" w:cs="Arial"/>
                <w:b/>
                <w:bCs/>
                <w:color w:val="06486F"/>
              </w:rPr>
            </w:pPr>
            <w:r w:rsidRPr="00373309">
              <w:rPr>
                <w:rFonts w:ascii="Gadugi" w:hAnsi="Gadugi" w:cs="Arial"/>
                <w:b/>
                <w:bCs/>
                <w:color w:val="06486F"/>
              </w:rPr>
              <w:t>3. Speaking and Listening for Reasoning</w:t>
            </w:r>
          </w:p>
          <w:p w14:paraId="23F4597E" w14:textId="77777777" w:rsidR="00373309" w:rsidRPr="00373309" w:rsidRDefault="00373309" w:rsidP="007349EB">
            <w:pPr>
              <w:rPr>
                <w:rFonts w:ascii="Gadugi" w:hAnsi="Gadugi" w:cs="Arial"/>
                <w:color w:val="06486F"/>
              </w:rPr>
            </w:pPr>
            <w:r w:rsidRPr="00373309">
              <w:rPr>
                <w:rFonts w:ascii="Gadugi" w:hAnsi="Gadugi" w:cs="Arial"/>
                <w:color w:val="06486F"/>
              </w:rPr>
              <w:t>Explaining steps in rearranging formulae or solving geometric problems encourages structured verbal reasoning.</w:t>
            </w:r>
          </w:p>
          <w:p w14:paraId="7019F6C2" w14:textId="77777777" w:rsidR="00373309" w:rsidRPr="00373309" w:rsidRDefault="00373309" w:rsidP="007349EB">
            <w:pPr>
              <w:rPr>
                <w:rFonts w:ascii="Gadugi" w:hAnsi="Gadugi" w:cs="Arial"/>
                <w:color w:val="06486F"/>
              </w:rPr>
            </w:pPr>
            <w:r w:rsidRPr="00373309">
              <w:rPr>
                <w:rFonts w:ascii="Gadugi" w:hAnsi="Gadugi" w:cs="Arial"/>
                <w:color w:val="06486F"/>
              </w:rPr>
              <w:t>Group work and class discussions around multi-step problems (e.g. using Pythagoras in 3D) promote mathematical dialogue.</w:t>
            </w:r>
          </w:p>
          <w:p w14:paraId="2F1C7553" w14:textId="77777777" w:rsidR="00373309" w:rsidRPr="00373309" w:rsidRDefault="00373309" w:rsidP="007349EB">
            <w:pPr>
              <w:rPr>
                <w:rFonts w:ascii="Gadugi" w:hAnsi="Gadugi" w:cs="Arial"/>
                <w:color w:val="06486F"/>
              </w:rPr>
            </w:pPr>
            <w:r w:rsidRPr="00373309">
              <w:rPr>
                <w:rFonts w:ascii="Gadugi" w:hAnsi="Gadugi" w:cs="Arial"/>
                <w:color w:val="06486F"/>
              </w:rPr>
              <w:t>Justifying methods and interpreting others’ reasoning builds confidence in using mathematical language aloud.</w:t>
            </w:r>
          </w:p>
          <w:p w14:paraId="2A1D6A36" w14:textId="543AD596" w:rsidR="00C042C7" w:rsidRPr="00740779" w:rsidRDefault="00C042C7" w:rsidP="00C042C7">
            <w:pPr>
              <w:rPr>
                <w:rFonts w:ascii="Gadugi" w:hAnsi="Gadugi" w:cs="Arial"/>
                <w:color w:val="06486F"/>
              </w:rPr>
            </w:pPr>
          </w:p>
        </w:tc>
      </w:tr>
      <w:tr w:rsidR="00F41600" w:rsidRPr="00344FC8" w14:paraId="6944A50C" w14:textId="77777777" w:rsidTr="00373309">
        <w:trPr>
          <w:trHeight w:val="2692"/>
        </w:trPr>
        <w:tc>
          <w:tcPr>
            <w:tcW w:w="1058" w:type="dxa"/>
            <w:vAlign w:val="center"/>
          </w:tcPr>
          <w:p w14:paraId="7E3B5F1E" w14:textId="474F617B" w:rsidR="00F41600" w:rsidRPr="000B60FD" w:rsidRDefault="00F41600" w:rsidP="00F41600">
            <w:pPr>
              <w:jc w:val="center"/>
              <w:rPr>
                <w:rFonts w:ascii="Gadugi" w:hAnsi="Gadugi" w:cs="Arial"/>
                <w:b/>
                <w:bCs/>
                <w:color w:val="06486F"/>
                <w:sz w:val="24"/>
                <w:szCs w:val="24"/>
              </w:rPr>
            </w:pPr>
            <w:r w:rsidRPr="000B60FD">
              <w:rPr>
                <w:rFonts w:ascii="Gadugi" w:hAnsi="Gadugi" w:cs="Arial"/>
                <w:b/>
                <w:bCs/>
                <w:color w:val="06486F"/>
                <w:sz w:val="24"/>
                <w:szCs w:val="24"/>
              </w:rPr>
              <w:lastRenderedPageBreak/>
              <w:t xml:space="preserve">Spring </w:t>
            </w:r>
            <w:r w:rsidRPr="000B60FD">
              <w:rPr>
                <w:rFonts w:ascii="Gadugi" w:hAnsi="Gadugi" w:cs="Arial"/>
                <w:b/>
                <w:bCs/>
                <w:color w:val="06486F"/>
                <w:sz w:val="24"/>
                <w:szCs w:val="24"/>
              </w:rPr>
              <w:br/>
            </w:r>
            <w:r>
              <w:rPr>
                <w:rFonts w:ascii="Gadugi" w:hAnsi="Gadugi" w:cs="Arial"/>
                <w:b/>
                <w:bCs/>
                <w:color w:val="06486F"/>
                <w:sz w:val="24"/>
                <w:szCs w:val="24"/>
              </w:rPr>
              <w:t>-</w:t>
            </w:r>
            <w:r w:rsidRPr="000B60FD">
              <w:rPr>
                <w:rFonts w:ascii="Gadugi" w:hAnsi="Gadugi" w:cs="Arial"/>
                <w:b/>
                <w:bCs/>
                <w:color w:val="06486F"/>
                <w:sz w:val="24"/>
                <w:szCs w:val="24"/>
              </w:rPr>
              <w:br/>
            </w:r>
            <w:r>
              <w:rPr>
                <w:rFonts w:ascii="Gadugi" w:hAnsi="Gadugi" w:cs="Arial"/>
                <w:b/>
                <w:bCs/>
                <w:color w:val="06486F"/>
                <w:sz w:val="24"/>
                <w:szCs w:val="24"/>
              </w:rPr>
              <w:t>Half Term 3</w:t>
            </w:r>
          </w:p>
        </w:tc>
        <w:tc>
          <w:tcPr>
            <w:tcW w:w="3185" w:type="dxa"/>
          </w:tcPr>
          <w:p w14:paraId="65EFE261" w14:textId="77777777" w:rsidR="006963C2" w:rsidRDefault="00B12555" w:rsidP="00B12555">
            <w:pPr>
              <w:rPr>
                <w:rFonts w:ascii="Gadugi" w:hAnsi="Gadugi" w:cs="Arial"/>
                <w:b/>
                <w:bCs/>
                <w:color w:val="06486F"/>
              </w:rPr>
            </w:pPr>
            <w:r w:rsidRPr="00B12555">
              <w:rPr>
                <w:rFonts w:ascii="Gadugi" w:hAnsi="Gadugi" w:cs="Arial"/>
                <w:b/>
                <w:bCs/>
                <w:color w:val="06486F"/>
              </w:rPr>
              <w:t>Linear Graphs</w:t>
            </w:r>
            <w:r w:rsidRPr="00B12555">
              <w:rPr>
                <w:rFonts w:ascii="Gadugi" w:hAnsi="Gadugi" w:cs="Arial"/>
                <w:b/>
                <w:bCs/>
                <w:color w:val="06486F"/>
              </w:rPr>
              <w:tab/>
            </w:r>
          </w:p>
          <w:p w14:paraId="518A79FF" w14:textId="77777777" w:rsidR="00B12555" w:rsidRPr="00B12555" w:rsidRDefault="00B12555" w:rsidP="0040711B">
            <w:pPr>
              <w:pStyle w:val="ListParagraph"/>
              <w:numPr>
                <w:ilvl w:val="0"/>
                <w:numId w:val="11"/>
              </w:numPr>
              <w:rPr>
                <w:rFonts w:ascii="Gadugi" w:hAnsi="Gadugi" w:cs="Arial"/>
                <w:color w:val="06486F"/>
              </w:rPr>
            </w:pPr>
            <w:r w:rsidRPr="00B12555">
              <w:rPr>
                <w:rFonts w:ascii="Gadugi" w:hAnsi="Gadugi" w:cs="Arial"/>
                <w:color w:val="06486F"/>
              </w:rPr>
              <w:t>Plot and draw horizonal and vertical lines (and y = x)</w:t>
            </w:r>
          </w:p>
          <w:p w14:paraId="487707F3" w14:textId="77777777" w:rsidR="00B12555" w:rsidRPr="00B12555" w:rsidRDefault="00B12555" w:rsidP="0040711B">
            <w:pPr>
              <w:pStyle w:val="ListParagraph"/>
              <w:numPr>
                <w:ilvl w:val="0"/>
                <w:numId w:val="11"/>
              </w:numPr>
              <w:rPr>
                <w:rFonts w:ascii="Gadugi" w:hAnsi="Gadugi" w:cs="Arial"/>
                <w:color w:val="06486F"/>
              </w:rPr>
            </w:pPr>
            <w:r w:rsidRPr="00B12555">
              <w:rPr>
                <w:rFonts w:ascii="Gadugi" w:hAnsi="Gadugi" w:cs="Arial"/>
                <w:color w:val="06486F"/>
              </w:rPr>
              <w:t>Plot and draw graphs of straight lines using a table of values</w:t>
            </w:r>
          </w:p>
          <w:p w14:paraId="496C920E" w14:textId="15393C9D" w:rsidR="00B12555" w:rsidRPr="00B12555" w:rsidRDefault="00B12555" w:rsidP="0040711B">
            <w:pPr>
              <w:pStyle w:val="ListParagraph"/>
              <w:numPr>
                <w:ilvl w:val="0"/>
                <w:numId w:val="11"/>
              </w:numPr>
              <w:rPr>
                <w:rFonts w:ascii="Gadugi" w:hAnsi="Gadugi" w:cs="Arial"/>
                <w:color w:val="06486F"/>
              </w:rPr>
            </w:pPr>
            <w:r w:rsidRPr="00B12555">
              <w:rPr>
                <w:rFonts w:ascii="Gadugi" w:hAnsi="Gadugi" w:cs="Arial"/>
                <w:color w:val="06486F"/>
              </w:rPr>
              <w:t>Work out the gradient</w:t>
            </w:r>
            <w:r>
              <w:rPr>
                <w:rFonts w:ascii="Gadugi" w:hAnsi="Gadugi" w:cs="Arial"/>
                <w:color w:val="06486F"/>
              </w:rPr>
              <w:t xml:space="preserve"> </w:t>
            </w:r>
            <w:r w:rsidRPr="00B12555">
              <w:rPr>
                <w:rFonts w:ascii="Gadugi" w:hAnsi="Gadugi" w:cs="Arial"/>
                <w:color w:val="06486F"/>
              </w:rPr>
              <w:t>of a line segment</w:t>
            </w:r>
          </w:p>
          <w:p w14:paraId="652BFDAC" w14:textId="68538ABE" w:rsidR="00B12555" w:rsidRPr="00B12555" w:rsidRDefault="00B12555" w:rsidP="0040711B">
            <w:pPr>
              <w:pStyle w:val="ListParagraph"/>
              <w:numPr>
                <w:ilvl w:val="0"/>
                <w:numId w:val="11"/>
              </w:numPr>
              <w:rPr>
                <w:rFonts w:ascii="Gadugi" w:hAnsi="Gadugi" w:cs="Arial"/>
                <w:color w:val="06486F"/>
              </w:rPr>
            </w:pPr>
            <w:r w:rsidRPr="00B12555">
              <w:rPr>
                <w:rFonts w:ascii="Gadugi" w:hAnsi="Gadugi" w:cs="Arial"/>
                <w:color w:val="06486F"/>
              </w:rPr>
              <w:t>Work out the equation of a given straight-line from its graph</w:t>
            </w:r>
            <w:r>
              <w:rPr>
                <w:rFonts w:ascii="Gadugi" w:hAnsi="Gadugi" w:cs="Arial"/>
                <w:color w:val="06486F"/>
              </w:rPr>
              <w:t xml:space="preserve"> using the y-intercept and gradient</w:t>
            </w:r>
          </w:p>
          <w:p w14:paraId="63AFA079" w14:textId="77777777" w:rsidR="00B12555" w:rsidRPr="00B12555" w:rsidRDefault="00B12555" w:rsidP="0040711B">
            <w:pPr>
              <w:pStyle w:val="ListParagraph"/>
              <w:numPr>
                <w:ilvl w:val="0"/>
                <w:numId w:val="11"/>
              </w:numPr>
              <w:rPr>
                <w:rFonts w:ascii="Gadugi" w:hAnsi="Gadugi" w:cs="Arial"/>
                <w:color w:val="06486F"/>
              </w:rPr>
            </w:pPr>
            <w:r w:rsidRPr="00B12555">
              <w:rPr>
                <w:rFonts w:ascii="Gadugi" w:hAnsi="Gadugi" w:cs="Arial"/>
                <w:color w:val="06486F"/>
              </w:rPr>
              <w:t>Work out the gradient of a line between two points</w:t>
            </w:r>
          </w:p>
          <w:p w14:paraId="2988206E" w14:textId="77777777" w:rsidR="00B12555" w:rsidRPr="00B12555" w:rsidRDefault="00B12555" w:rsidP="0040711B">
            <w:pPr>
              <w:pStyle w:val="ListParagraph"/>
              <w:numPr>
                <w:ilvl w:val="0"/>
                <w:numId w:val="11"/>
              </w:numPr>
              <w:rPr>
                <w:rFonts w:ascii="Gadugi" w:hAnsi="Gadugi" w:cs="Arial"/>
                <w:b/>
                <w:color w:val="06486F"/>
              </w:rPr>
            </w:pPr>
            <w:r w:rsidRPr="00B12555">
              <w:rPr>
                <w:rFonts w:ascii="Gadugi" w:hAnsi="Gadugi" w:cs="Arial"/>
                <w:color w:val="06486F"/>
              </w:rPr>
              <w:t>Plot two lines and find where they intercept</w:t>
            </w:r>
          </w:p>
          <w:p w14:paraId="709933DF" w14:textId="77777777" w:rsidR="00B12555" w:rsidRDefault="00B12555" w:rsidP="00B12555">
            <w:pPr>
              <w:rPr>
                <w:rFonts w:ascii="Gadugi" w:hAnsi="Gadugi" w:cs="Arial"/>
                <w:b/>
                <w:color w:val="06486F"/>
              </w:rPr>
            </w:pPr>
            <w:r>
              <w:rPr>
                <w:rFonts w:ascii="Gadugi" w:hAnsi="Gadugi" w:cs="Arial"/>
                <w:b/>
                <w:color w:val="06486F"/>
              </w:rPr>
              <w:t>Extension</w:t>
            </w:r>
          </w:p>
          <w:p w14:paraId="1E71DDDD" w14:textId="77777777" w:rsidR="008B27D7" w:rsidRPr="00B12555" w:rsidRDefault="008B27D7" w:rsidP="0040711B">
            <w:pPr>
              <w:numPr>
                <w:ilvl w:val="0"/>
                <w:numId w:val="12"/>
              </w:numPr>
              <w:rPr>
                <w:rFonts w:ascii="Gadugi" w:hAnsi="Gadugi" w:cs="Arial"/>
                <w:color w:val="06486F"/>
              </w:rPr>
            </w:pPr>
            <w:r w:rsidRPr="00B12555">
              <w:rPr>
                <w:rFonts w:ascii="Gadugi" w:hAnsi="Gadugi" w:cs="Arial"/>
                <w:color w:val="06486F"/>
              </w:rPr>
              <w:t>Identify parallel lines from their graphs and from their gradients</w:t>
            </w:r>
          </w:p>
          <w:p w14:paraId="11591C6A" w14:textId="77777777" w:rsidR="008B27D7" w:rsidRPr="00B12555" w:rsidRDefault="008B27D7" w:rsidP="0040711B">
            <w:pPr>
              <w:numPr>
                <w:ilvl w:val="0"/>
                <w:numId w:val="12"/>
              </w:numPr>
              <w:rPr>
                <w:rFonts w:ascii="Gadugi" w:hAnsi="Gadugi" w:cs="Arial"/>
                <w:color w:val="06486F"/>
              </w:rPr>
            </w:pPr>
            <w:r w:rsidRPr="00B12555">
              <w:rPr>
                <w:rFonts w:ascii="Gadugi" w:hAnsi="Gadugi" w:cs="Arial"/>
                <w:color w:val="06486F"/>
              </w:rPr>
              <w:t>Calculate the equation of a line given two points</w:t>
            </w:r>
          </w:p>
          <w:p w14:paraId="22A3B9AB" w14:textId="77777777" w:rsidR="008B27D7" w:rsidRPr="00B12555" w:rsidRDefault="008B27D7" w:rsidP="0040711B">
            <w:pPr>
              <w:numPr>
                <w:ilvl w:val="0"/>
                <w:numId w:val="12"/>
              </w:numPr>
              <w:rPr>
                <w:rFonts w:ascii="Gadugi" w:hAnsi="Gadugi" w:cs="Arial"/>
                <w:color w:val="06486F"/>
              </w:rPr>
            </w:pPr>
            <w:r w:rsidRPr="00B12555">
              <w:rPr>
                <w:rFonts w:ascii="Gadugi" w:hAnsi="Gadugi" w:cs="Arial"/>
                <w:color w:val="06486F"/>
              </w:rPr>
              <w:t xml:space="preserve">Identify if a set of coordinates lie on a line and work out </w:t>
            </w:r>
            <w:r w:rsidRPr="00B12555">
              <w:rPr>
                <w:rFonts w:ascii="Gadugi" w:hAnsi="Gadugi" w:cs="Arial"/>
                <w:color w:val="06486F"/>
              </w:rPr>
              <w:lastRenderedPageBreak/>
              <w:t>other coordinates on a line</w:t>
            </w:r>
          </w:p>
          <w:p w14:paraId="7E16A092" w14:textId="5BF3091D" w:rsidR="008B27D7" w:rsidRDefault="008B27D7" w:rsidP="0040711B">
            <w:pPr>
              <w:numPr>
                <w:ilvl w:val="0"/>
                <w:numId w:val="12"/>
              </w:numPr>
              <w:rPr>
                <w:rFonts w:ascii="Gadugi" w:hAnsi="Gadugi" w:cs="Arial"/>
                <w:color w:val="06486F"/>
              </w:rPr>
            </w:pPr>
            <w:r w:rsidRPr="00B12555">
              <w:rPr>
                <w:rFonts w:ascii="Gadugi" w:hAnsi="Gadugi" w:cs="Arial"/>
                <w:color w:val="06486F"/>
              </w:rPr>
              <w:t>Work out x intercepts from an equation</w:t>
            </w:r>
          </w:p>
          <w:p w14:paraId="15B18F5B" w14:textId="672B674E" w:rsidR="00B12555" w:rsidRDefault="00B12555" w:rsidP="00B12555">
            <w:pPr>
              <w:rPr>
                <w:rFonts w:ascii="Gadugi" w:hAnsi="Gadugi" w:cs="Arial"/>
                <w:b/>
                <w:bCs/>
                <w:color w:val="06486F"/>
              </w:rPr>
            </w:pPr>
            <w:r w:rsidRPr="00B12555">
              <w:rPr>
                <w:rFonts w:ascii="Gadugi" w:hAnsi="Gadugi" w:cs="Arial"/>
                <w:b/>
                <w:bCs/>
                <w:color w:val="06486F"/>
              </w:rPr>
              <w:t>Quadratic Graphs</w:t>
            </w:r>
          </w:p>
          <w:p w14:paraId="643AB04D" w14:textId="77777777" w:rsidR="008B27D7" w:rsidRPr="00B12555" w:rsidRDefault="008B27D7" w:rsidP="0040711B">
            <w:pPr>
              <w:numPr>
                <w:ilvl w:val="0"/>
                <w:numId w:val="13"/>
              </w:numPr>
              <w:rPr>
                <w:rFonts w:ascii="Gadugi" w:hAnsi="Gadugi" w:cs="Arial"/>
                <w:color w:val="06486F"/>
              </w:rPr>
            </w:pPr>
            <w:r w:rsidRPr="00B12555">
              <w:rPr>
                <w:rFonts w:ascii="Gadugi" w:hAnsi="Gadugi" w:cs="Arial"/>
                <w:color w:val="06486F"/>
              </w:rPr>
              <w:t>Substitute values into expressions involving squares</w:t>
            </w:r>
          </w:p>
          <w:p w14:paraId="3A8A7288" w14:textId="77777777" w:rsidR="008B27D7" w:rsidRPr="00B12555" w:rsidRDefault="008B27D7" w:rsidP="0040711B">
            <w:pPr>
              <w:numPr>
                <w:ilvl w:val="0"/>
                <w:numId w:val="13"/>
              </w:numPr>
              <w:rPr>
                <w:rFonts w:ascii="Gadugi" w:hAnsi="Gadugi" w:cs="Arial"/>
                <w:color w:val="06486F"/>
              </w:rPr>
            </w:pPr>
            <w:r w:rsidRPr="00B12555">
              <w:rPr>
                <w:rFonts w:ascii="Gadugi" w:hAnsi="Gadugi" w:cs="Arial"/>
                <w:color w:val="06486F"/>
              </w:rPr>
              <w:t>Plot and draw simple quadratic graphs using a table of values</w:t>
            </w:r>
          </w:p>
          <w:p w14:paraId="6C58AF35" w14:textId="77777777" w:rsidR="008B27D7" w:rsidRPr="00B12555" w:rsidRDefault="008B27D7" w:rsidP="0040711B">
            <w:pPr>
              <w:numPr>
                <w:ilvl w:val="0"/>
                <w:numId w:val="13"/>
              </w:numPr>
              <w:rPr>
                <w:rFonts w:ascii="Gadugi" w:hAnsi="Gadugi" w:cs="Arial"/>
                <w:color w:val="06486F"/>
              </w:rPr>
            </w:pPr>
            <w:r w:rsidRPr="00B12555">
              <w:rPr>
                <w:rFonts w:ascii="Gadugi" w:hAnsi="Gadugi" w:cs="Arial"/>
                <w:color w:val="06486F"/>
              </w:rPr>
              <w:t>Use a quadratic graph to estimate values</w:t>
            </w:r>
          </w:p>
          <w:p w14:paraId="07270E0E" w14:textId="7D413DBA" w:rsidR="00B12555" w:rsidRPr="00B12555" w:rsidRDefault="00B12555" w:rsidP="0040711B">
            <w:pPr>
              <w:pStyle w:val="ListParagraph"/>
              <w:numPr>
                <w:ilvl w:val="0"/>
                <w:numId w:val="13"/>
              </w:numPr>
              <w:rPr>
                <w:rFonts w:ascii="Gadugi" w:hAnsi="Gadugi" w:cs="Arial"/>
                <w:color w:val="06486F"/>
              </w:rPr>
            </w:pPr>
            <w:r w:rsidRPr="00B12555">
              <w:rPr>
                <w:rFonts w:ascii="Gadugi" w:eastAsia="Gadugi" w:hAnsi="Gadugi" w:cs="Arial"/>
                <w:color w:val="06486F"/>
              </w:rPr>
              <w:t>Recognise the form of a quadratic graph</w:t>
            </w:r>
          </w:p>
          <w:p w14:paraId="4AEA034D" w14:textId="3CD3FED4" w:rsidR="00B12555" w:rsidRDefault="00B12555" w:rsidP="00B12555">
            <w:pPr>
              <w:rPr>
                <w:rFonts w:ascii="Gadugi" w:hAnsi="Gadugi" w:cs="Arial"/>
                <w:color w:val="06486F"/>
              </w:rPr>
            </w:pPr>
            <w:r>
              <w:rPr>
                <w:rFonts w:ascii="Gadugi" w:hAnsi="Gadugi" w:cs="Arial"/>
                <w:color w:val="06486F"/>
              </w:rPr>
              <w:t>Extension content</w:t>
            </w:r>
          </w:p>
          <w:p w14:paraId="17F83627" w14:textId="77777777" w:rsidR="008B27D7" w:rsidRPr="00B12555" w:rsidRDefault="008B27D7" w:rsidP="0040711B">
            <w:pPr>
              <w:numPr>
                <w:ilvl w:val="0"/>
                <w:numId w:val="14"/>
              </w:numPr>
              <w:rPr>
                <w:rFonts w:ascii="Gadugi" w:hAnsi="Gadugi" w:cs="Arial"/>
                <w:color w:val="06486F"/>
              </w:rPr>
            </w:pPr>
            <w:r w:rsidRPr="00B12555">
              <w:rPr>
                <w:rFonts w:ascii="Gadugi" w:hAnsi="Gadugi" w:cs="Arial"/>
                <w:color w:val="06486F"/>
              </w:rPr>
              <w:t>Plot and draw more complex graph graphs using a table of values</w:t>
            </w:r>
          </w:p>
          <w:p w14:paraId="2842308A" w14:textId="77777777" w:rsidR="008B27D7" w:rsidRPr="00B12555" w:rsidRDefault="008B27D7" w:rsidP="0040711B">
            <w:pPr>
              <w:numPr>
                <w:ilvl w:val="0"/>
                <w:numId w:val="14"/>
              </w:numPr>
              <w:rPr>
                <w:rFonts w:ascii="Gadugi" w:hAnsi="Gadugi" w:cs="Arial"/>
                <w:color w:val="06486F"/>
              </w:rPr>
            </w:pPr>
            <w:r w:rsidRPr="00B12555">
              <w:rPr>
                <w:rFonts w:ascii="Gadugi" w:hAnsi="Gadugi" w:cs="Arial"/>
                <w:color w:val="06486F"/>
              </w:rPr>
              <w:t>Use linear and quadratic graphs to find approximate solutions of simultaneous equations (one linear and one quadratic)</w:t>
            </w:r>
          </w:p>
          <w:p w14:paraId="5E4D63CC" w14:textId="77777777" w:rsidR="00B12555" w:rsidRDefault="00B12555" w:rsidP="00B12555">
            <w:pPr>
              <w:rPr>
                <w:rFonts w:ascii="Gadugi" w:hAnsi="Gadugi" w:cs="Arial"/>
                <w:b/>
                <w:bCs/>
                <w:color w:val="06486F"/>
              </w:rPr>
            </w:pPr>
          </w:p>
          <w:p w14:paraId="2BE3DAAA" w14:textId="1CC57605" w:rsidR="00B12555" w:rsidRDefault="00B12555" w:rsidP="00B12555">
            <w:pPr>
              <w:rPr>
                <w:rFonts w:ascii="Gadugi" w:hAnsi="Gadugi" w:cs="Arial"/>
                <w:b/>
                <w:bCs/>
                <w:color w:val="06486F"/>
              </w:rPr>
            </w:pPr>
            <w:r w:rsidRPr="00B12555">
              <w:rPr>
                <w:rFonts w:ascii="Gadugi" w:hAnsi="Gadugi" w:cs="Arial"/>
                <w:b/>
                <w:bCs/>
                <w:color w:val="06486F"/>
              </w:rPr>
              <w:t>Standard Form</w:t>
            </w:r>
          </w:p>
          <w:p w14:paraId="5E239183" w14:textId="3D756593" w:rsidR="008B27D7" w:rsidRPr="00B12555" w:rsidRDefault="008B27D7" w:rsidP="0040711B">
            <w:pPr>
              <w:numPr>
                <w:ilvl w:val="0"/>
                <w:numId w:val="15"/>
              </w:numPr>
              <w:rPr>
                <w:rFonts w:ascii="Gadugi" w:hAnsi="Gadugi" w:cs="Arial"/>
                <w:color w:val="06486F"/>
              </w:rPr>
            </w:pPr>
            <w:r w:rsidRPr="00B12555">
              <w:rPr>
                <w:rFonts w:ascii="Gadugi" w:hAnsi="Gadugi" w:cs="Arial"/>
                <w:color w:val="06486F"/>
              </w:rPr>
              <w:t>Multiply by powers of 10 (Y7</w:t>
            </w:r>
            <w:r w:rsidR="00A54109">
              <w:rPr>
                <w:rFonts w:ascii="Gadugi" w:hAnsi="Gadugi" w:cs="Arial"/>
                <w:color w:val="06486F"/>
              </w:rPr>
              <w:t>/Y8</w:t>
            </w:r>
            <w:r w:rsidRPr="00B12555">
              <w:rPr>
                <w:rFonts w:ascii="Gadugi" w:hAnsi="Gadugi" w:cs="Arial"/>
                <w:color w:val="06486F"/>
              </w:rPr>
              <w:t xml:space="preserve"> recap)</w:t>
            </w:r>
          </w:p>
          <w:p w14:paraId="1592479A" w14:textId="119024D0" w:rsidR="008B27D7" w:rsidRPr="00B12555" w:rsidRDefault="008B27D7" w:rsidP="0040711B">
            <w:pPr>
              <w:numPr>
                <w:ilvl w:val="0"/>
                <w:numId w:val="15"/>
              </w:numPr>
              <w:rPr>
                <w:rFonts w:ascii="Gadugi" w:hAnsi="Gadugi" w:cs="Arial"/>
                <w:color w:val="06486F"/>
              </w:rPr>
            </w:pPr>
            <w:r w:rsidRPr="00B12555">
              <w:rPr>
                <w:rFonts w:ascii="Gadugi" w:hAnsi="Gadugi" w:cs="Arial"/>
                <w:color w:val="06486F"/>
              </w:rPr>
              <w:t xml:space="preserve">Understand, know, use and </w:t>
            </w:r>
            <w:r w:rsidR="00A54109">
              <w:rPr>
                <w:rFonts w:ascii="Gadugi" w:hAnsi="Gadugi" w:cs="Arial"/>
                <w:color w:val="06486F"/>
              </w:rPr>
              <w:t xml:space="preserve">convert with </w:t>
            </w:r>
            <w:r w:rsidRPr="00B12555">
              <w:rPr>
                <w:rFonts w:ascii="Gadugi" w:hAnsi="Gadugi" w:cs="Arial"/>
                <w:color w:val="06486F"/>
              </w:rPr>
              <w:t xml:space="preserve">standard </w:t>
            </w:r>
            <w:r w:rsidR="00A54109">
              <w:rPr>
                <w:rFonts w:ascii="Gadugi" w:hAnsi="Gadugi" w:cs="Arial"/>
                <w:color w:val="06486F"/>
              </w:rPr>
              <w:t>form</w:t>
            </w:r>
            <w:r w:rsidRPr="00B12555">
              <w:rPr>
                <w:rFonts w:ascii="Gadugi" w:hAnsi="Gadugi" w:cs="Arial"/>
                <w:color w:val="06486F"/>
              </w:rPr>
              <w:t xml:space="preserve"> notation</w:t>
            </w:r>
          </w:p>
          <w:p w14:paraId="65098C01" w14:textId="77777777" w:rsidR="008B27D7" w:rsidRPr="00B12555" w:rsidRDefault="008B27D7" w:rsidP="0040711B">
            <w:pPr>
              <w:numPr>
                <w:ilvl w:val="0"/>
                <w:numId w:val="15"/>
              </w:numPr>
              <w:rPr>
                <w:rFonts w:ascii="Gadugi" w:hAnsi="Gadugi" w:cs="Arial"/>
                <w:color w:val="06486F"/>
              </w:rPr>
            </w:pPr>
            <w:r w:rsidRPr="00B12555">
              <w:rPr>
                <w:rFonts w:ascii="Gadugi" w:hAnsi="Gadugi" w:cs="Arial"/>
                <w:color w:val="06486F"/>
              </w:rPr>
              <w:t xml:space="preserve">Order a list of numbers in which some or all </w:t>
            </w:r>
            <w:r w:rsidRPr="00B12555">
              <w:rPr>
                <w:rFonts w:ascii="Gadugi" w:hAnsi="Gadugi" w:cs="Arial"/>
                <w:color w:val="06486F"/>
              </w:rPr>
              <w:lastRenderedPageBreak/>
              <w:t>are written in standard form</w:t>
            </w:r>
          </w:p>
          <w:p w14:paraId="3A4CE3EC" w14:textId="77777777" w:rsidR="008B27D7" w:rsidRPr="00B12555" w:rsidRDefault="008B27D7" w:rsidP="0040711B">
            <w:pPr>
              <w:numPr>
                <w:ilvl w:val="0"/>
                <w:numId w:val="15"/>
              </w:numPr>
              <w:rPr>
                <w:rFonts w:ascii="Gadugi" w:hAnsi="Gadugi" w:cs="Arial"/>
                <w:color w:val="06486F"/>
              </w:rPr>
            </w:pPr>
            <w:r w:rsidRPr="00B12555">
              <w:rPr>
                <w:rFonts w:ascii="Gadugi" w:hAnsi="Gadugi" w:cs="Arial"/>
                <w:color w:val="06486F"/>
              </w:rPr>
              <w:t>Know how to enter numbers in standard form on a calculator</w:t>
            </w:r>
          </w:p>
          <w:p w14:paraId="46BD0B77" w14:textId="536DB0CD" w:rsidR="00B12555" w:rsidRPr="00B12555" w:rsidRDefault="008B27D7" w:rsidP="0040711B">
            <w:pPr>
              <w:numPr>
                <w:ilvl w:val="0"/>
                <w:numId w:val="15"/>
              </w:numPr>
              <w:rPr>
                <w:rFonts w:ascii="Gadugi" w:hAnsi="Gadugi" w:cs="Arial"/>
                <w:b/>
                <w:color w:val="06486F"/>
              </w:rPr>
            </w:pPr>
            <w:r w:rsidRPr="00B12555">
              <w:rPr>
                <w:rFonts w:ascii="Gadugi" w:hAnsi="Gadugi" w:cs="Arial"/>
                <w:color w:val="06486F"/>
              </w:rPr>
              <w:t xml:space="preserve">Add </w:t>
            </w:r>
            <w:r w:rsidR="00A54109">
              <w:rPr>
                <w:rFonts w:ascii="Gadugi" w:hAnsi="Gadugi" w:cs="Arial"/>
                <w:color w:val="06486F"/>
              </w:rPr>
              <w:t>,</w:t>
            </w:r>
            <w:r w:rsidRPr="00B12555">
              <w:rPr>
                <w:rFonts w:ascii="Gadugi" w:hAnsi="Gadugi" w:cs="Arial"/>
                <w:color w:val="06486F"/>
              </w:rPr>
              <w:t>subtract</w:t>
            </w:r>
            <w:r w:rsidR="00A54109">
              <w:rPr>
                <w:rFonts w:ascii="Gadugi" w:hAnsi="Gadugi" w:cs="Arial"/>
                <w:color w:val="06486F"/>
              </w:rPr>
              <w:t>, m</w:t>
            </w:r>
            <w:r w:rsidRPr="00B12555">
              <w:rPr>
                <w:rFonts w:ascii="Gadugi" w:hAnsi="Gadugi" w:cs="Arial"/>
                <w:color w:val="06486F"/>
              </w:rPr>
              <w:t>ultiply and divide</w:t>
            </w:r>
            <w:r w:rsidR="00A54109">
              <w:rPr>
                <w:rFonts w:ascii="Gadugi" w:hAnsi="Gadugi" w:cs="Arial"/>
                <w:color w:val="06486F"/>
              </w:rPr>
              <w:t xml:space="preserve"> using</w:t>
            </w:r>
            <w:r w:rsidRPr="00B12555">
              <w:rPr>
                <w:rFonts w:ascii="Gadugi" w:hAnsi="Gadugi" w:cs="Arial"/>
                <w:color w:val="06486F"/>
              </w:rPr>
              <w:t xml:space="preserve"> standard form </w:t>
            </w:r>
          </w:p>
        </w:tc>
        <w:tc>
          <w:tcPr>
            <w:tcW w:w="2126" w:type="dxa"/>
          </w:tcPr>
          <w:p w14:paraId="5D6DC0F3" w14:textId="4A343945" w:rsidR="00F41600" w:rsidRPr="00DD1817" w:rsidRDefault="009A4E0C" w:rsidP="00DD1817">
            <w:pPr>
              <w:rPr>
                <w:rFonts w:ascii="Gadugi" w:hAnsi="Gadugi" w:cs="Arial"/>
                <w:color w:val="06486F"/>
              </w:rPr>
            </w:pPr>
            <w:r>
              <w:rPr>
                <w:rFonts w:ascii="Gadugi" w:hAnsi="Gadugi" w:cs="Arial"/>
                <w:color w:val="06486F"/>
              </w:rPr>
              <w:lastRenderedPageBreak/>
              <w:t>As above using the topics on the left</w:t>
            </w:r>
          </w:p>
        </w:tc>
        <w:tc>
          <w:tcPr>
            <w:tcW w:w="6946" w:type="dxa"/>
          </w:tcPr>
          <w:p w14:paraId="18E5F698" w14:textId="77777777" w:rsidR="008B27D7" w:rsidRPr="008B27D7" w:rsidRDefault="008B27D7" w:rsidP="008B27D7">
            <w:pPr>
              <w:rPr>
                <w:rFonts w:ascii="Gadugi" w:hAnsi="Gadugi" w:cs="Arial"/>
                <w:b/>
                <w:bCs/>
                <w:color w:val="06486F"/>
                <w:sz w:val="24"/>
                <w:szCs w:val="24"/>
              </w:rPr>
            </w:pPr>
            <w:r w:rsidRPr="008B27D7">
              <w:rPr>
                <w:rFonts w:ascii="Gadugi" w:hAnsi="Gadugi" w:cs="Arial"/>
                <w:b/>
                <w:bCs/>
                <w:color w:val="06486F"/>
                <w:sz w:val="24"/>
                <w:szCs w:val="24"/>
              </w:rPr>
              <w:t>1. Linear Graphs</w:t>
            </w:r>
          </w:p>
          <w:p w14:paraId="4931E7AE" w14:textId="78A0CF1D" w:rsidR="008B27D7" w:rsidRPr="008B27D7" w:rsidRDefault="008B27D7" w:rsidP="008B27D7">
            <w:pPr>
              <w:rPr>
                <w:rFonts w:ascii="Gadugi" w:hAnsi="Gadugi" w:cs="Arial"/>
                <w:b/>
                <w:bCs/>
                <w:color w:val="06486F"/>
                <w:sz w:val="24"/>
                <w:szCs w:val="24"/>
              </w:rPr>
            </w:pPr>
            <w:r w:rsidRPr="008B27D7">
              <w:rPr>
                <w:rFonts w:ascii="Gadugi" w:hAnsi="Gadugi" w:cs="Arial"/>
                <w:b/>
                <w:bCs/>
                <w:color w:val="06486F"/>
                <w:sz w:val="24"/>
                <w:szCs w:val="24"/>
              </w:rPr>
              <w:t xml:space="preserve">Why </w:t>
            </w:r>
            <w:r>
              <w:rPr>
                <w:rFonts w:ascii="Gadugi" w:hAnsi="Gadugi" w:cs="Arial"/>
                <w:b/>
                <w:bCs/>
                <w:color w:val="06486F"/>
                <w:sz w:val="24"/>
                <w:szCs w:val="24"/>
              </w:rPr>
              <w:t>now</w:t>
            </w:r>
            <w:r w:rsidRPr="008B27D7">
              <w:rPr>
                <w:rFonts w:ascii="Gadugi" w:hAnsi="Gadugi" w:cs="Arial"/>
                <w:b/>
                <w:bCs/>
                <w:color w:val="06486F"/>
                <w:sz w:val="24"/>
                <w:szCs w:val="24"/>
              </w:rPr>
              <w:t>?</w:t>
            </w:r>
          </w:p>
          <w:p w14:paraId="1A91DC79" w14:textId="77777777" w:rsidR="008B27D7" w:rsidRPr="008B27D7" w:rsidRDefault="008B27D7" w:rsidP="008B27D7">
            <w:pPr>
              <w:rPr>
                <w:rFonts w:ascii="Gadugi" w:hAnsi="Gadugi" w:cs="Arial"/>
                <w:color w:val="06486F"/>
                <w:sz w:val="24"/>
                <w:szCs w:val="24"/>
              </w:rPr>
            </w:pPr>
            <w:r w:rsidRPr="008B27D7">
              <w:rPr>
                <w:rFonts w:ascii="Gadugi" w:hAnsi="Gadugi" w:cs="Arial"/>
                <w:color w:val="06486F"/>
                <w:sz w:val="24"/>
                <w:szCs w:val="24"/>
              </w:rPr>
              <w:t>Linear graphs are a natural progression from algebraic manipulation and formula work. They provide a visual and conceptual understanding of equations and relationships between variables.</w:t>
            </w:r>
          </w:p>
          <w:p w14:paraId="68C3D4C3" w14:textId="77777777" w:rsidR="008B27D7" w:rsidRPr="008B27D7" w:rsidRDefault="008B27D7" w:rsidP="008B27D7">
            <w:pPr>
              <w:rPr>
                <w:rFonts w:ascii="Gadugi" w:hAnsi="Gadugi" w:cs="Arial"/>
                <w:b/>
                <w:bCs/>
                <w:color w:val="06486F"/>
                <w:sz w:val="24"/>
                <w:szCs w:val="24"/>
              </w:rPr>
            </w:pPr>
            <w:r w:rsidRPr="008B27D7">
              <w:rPr>
                <w:rFonts w:ascii="Gadugi" w:hAnsi="Gadugi" w:cs="Arial"/>
                <w:b/>
                <w:bCs/>
                <w:color w:val="06486F"/>
                <w:sz w:val="24"/>
                <w:szCs w:val="24"/>
              </w:rPr>
              <w:t>Why now in the overall sequence?</w:t>
            </w:r>
          </w:p>
          <w:p w14:paraId="3BC62FA1" w14:textId="77777777" w:rsidR="008B27D7" w:rsidRPr="008B27D7" w:rsidRDefault="008B27D7" w:rsidP="0040711B">
            <w:pPr>
              <w:numPr>
                <w:ilvl w:val="0"/>
                <w:numId w:val="40"/>
              </w:numPr>
              <w:rPr>
                <w:rFonts w:ascii="Gadugi" w:hAnsi="Gadugi" w:cs="Arial"/>
                <w:color w:val="06486F"/>
                <w:sz w:val="24"/>
                <w:szCs w:val="24"/>
              </w:rPr>
            </w:pPr>
            <w:r w:rsidRPr="008B27D7">
              <w:rPr>
                <w:rFonts w:ascii="Gadugi" w:hAnsi="Gadugi" w:cs="Arial"/>
                <w:color w:val="06486F"/>
                <w:sz w:val="24"/>
                <w:szCs w:val="24"/>
              </w:rPr>
              <w:t>Students have already worked with algebraic expressions and rearranging formulae.</w:t>
            </w:r>
          </w:p>
          <w:p w14:paraId="3D1E17D1" w14:textId="77777777" w:rsidR="008B27D7" w:rsidRPr="008B27D7" w:rsidRDefault="008B27D7" w:rsidP="0040711B">
            <w:pPr>
              <w:numPr>
                <w:ilvl w:val="0"/>
                <w:numId w:val="40"/>
              </w:numPr>
              <w:rPr>
                <w:rFonts w:ascii="Gadugi" w:hAnsi="Gadugi" w:cs="Arial"/>
                <w:color w:val="06486F"/>
                <w:sz w:val="24"/>
                <w:szCs w:val="24"/>
              </w:rPr>
            </w:pPr>
            <w:r w:rsidRPr="008B27D7">
              <w:rPr>
                <w:rFonts w:ascii="Gadugi" w:hAnsi="Gadugi" w:cs="Arial"/>
                <w:color w:val="06486F"/>
                <w:sz w:val="24"/>
                <w:szCs w:val="24"/>
              </w:rPr>
              <w:t>They’ve used coordinates in geometry (e.g., surface area, Pythagoras), so plotting points is familiar.</w:t>
            </w:r>
          </w:p>
          <w:p w14:paraId="46848F15" w14:textId="77777777" w:rsidR="008B27D7" w:rsidRPr="008B27D7" w:rsidRDefault="008B27D7" w:rsidP="0040711B">
            <w:pPr>
              <w:numPr>
                <w:ilvl w:val="0"/>
                <w:numId w:val="40"/>
              </w:numPr>
              <w:rPr>
                <w:rFonts w:ascii="Gadugi" w:hAnsi="Gadugi" w:cs="Arial"/>
                <w:color w:val="06486F"/>
                <w:sz w:val="24"/>
                <w:szCs w:val="24"/>
              </w:rPr>
            </w:pPr>
            <w:r w:rsidRPr="008B27D7">
              <w:rPr>
                <w:rFonts w:ascii="Gadugi" w:hAnsi="Gadugi" w:cs="Arial"/>
                <w:color w:val="06486F"/>
                <w:sz w:val="24"/>
                <w:szCs w:val="24"/>
              </w:rPr>
              <w:t>This topic introduces the concept of </w:t>
            </w:r>
            <w:r w:rsidRPr="008B27D7">
              <w:rPr>
                <w:rFonts w:ascii="Gadugi" w:hAnsi="Gadugi" w:cs="Arial"/>
                <w:b/>
                <w:bCs/>
                <w:color w:val="06486F"/>
                <w:sz w:val="24"/>
                <w:szCs w:val="24"/>
              </w:rPr>
              <w:t>functions</w:t>
            </w:r>
            <w:r w:rsidRPr="008B27D7">
              <w:rPr>
                <w:rFonts w:ascii="Gadugi" w:hAnsi="Gadugi" w:cs="Arial"/>
                <w:color w:val="06486F"/>
                <w:sz w:val="24"/>
                <w:szCs w:val="24"/>
              </w:rPr>
              <w:t> and </w:t>
            </w:r>
            <w:r w:rsidRPr="008B27D7">
              <w:rPr>
                <w:rFonts w:ascii="Gadugi" w:hAnsi="Gadugi" w:cs="Arial"/>
                <w:b/>
                <w:bCs/>
                <w:color w:val="06486F"/>
                <w:sz w:val="24"/>
                <w:szCs w:val="24"/>
              </w:rPr>
              <w:t>relationships</w:t>
            </w:r>
            <w:r w:rsidRPr="008B27D7">
              <w:rPr>
                <w:rFonts w:ascii="Gadugi" w:hAnsi="Gadugi" w:cs="Arial"/>
                <w:color w:val="06486F"/>
                <w:sz w:val="24"/>
                <w:szCs w:val="24"/>
              </w:rPr>
              <w:t>, which is foundational for GCSE.</w:t>
            </w:r>
          </w:p>
          <w:p w14:paraId="6671F085" w14:textId="77777777" w:rsidR="008B27D7" w:rsidRPr="008B27D7" w:rsidRDefault="008B27D7" w:rsidP="008B27D7">
            <w:pPr>
              <w:rPr>
                <w:rFonts w:ascii="Gadugi" w:hAnsi="Gadugi" w:cs="Arial"/>
                <w:b/>
                <w:bCs/>
                <w:color w:val="06486F"/>
                <w:sz w:val="24"/>
                <w:szCs w:val="24"/>
              </w:rPr>
            </w:pPr>
            <w:r w:rsidRPr="008B27D7">
              <w:rPr>
                <w:rFonts w:ascii="Gadugi" w:hAnsi="Gadugi" w:cs="Arial"/>
                <w:b/>
                <w:bCs/>
                <w:color w:val="06486F"/>
                <w:sz w:val="24"/>
                <w:szCs w:val="24"/>
              </w:rPr>
              <w:t>Pedagogical benefits:</w:t>
            </w:r>
          </w:p>
          <w:p w14:paraId="3C24FAA1" w14:textId="77777777" w:rsidR="008B27D7" w:rsidRPr="008B27D7" w:rsidRDefault="008B27D7" w:rsidP="0040711B">
            <w:pPr>
              <w:numPr>
                <w:ilvl w:val="0"/>
                <w:numId w:val="41"/>
              </w:numPr>
              <w:rPr>
                <w:rFonts w:ascii="Gadugi" w:hAnsi="Gadugi" w:cs="Arial"/>
                <w:color w:val="06486F"/>
                <w:sz w:val="24"/>
                <w:szCs w:val="24"/>
              </w:rPr>
            </w:pPr>
            <w:r w:rsidRPr="008B27D7">
              <w:rPr>
                <w:rFonts w:ascii="Gadugi" w:hAnsi="Gadugi" w:cs="Arial"/>
                <w:color w:val="06486F"/>
                <w:sz w:val="24"/>
                <w:szCs w:val="24"/>
              </w:rPr>
              <w:t>Reinforces the meaning of gradient and intercept.</w:t>
            </w:r>
          </w:p>
          <w:p w14:paraId="71AFC3EF" w14:textId="77777777" w:rsidR="008B27D7" w:rsidRPr="008B27D7" w:rsidRDefault="008B27D7" w:rsidP="0040711B">
            <w:pPr>
              <w:numPr>
                <w:ilvl w:val="0"/>
                <w:numId w:val="41"/>
              </w:numPr>
              <w:rPr>
                <w:rFonts w:ascii="Gadugi" w:hAnsi="Gadugi" w:cs="Arial"/>
                <w:color w:val="06486F"/>
                <w:sz w:val="24"/>
                <w:szCs w:val="24"/>
              </w:rPr>
            </w:pPr>
            <w:r w:rsidRPr="008B27D7">
              <w:rPr>
                <w:rFonts w:ascii="Gadugi" w:hAnsi="Gadugi" w:cs="Arial"/>
                <w:color w:val="06486F"/>
                <w:sz w:val="24"/>
                <w:szCs w:val="24"/>
              </w:rPr>
              <w:t>Builds understanding of proportional and linear relationships.</w:t>
            </w:r>
          </w:p>
          <w:p w14:paraId="7EFC92AB" w14:textId="77777777" w:rsidR="008B27D7" w:rsidRPr="008B27D7" w:rsidRDefault="008B27D7" w:rsidP="0040711B">
            <w:pPr>
              <w:numPr>
                <w:ilvl w:val="0"/>
                <w:numId w:val="41"/>
              </w:numPr>
              <w:rPr>
                <w:rFonts w:ascii="Gadugi" w:hAnsi="Gadugi" w:cs="Arial"/>
                <w:color w:val="06486F"/>
                <w:sz w:val="24"/>
                <w:szCs w:val="24"/>
              </w:rPr>
            </w:pPr>
            <w:r w:rsidRPr="008B27D7">
              <w:rPr>
                <w:rFonts w:ascii="Gadugi" w:hAnsi="Gadugi" w:cs="Arial"/>
                <w:color w:val="06486F"/>
                <w:sz w:val="24"/>
                <w:szCs w:val="24"/>
              </w:rPr>
              <w:t>Prepares students for solving equations graphically and interpreting real-world graphs.</w:t>
            </w:r>
          </w:p>
          <w:p w14:paraId="7B83D610" w14:textId="77777777" w:rsidR="008B27D7" w:rsidRPr="008B27D7" w:rsidRDefault="008B27D7" w:rsidP="008B27D7">
            <w:pPr>
              <w:rPr>
                <w:rFonts w:ascii="Gadugi" w:hAnsi="Gadugi" w:cs="Arial"/>
                <w:b/>
                <w:bCs/>
                <w:color w:val="06486F"/>
                <w:sz w:val="24"/>
                <w:szCs w:val="24"/>
              </w:rPr>
            </w:pPr>
            <w:r w:rsidRPr="008B27D7">
              <w:rPr>
                <w:rFonts w:ascii="Gadugi" w:hAnsi="Gadugi" w:cs="Arial"/>
                <w:b/>
                <w:bCs/>
                <w:color w:val="06486F"/>
                <w:sz w:val="24"/>
                <w:szCs w:val="24"/>
              </w:rPr>
              <w:t>Links to previous topics:</w:t>
            </w:r>
          </w:p>
          <w:p w14:paraId="0BB825AB" w14:textId="5448D7BA" w:rsidR="008B27D7" w:rsidRPr="008B27D7" w:rsidRDefault="008B27D7" w:rsidP="0040711B">
            <w:pPr>
              <w:numPr>
                <w:ilvl w:val="0"/>
                <w:numId w:val="42"/>
              </w:numPr>
              <w:rPr>
                <w:rFonts w:ascii="Gadugi" w:hAnsi="Gadugi" w:cs="Arial"/>
                <w:color w:val="06486F"/>
                <w:sz w:val="24"/>
                <w:szCs w:val="24"/>
              </w:rPr>
            </w:pPr>
            <w:r w:rsidRPr="008B27D7">
              <w:rPr>
                <w:rFonts w:ascii="Gadugi" w:hAnsi="Gadugi" w:cs="Arial"/>
                <w:b/>
                <w:bCs/>
                <w:color w:val="06486F"/>
                <w:sz w:val="24"/>
                <w:szCs w:val="24"/>
              </w:rPr>
              <w:t>Changing the Subject</w:t>
            </w:r>
            <w:r w:rsidRPr="008B27D7">
              <w:rPr>
                <w:rFonts w:ascii="Gadugi" w:hAnsi="Gadugi" w:cs="Arial"/>
                <w:color w:val="06486F"/>
                <w:sz w:val="24"/>
                <w:szCs w:val="24"/>
              </w:rPr>
              <w:t>: Rearranging to get y=</w:t>
            </w:r>
            <w:proofErr w:type="spellStart"/>
            <w:r w:rsidRPr="008B27D7">
              <w:rPr>
                <w:rFonts w:ascii="Gadugi" w:hAnsi="Gadugi" w:cs="Arial"/>
                <w:color w:val="06486F"/>
                <w:sz w:val="24"/>
                <w:szCs w:val="24"/>
              </w:rPr>
              <w:t>mx+c</w:t>
            </w:r>
            <w:proofErr w:type="spellEnd"/>
          </w:p>
          <w:p w14:paraId="3289BC5B" w14:textId="77777777" w:rsidR="008B27D7" w:rsidRPr="008B27D7" w:rsidRDefault="008B27D7" w:rsidP="0040711B">
            <w:pPr>
              <w:numPr>
                <w:ilvl w:val="0"/>
                <w:numId w:val="42"/>
              </w:numPr>
              <w:rPr>
                <w:rFonts w:ascii="Gadugi" w:hAnsi="Gadugi" w:cs="Arial"/>
                <w:color w:val="06486F"/>
                <w:sz w:val="24"/>
                <w:szCs w:val="24"/>
              </w:rPr>
            </w:pPr>
            <w:r w:rsidRPr="008B27D7">
              <w:rPr>
                <w:rFonts w:ascii="Gadugi" w:hAnsi="Gadugi" w:cs="Arial"/>
                <w:b/>
                <w:bCs/>
                <w:color w:val="06486F"/>
                <w:sz w:val="24"/>
                <w:szCs w:val="24"/>
              </w:rPr>
              <w:t>Expanding and Factorising</w:t>
            </w:r>
            <w:r w:rsidRPr="008B27D7">
              <w:rPr>
                <w:rFonts w:ascii="Gadugi" w:hAnsi="Gadugi" w:cs="Arial"/>
                <w:color w:val="06486F"/>
                <w:sz w:val="24"/>
                <w:szCs w:val="24"/>
              </w:rPr>
              <w:t>: Used when simplifying equations before graphing</w:t>
            </w:r>
          </w:p>
          <w:p w14:paraId="690BC17A" w14:textId="77777777" w:rsidR="008B27D7" w:rsidRPr="008B27D7" w:rsidRDefault="008B27D7" w:rsidP="0040711B">
            <w:pPr>
              <w:numPr>
                <w:ilvl w:val="0"/>
                <w:numId w:val="42"/>
              </w:numPr>
              <w:rPr>
                <w:rFonts w:ascii="Gadugi" w:hAnsi="Gadugi" w:cs="Arial"/>
                <w:color w:val="06486F"/>
                <w:sz w:val="24"/>
                <w:szCs w:val="24"/>
              </w:rPr>
            </w:pPr>
            <w:r w:rsidRPr="008B27D7">
              <w:rPr>
                <w:rFonts w:ascii="Gadugi" w:hAnsi="Gadugi" w:cs="Arial"/>
                <w:b/>
                <w:bCs/>
                <w:color w:val="06486F"/>
                <w:sz w:val="24"/>
                <w:szCs w:val="24"/>
              </w:rPr>
              <w:t>Compound Measures</w:t>
            </w:r>
            <w:r w:rsidRPr="008B27D7">
              <w:rPr>
                <w:rFonts w:ascii="Gadugi" w:hAnsi="Gadugi" w:cs="Arial"/>
                <w:color w:val="06486F"/>
                <w:sz w:val="24"/>
                <w:szCs w:val="24"/>
              </w:rPr>
              <w:t>: Graphs of speed or cost over time</w:t>
            </w:r>
          </w:p>
          <w:p w14:paraId="030A5E09" w14:textId="77777777" w:rsidR="008B27D7" w:rsidRPr="008B27D7" w:rsidRDefault="008B27D7" w:rsidP="0040711B">
            <w:pPr>
              <w:numPr>
                <w:ilvl w:val="0"/>
                <w:numId w:val="42"/>
              </w:numPr>
              <w:rPr>
                <w:rFonts w:ascii="Gadugi" w:hAnsi="Gadugi" w:cs="Arial"/>
                <w:color w:val="06486F"/>
                <w:sz w:val="24"/>
                <w:szCs w:val="24"/>
              </w:rPr>
            </w:pPr>
            <w:r w:rsidRPr="008B27D7">
              <w:rPr>
                <w:rFonts w:ascii="Gadugi" w:hAnsi="Gadugi" w:cs="Arial"/>
                <w:b/>
                <w:bCs/>
                <w:color w:val="06486F"/>
                <w:sz w:val="24"/>
                <w:szCs w:val="24"/>
              </w:rPr>
              <w:t>Decimals &amp; Bounds</w:t>
            </w:r>
            <w:r w:rsidRPr="008B27D7">
              <w:rPr>
                <w:rFonts w:ascii="Gadugi" w:hAnsi="Gadugi" w:cs="Arial"/>
                <w:color w:val="06486F"/>
                <w:sz w:val="24"/>
                <w:szCs w:val="24"/>
              </w:rPr>
              <w:t>: Accurate plotting and interpreting values</w:t>
            </w:r>
          </w:p>
          <w:p w14:paraId="3FC62449" w14:textId="77777777" w:rsidR="008B27D7" w:rsidRPr="008B27D7" w:rsidRDefault="00DD0EBF" w:rsidP="008B27D7">
            <w:pPr>
              <w:rPr>
                <w:rFonts w:ascii="Gadugi" w:hAnsi="Gadugi" w:cs="Arial"/>
                <w:color w:val="06486F"/>
                <w:sz w:val="24"/>
                <w:szCs w:val="24"/>
              </w:rPr>
            </w:pPr>
            <w:r>
              <w:rPr>
                <w:rFonts w:ascii="Gadugi" w:hAnsi="Gadugi" w:cs="Arial"/>
                <w:color w:val="06486F"/>
                <w:sz w:val="24"/>
                <w:szCs w:val="24"/>
              </w:rPr>
              <w:pict w14:anchorId="1052D676">
                <v:rect id="_x0000_i1028" style="width:8in;height:0" o:hrpct="0" o:hralign="center" o:hrstd="t" o:hrnoshade="t" o:hr="t" fillcolor="#424242" stroked="f"/>
              </w:pict>
            </w:r>
          </w:p>
          <w:p w14:paraId="2F6AD406" w14:textId="63B0B624" w:rsidR="008B27D7" w:rsidRPr="008B27D7" w:rsidRDefault="008B27D7" w:rsidP="008B27D7">
            <w:pPr>
              <w:rPr>
                <w:rFonts w:ascii="Gadugi" w:hAnsi="Gadugi" w:cs="Arial"/>
                <w:b/>
                <w:bCs/>
                <w:color w:val="06486F"/>
                <w:sz w:val="24"/>
                <w:szCs w:val="24"/>
              </w:rPr>
            </w:pPr>
            <w:r w:rsidRPr="008B27D7">
              <w:rPr>
                <w:rFonts w:ascii="Gadugi" w:hAnsi="Gadugi" w:cs="Arial"/>
                <w:b/>
                <w:bCs/>
                <w:color w:val="06486F"/>
                <w:sz w:val="24"/>
                <w:szCs w:val="24"/>
              </w:rPr>
              <w:t>2. Quadratic Graphs</w:t>
            </w:r>
          </w:p>
          <w:p w14:paraId="3054A9F2" w14:textId="3ADFA431" w:rsidR="008B27D7" w:rsidRPr="008B27D7" w:rsidRDefault="008B27D7" w:rsidP="008B27D7">
            <w:pPr>
              <w:rPr>
                <w:rFonts w:ascii="Gadugi" w:hAnsi="Gadugi" w:cs="Arial"/>
                <w:b/>
                <w:bCs/>
                <w:color w:val="06486F"/>
                <w:sz w:val="24"/>
                <w:szCs w:val="24"/>
              </w:rPr>
            </w:pPr>
            <w:r w:rsidRPr="008B27D7">
              <w:rPr>
                <w:rFonts w:ascii="Gadugi" w:hAnsi="Gadugi" w:cs="Arial"/>
                <w:b/>
                <w:bCs/>
                <w:color w:val="06486F"/>
                <w:sz w:val="24"/>
                <w:szCs w:val="24"/>
              </w:rPr>
              <w:t xml:space="preserve">Why </w:t>
            </w:r>
            <w:r>
              <w:rPr>
                <w:rFonts w:ascii="Gadugi" w:hAnsi="Gadugi" w:cs="Arial"/>
                <w:b/>
                <w:bCs/>
                <w:color w:val="06486F"/>
                <w:sz w:val="24"/>
                <w:szCs w:val="24"/>
              </w:rPr>
              <w:t>now</w:t>
            </w:r>
            <w:r w:rsidRPr="008B27D7">
              <w:rPr>
                <w:rFonts w:ascii="Gadugi" w:hAnsi="Gadugi" w:cs="Arial"/>
                <w:b/>
                <w:bCs/>
                <w:color w:val="06486F"/>
                <w:sz w:val="24"/>
                <w:szCs w:val="24"/>
              </w:rPr>
              <w:t>?</w:t>
            </w:r>
          </w:p>
          <w:p w14:paraId="3B08727F" w14:textId="77777777" w:rsidR="008B27D7" w:rsidRPr="008B27D7" w:rsidRDefault="008B27D7" w:rsidP="008B27D7">
            <w:pPr>
              <w:rPr>
                <w:rFonts w:ascii="Gadugi" w:hAnsi="Gadugi" w:cs="Arial"/>
                <w:color w:val="06486F"/>
                <w:sz w:val="24"/>
                <w:szCs w:val="24"/>
              </w:rPr>
            </w:pPr>
            <w:r w:rsidRPr="008B27D7">
              <w:rPr>
                <w:rFonts w:ascii="Gadugi" w:hAnsi="Gadugi" w:cs="Arial"/>
                <w:color w:val="06486F"/>
                <w:sz w:val="24"/>
                <w:szCs w:val="24"/>
              </w:rPr>
              <w:t xml:space="preserve">Quadratic graphs extend students’ understanding of algebraic relationships and introduce non-linear functions. They also </w:t>
            </w:r>
            <w:r w:rsidRPr="008B27D7">
              <w:rPr>
                <w:rFonts w:ascii="Gadugi" w:hAnsi="Gadugi" w:cs="Arial"/>
                <w:color w:val="06486F"/>
                <w:sz w:val="24"/>
                <w:szCs w:val="24"/>
              </w:rPr>
              <w:lastRenderedPageBreak/>
              <w:t>prepare students for solving equations graphically and understanding symmetry.</w:t>
            </w:r>
          </w:p>
          <w:p w14:paraId="4E1D33D9" w14:textId="77777777" w:rsidR="008B27D7" w:rsidRPr="008B27D7" w:rsidRDefault="008B27D7" w:rsidP="008B27D7">
            <w:pPr>
              <w:rPr>
                <w:rFonts w:ascii="Gadugi" w:hAnsi="Gadugi" w:cs="Arial"/>
                <w:b/>
                <w:bCs/>
                <w:color w:val="06486F"/>
                <w:sz w:val="24"/>
                <w:szCs w:val="24"/>
              </w:rPr>
            </w:pPr>
            <w:r w:rsidRPr="008B27D7">
              <w:rPr>
                <w:rFonts w:ascii="Gadugi" w:hAnsi="Gadugi" w:cs="Arial"/>
                <w:b/>
                <w:bCs/>
                <w:color w:val="06486F"/>
                <w:sz w:val="24"/>
                <w:szCs w:val="24"/>
              </w:rPr>
              <w:t>Why now in the overall sequence?</w:t>
            </w:r>
          </w:p>
          <w:p w14:paraId="515AF122" w14:textId="77777777" w:rsidR="008B27D7" w:rsidRPr="008B27D7" w:rsidRDefault="008B27D7" w:rsidP="0040711B">
            <w:pPr>
              <w:numPr>
                <w:ilvl w:val="0"/>
                <w:numId w:val="43"/>
              </w:numPr>
              <w:rPr>
                <w:rFonts w:ascii="Gadugi" w:hAnsi="Gadugi" w:cs="Arial"/>
                <w:color w:val="06486F"/>
                <w:sz w:val="24"/>
                <w:szCs w:val="24"/>
              </w:rPr>
            </w:pPr>
            <w:r w:rsidRPr="008B27D7">
              <w:rPr>
                <w:rFonts w:ascii="Gadugi" w:hAnsi="Gadugi" w:cs="Arial"/>
                <w:color w:val="06486F"/>
                <w:sz w:val="24"/>
                <w:szCs w:val="24"/>
              </w:rPr>
              <w:t>Students are confident with plotting linear graphs and using tables of values.</w:t>
            </w:r>
          </w:p>
          <w:p w14:paraId="28E1955F" w14:textId="77777777" w:rsidR="008B27D7" w:rsidRPr="008B27D7" w:rsidRDefault="008B27D7" w:rsidP="0040711B">
            <w:pPr>
              <w:numPr>
                <w:ilvl w:val="0"/>
                <w:numId w:val="43"/>
              </w:numPr>
              <w:rPr>
                <w:rFonts w:ascii="Gadugi" w:hAnsi="Gadugi" w:cs="Arial"/>
                <w:color w:val="06486F"/>
                <w:sz w:val="24"/>
                <w:szCs w:val="24"/>
              </w:rPr>
            </w:pPr>
            <w:r w:rsidRPr="008B27D7">
              <w:rPr>
                <w:rFonts w:ascii="Gadugi" w:hAnsi="Gadugi" w:cs="Arial"/>
                <w:color w:val="06486F"/>
                <w:sz w:val="24"/>
                <w:szCs w:val="24"/>
              </w:rPr>
              <w:t>They’ve worked with squaring in Pythagoras and algebraic expressions.</w:t>
            </w:r>
          </w:p>
          <w:p w14:paraId="712C2631" w14:textId="77777777" w:rsidR="008B27D7" w:rsidRPr="008B27D7" w:rsidRDefault="008B27D7" w:rsidP="0040711B">
            <w:pPr>
              <w:numPr>
                <w:ilvl w:val="0"/>
                <w:numId w:val="43"/>
              </w:numPr>
              <w:rPr>
                <w:rFonts w:ascii="Gadugi" w:hAnsi="Gadugi" w:cs="Arial"/>
                <w:color w:val="06486F"/>
                <w:sz w:val="24"/>
                <w:szCs w:val="24"/>
              </w:rPr>
            </w:pPr>
            <w:r w:rsidRPr="008B27D7">
              <w:rPr>
                <w:rFonts w:ascii="Gadugi" w:hAnsi="Gadugi" w:cs="Arial"/>
                <w:color w:val="06486F"/>
                <w:sz w:val="24"/>
                <w:szCs w:val="24"/>
              </w:rPr>
              <w:t>This topic introduces the concept of </w:t>
            </w:r>
            <w:r w:rsidRPr="008B27D7">
              <w:rPr>
                <w:rFonts w:ascii="Gadugi" w:hAnsi="Gadugi" w:cs="Arial"/>
                <w:b/>
                <w:bCs/>
                <w:color w:val="06486F"/>
                <w:sz w:val="24"/>
                <w:szCs w:val="24"/>
              </w:rPr>
              <w:t>curved graphs</w:t>
            </w:r>
            <w:r w:rsidRPr="008B27D7">
              <w:rPr>
                <w:rFonts w:ascii="Gadugi" w:hAnsi="Gadugi" w:cs="Arial"/>
                <w:color w:val="06486F"/>
                <w:sz w:val="24"/>
                <w:szCs w:val="24"/>
              </w:rPr>
              <w:t> and </w:t>
            </w:r>
            <w:r w:rsidRPr="008B27D7">
              <w:rPr>
                <w:rFonts w:ascii="Gadugi" w:hAnsi="Gadugi" w:cs="Arial"/>
                <w:b/>
                <w:bCs/>
                <w:color w:val="06486F"/>
                <w:sz w:val="24"/>
                <w:szCs w:val="24"/>
              </w:rPr>
              <w:t>non-linear change</w:t>
            </w:r>
            <w:r w:rsidRPr="008B27D7">
              <w:rPr>
                <w:rFonts w:ascii="Gadugi" w:hAnsi="Gadugi" w:cs="Arial"/>
                <w:color w:val="06486F"/>
                <w:sz w:val="24"/>
                <w:szCs w:val="24"/>
              </w:rPr>
              <w:t>, which is essential for GCSE.</w:t>
            </w:r>
          </w:p>
          <w:p w14:paraId="45C206FC" w14:textId="77777777" w:rsidR="008B27D7" w:rsidRPr="008B27D7" w:rsidRDefault="008B27D7" w:rsidP="008B27D7">
            <w:pPr>
              <w:rPr>
                <w:rFonts w:ascii="Gadugi" w:hAnsi="Gadugi" w:cs="Arial"/>
                <w:b/>
                <w:bCs/>
                <w:color w:val="06486F"/>
                <w:sz w:val="24"/>
                <w:szCs w:val="24"/>
              </w:rPr>
            </w:pPr>
            <w:r w:rsidRPr="008B27D7">
              <w:rPr>
                <w:rFonts w:ascii="Gadugi" w:hAnsi="Gadugi" w:cs="Arial"/>
                <w:b/>
                <w:bCs/>
                <w:color w:val="06486F"/>
                <w:sz w:val="24"/>
                <w:szCs w:val="24"/>
              </w:rPr>
              <w:t>Pedagogical benefits:</w:t>
            </w:r>
          </w:p>
          <w:p w14:paraId="3F92BBA7" w14:textId="77777777" w:rsidR="008B27D7" w:rsidRPr="008B27D7" w:rsidRDefault="008B27D7" w:rsidP="0040711B">
            <w:pPr>
              <w:numPr>
                <w:ilvl w:val="0"/>
                <w:numId w:val="44"/>
              </w:numPr>
              <w:rPr>
                <w:rFonts w:ascii="Gadugi" w:hAnsi="Gadugi" w:cs="Arial"/>
                <w:color w:val="06486F"/>
                <w:sz w:val="24"/>
                <w:szCs w:val="24"/>
              </w:rPr>
            </w:pPr>
            <w:r w:rsidRPr="008B27D7">
              <w:rPr>
                <w:rFonts w:ascii="Gadugi" w:hAnsi="Gadugi" w:cs="Arial"/>
                <w:color w:val="06486F"/>
                <w:sz w:val="24"/>
                <w:szCs w:val="24"/>
              </w:rPr>
              <w:t>Develops understanding of non-linear relationships.</w:t>
            </w:r>
          </w:p>
          <w:p w14:paraId="7B35C1CB" w14:textId="77777777" w:rsidR="008B27D7" w:rsidRPr="008B27D7" w:rsidRDefault="008B27D7" w:rsidP="0040711B">
            <w:pPr>
              <w:numPr>
                <w:ilvl w:val="0"/>
                <w:numId w:val="44"/>
              </w:numPr>
              <w:rPr>
                <w:rFonts w:ascii="Gadugi" w:hAnsi="Gadugi" w:cs="Arial"/>
                <w:color w:val="06486F"/>
                <w:sz w:val="24"/>
                <w:szCs w:val="24"/>
              </w:rPr>
            </w:pPr>
            <w:r w:rsidRPr="008B27D7">
              <w:rPr>
                <w:rFonts w:ascii="Gadugi" w:hAnsi="Gadugi" w:cs="Arial"/>
                <w:color w:val="06486F"/>
                <w:sz w:val="24"/>
                <w:szCs w:val="24"/>
              </w:rPr>
              <w:t>Introduces estimation and interpretation of graphs.</w:t>
            </w:r>
          </w:p>
          <w:p w14:paraId="58587790" w14:textId="77777777" w:rsidR="008B27D7" w:rsidRPr="008B27D7" w:rsidRDefault="008B27D7" w:rsidP="0040711B">
            <w:pPr>
              <w:numPr>
                <w:ilvl w:val="0"/>
                <w:numId w:val="44"/>
              </w:numPr>
              <w:rPr>
                <w:rFonts w:ascii="Gadugi" w:hAnsi="Gadugi" w:cs="Arial"/>
                <w:color w:val="06486F"/>
                <w:sz w:val="24"/>
                <w:szCs w:val="24"/>
              </w:rPr>
            </w:pPr>
            <w:r w:rsidRPr="008B27D7">
              <w:rPr>
                <w:rFonts w:ascii="Gadugi" w:hAnsi="Gadugi" w:cs="Arial"/>
                <w:color w:val="06486F"/>
                <w:sz w:val="24"/>
                <w:szCs w:val="24"/>
              </w:rPr>
              <w:t>Prepares students for solving quadratic equations and simultaneous equations graphically.</w:t>
            </w:r>
          </w:p>
          <w:p w14:paraId="2F8612D5" w14:textId="77777777" w:rsidR="008B27D7" w:rsidRPr="008B27D7" w:rsidRDefault="008B27D7" w:rsidP="008B27D7">
            <w:pPr>
              <w:rPr>
                <w:rFonts w:ascii="Gadugi" w:hAnsi="Gadugi" w:cs="Arial"/>
                <w:b/>
                <w:bCs/>
                <w:color w:val="06486F"/>
                <w:sz w:val="24"/>
                <w:szCs w:val="24"/>
              </w:rPr>
            </w:pPr>
            <w:r w:rsidRPr="008B27D7">
              <w:rPr>
                <w:rFonts w:ascii="Gadugi" w:hAnsi="Gadugi" w:cs="Arial"/>
                <w:b/>
                <w:bCs/>
                <w:color w:val="06486F"/>
                <w:sz w:val="24"/>
                <w:szCs w:val="24"/>
              </w:rPr>
              <w:t>Links to previous topics:</w:t>
            </w:r>
          </w:p>
          <w:p w14:paraId="458D42A1" w14:textId="77777777" w:rsidR="008B27D7" w:rsidRPr="008B27D7" w:rsidRDefault="008B27D7" w:rsidP="0040711B">
            <w:pPr>
              <w:numPr>
                <w:ilvl w:val="0"/>
                <w:numId w:val="45"/>
              </w:numPr>
              <w:rPr>
                <w:rFonts w:ascii="Gadugi" w:hAnsi="Gadugi" w:cs="Arial"/>
                <w:color w:val="06486F"/>
                <w:sz w:val="24"/>
                <w:szCs w:val="24"/>
              </w:rPr>
            </w:pPr>
            <w:r w:rsidRPr="008B27D7">
              <w:rPr>
                <w:rFonts w:ascii="Gadugi" w:hAnsi="Gadugi" w:cs="Arial"/>
                <w:b/>
                <w:bCs/>
                <w:color w:val="06486F"/>
                <w:sz w:val="24"/>
                <w:szCs w:val="24"/>
              </w:rPr>
              <w:t>Expanding and Factorising</w:t>
            </w:r>
            <w:r w:rsidRPr="008B27D7">
              <w:rPr>
                <w:rFonts w:ascii="Gadugi" w:hAnsi="Gadugi" w:cs="Arial"/>
                <w:color w:val="06486F"/>
                <w:sz w:val="24"/>
                <w:szCs w:val="24"/>
              </w:rPr>
              <w:t>: Needed to understand the structure of quadratics</w:t>
            </w:r>
          </w:p>
          <w:p w14:paraId="5741FEBE" w14:textId="77777777" w:rsidR="008B27D7" w:rsidRPr="008B27D7" w:rsidRDefault="008B27D7" w:rsidP="0040711B">
            <w:pPr>
              <w:numPr>
                <w:ilvl w:val="0"/>
                <w:numId w:val="45"/>
              </w:numPr>
              <w:rPr>
                <w:rFonts w:ascii="Gadugi" w:hAnsi="Gadugi" w:cs="Arial"/>
                <w:color w:val="06486F"/>
                <w:sz w:val="24"/>
                <w:szCs w:val="24"/>
              </w:rPr>
            </w:pPr>
            <w:r w:rsidRPr="008B27D7">
              <w:rPr>
                <w:rFonts w:ascii="Gadugi" w:hAnsi="Gadugi" w:cs="Arial"/>
                <w:b/>
                <w:bCs/>
                <w:color w:val="06486F"/>
                <w:sz w:val="24"/>
                <w:szCs w:val="24"/>
              </w:rPr>
              <w:t>Changing the Subject</w:t>
            </w:r>
            <w:r w:rsidRPr="008B27D7">
              <w:rPr>
                <w:rFonts w:ascii="Gadugi" w:hAnsi="Gadugi" w:cs="Arial"/>
                <w:color w:val="06486F"/>
                <w:sz w:val="24"/>
                <w:szCs w:val="24"/>
              </w:rPr>
              <w:t>: Rearranging quadratics for substitution</w:t>
            </w:r>
          </w:p>
          <w:p w14:paraId="19D69A37" w14:textId="77777777" w:rsidR="008B27D7" w:rsidRPr="008B27D7" w:rsidRDefault="008B27D7" w:rsidP="0040711B">
            <w:pPr>
              <w:numPr>
                <w:ilvl w:val="0"/>
                <w:numId w:val="45"/>
              </w:numPr>
              <w:rPr>
                <w:rFonts w:ascii="Gadugi" w:hAnsi="Gadugi" w:cs="Arial"/>
                <w:color w:val="06486F"/>
                <w:sz w:val="24"/>
                <w:szCs w:val="24"/>
              </w:rPr>
            </w:pPr>
            <w:r w:rsidRPr="008B27D7">
              <w:rPr>
                <w:rFonts w:ascii="Gadugi" w:hAnsi="Gadugi" w:cs="Arial"/>
                <w:b/>
                <w:bCs/>
                <w:color w:val="06486F"/>
                <w:sz w:val="24"/>
                <w:szCs w:val="24"/>
              </w:rPr>
              <w:t>Linear Graphs</w:t>
            </w:r>
            <w:r w:rsidRPr="008B27D7">
              <w:rPr>
                <w:rFonts w:ascii="Gadugi" w:hAnsi="Gadugi" w:cs="Arial"/>
                <w:color w:val="06486F"/>
                <w:sz w:val="24"/>
                <w:szCs w:val="24"/>
              </w:rPr>
              <w:t>: Compare linear vs quadratic behaviour</w:t>
            </w:r>
          </w:p>
          <w:p w14:paraId="58E6E5A1" w14:textId="77777777" w:rsidR="008B27D7" w:rsidRPr="008B27D7" w:rsidRDefault="008B27D7" w:rsidP="0040711B">
            <w:pPr>
              <w:numPr>
                <w:ilvl w:val="0"/>
                <w:numId w:val="45"/>
              </w:numPr>
              <w:rPr>
                <w:rFonts w:ascii="Gadugi" w:hAnsi="Gadugi" w:cs="Arial"/>
                <w:color w:val="06486F"/>
                <w:sz w:val="24"/>
                <w:szCs w:val="24"/>
              </w:rPr>
            </w:pPr>
            <w:r w:rsidRPr="008B27D7">
              <w:rPr>
                <w:rFonts w:ascii="Gadugi" w:hAnsi="Gadugi" w:cs="Arial"/>
                <w:b/>
                <w:bCs/>
                <w:color w:val="06486F"/>
                <w:sz w:val="24"/>
                <w:szCs w:val="24"/>
              </w:rPr>
              <w:t>Surface Area</w:t>
            </w:r>
            <w:r w:rsidRPr="008B27D7">
              <w:rPr>
                <w:rFonts w:ascii="Gadugi" w:hAnsi="Gadugi" w:cs="Arial"/>
                <w:color w:val="06486F"/>
                <w:sz w:val="24"/>
                <w:szCs w:val="24"/>
              </w:rPr>
              <w:t>: Use of squared terms in area formulae</w:t>
            </w:r>
          </w:p>
          <w:p w14:paraId="144F8392" w14:textId="44CD2BD8" w:rsidR="008B27D7" w:rsidRPr="000428C8" w:rsidRDefault="00DD0EBF" w:rsidP="008B27D7">
            <w:pPr>
              <w:rPr>
                <w:rFonts w:ascii="Gadugi" w:hAnsi="Gadugi" w:cs="Arial"/>
                <w:color w:val="06486F"/>
                <w:sz w:val="24"/>
                <w:szCs w:val="24"/>
              </w:rPr>
            </w:pPr>
            <w:r>
              <w:rPr>
                <w:rFonts w:ascii="Gadugi" w:hAnsi="Gadugi" w:cs="Arial"/>
                <w:color w:val="06486F"/>
                <w:sz w:val="24"/>
                <w:szCs w:val="24"/>
              </w:rPr>
              <w:pict w14:anchorId="54FA1434">
                <v:rect id="_x0000_i1029" style="width:8in;height:0" o:hrpct="0" o:hralign="center" o:hrstd="t" o:hrnoshade="t" o:hr="t" fillcolor="#424242" stroked="f"/>
              </w:pict>
            </w:r>
            <w:r w:rsidR="008B27D7" w:rsidRPr="008B27D7">
              <w:rPr>
                <w:rFonts w:ascii="Gadugi" w:hAnsi="Gadugi" w:cs="Arial"/>
                <w:b/>
                <w:bCs/>
                <w:color w:val="06486F"/>
                <w:sz w:val="24"/>
                <w:szCs w:val="24"/>
              </w:rPr>
              <w:t>3. Standard Form</w:t>
            </w:r>
          </w:p>
          <w:p w14:paraId="49772AC4" w14:textId="37FF54BC" w:rsidR="008B27D7" w:rsidRPr="008B27D7" w:rsidRDefault="008B27D7" w:rsidP="008B27D7">
            <w:pPr>
              <w:rPr>
                <w:rFonts w:ascii="Gadugi" w:hAnsi="Gadugi" w:cs="Arial"/>
                <w:b/>
                <w:bCs/>
                <w:color w:val="06486F"/>
                <w:sz w:val="24"/>
                <w:szCs w:val="24"/>
              </w:rPr>
            </w:pPr>
            <w:r w:rsidRPr="008B27D7">
              <w:rPr>
                <w:rFonts w:ascii="Gadugi" w:hAnsi="Gadugi" w:cs="Arial"/>
                <w:b/>
                <w:bCs/>
                <w:color w:val="06486F"/>
                <w:sz w:val="24"/>
                <w:szCs w:val="24"/>
              </w:rPr>
              <w:t xml:space="preserve">Why </w:t>
            </w:r>
            <w:r w:rsidR="000428C8">
              <w:rPr>
                <w:rFonts w:ascii="Gadugi" w:hAnsi="Gadugi" w:cs="Arial"/>
                <w:b/>
                <w:bCs/>
                <w:color w:val="06486F"/>
                <w:sz w:val="24"/>
                <w:szCs w:val="24"/>
              </w:rPr>
              <w:t>now</w:t>
            </w:r>
            <w:r w:rsidRPr="008B27D7">
              <w:rPr>
                <w:rFonts w:ascii="Gadugi" w:hAnsi="Gadugi" w:cs="Arial"/>
                <w:b/>
                <w:bCs/>
                <w:color w:val="06486F"/>
                <w:sz w:val="24"/>
                <w:szCs w:val="24"/>
              </w:rPr>
              <w:t>?</w:t>
            </w:r>
          </w:p>
          <w:p w14:paraId="7BB079EA" w14:textId="77777777" w:rsidR="008B27D7" w:rsidRPr="008B27D7" w:rsidRDefault="008B27D7" w:rsidP="008B27D7">
            <w:pPr>
              <w:rPr>
                <w:rFonts w:ascii="Gadugi" w:hAnsi="Gadugi" w:cs="Arial"/>
                <w:color w:val="06486F"/>
                <w:sz w:val="24"/>
                <w:szCs w:val="24"/>
              </w:rPr>
            </w:pPr>
            <w:r w:rsidRPr="008B27D7">
              <w:rPr>
                <w:rFonts w:ascii="Gadugi" w:hAnsi="Gadugi" w:cs="Arial"/>
                <w:color w:val="06486F"/>
                <w:sz w:val="24"/>
                <w:szCs w:val="24"/>
              </w:rPr>
              <w:t>Standard form is a number topic that supports scientific and real-world applications. It’s placed here to consolidate number skills after a heavy focus on algebra and graphs.</w:t>
            </w:r>
          </w:p>
          <w:p w14:paraId="3C42089C" w14:textId="77777777" w:rsidR="008B27D7" w:rsidRPr="008B27D7" w:rsidRDefault="008B27D7" w:rsidP="008B27D7">
            <w:pPr>
              <w:rPr>
                <w:rFonts w:ascii="Gadugi" w:hAnsi="Gadugi" w:cs="Arial"/>
                <w:b/>
                <w:bCs/>
                <w:color w:val="06486F"/>
                <w:sz w:val="24"/>
                <w:szCs w:val="24"/>
              </w:rPr>
            </w:pPr>
            <w:r w:rsidRPr="008B27D7">
              <w:rPr>
                <w:rFonts w:ascii="Gadugi" w:hAnsi="Gadugi" w:cs="Arial"/>
                <w:b/>
                <w:bCs/>
                <w:color w:val="06486F"/>
                <w:sz w:val="24"/>
                <w:szCs w:val="24"/>
              </w:rPr>
              <w:t>Why now in the overall sequence?</w:t>
            </w:r>
          </w:p>
          <w:p w14:paraId="4C51133A" w14:textId="77777777" w:rsidR="008B27D7" w:rsidRPr="008B27D7" w:rsidRDefault="008B27D7" w:rsidP="0040711B">
            <w:pPr>
              <w:numPr>
                <w:ilvl w:val="0"/>
                <w:numId w:val="46"/>
              </w:numPr>
              <w:rPr>
                <w:rFonts w:ascii="Gadugi" w:hAnsi="Gadugi" w:cs="Arial"/>
                <w:color w:val="06486F"/>
                <w:sz w:val="24"/>
                <w:szCs w:val="24"/>
              </w:rPr>
            </w:pPr>
            <w:r w:rsidRPr="008B27D7">
              <w:rPr>
                <w:rFonts w:ascii="Gadugi" w:hAnsi="Gadugi" w:cs="Arial"/>
                <w:color w:val="06486F"/>
                <w:sz w:val="24"/>
                <w:szCs w:val="24"/>
              </w:rPr>
              <w:t>Students have used large and small numbers in geometry and compound measures.</w:t>
            </w:r>
          </w:p>
          <w:p w14:paraId="5D5B67A5" w14:textId="77777777" w:rsidR="008B27D7" w:rsidRPr="008B27D7" w:rsidRDefault="008B27D7" w:rsidP="0040711B">
            <w:pPr>
              <w:numPr>
                <w:ilvl w:val="0"/>
                <w:numId w:val="46"/>
              </w:numPr>
              <w:rPr>
                <w:rFonts w:ascii="Gadugi" w:hAnsi="Gadugi" w:cs="Arial"/>
                <w:color w:val="06486F"/>
                <w:sz w:val="24"/>
                <w:szCs w:val="24"/>
              </w:rPr>
            </w:pPr>
            <w:r w:rsidRPr="008B27D7">
              <w:rPr>
                <w:rFonts w:ascii="Gadugi" w:hAnsi="Gadugi" w:cs="Arial"/>
                <w:color w:val="06486F"/>
                <w:sz w:val="24"/>
                <w:szCs w:val="24"/>
              </w:rPr>
              <w:t>They’re now ready to handle scientific notation and calculator use.</w:t>
            </w:r>
          </w:p>
          <w:p w14:paraId="16A3FB09" w14:textId="77777777" w:rsidR="008B27D7" w:rsidRPr="008B27D7" w:rsidRDefault="008B27D7" w:rsidP="0040711B">
            <w:pPr>
              <w:numPr>
                <w:ilvl w:val="0"/>
                <w:numId w:val="46"/>
              </w:numPr>
              <w:rPr>
                <w:rFonts w:ascii="Gadugi" w:hAnsi="Gadugi" w:cs="Arial"/>
                <w:color w:val="06486F"/>
                <w:sz w:val="24"/>
                <w:szCs w:val="24"/>
              </w:rPr>
            </w:pPr>
            <w:r w:rsidRPr="008B27D7">
              <w:rPr>
                <w:rFonts w:ascii="Gadugi" w:hAnsi="Gadugi" w:cs="Arial"/>
                <w:color w:val="06486F"/>
                <w:sz w:val="24"/>
                <w:szCs w:val="24"/>
              </w:rPr>
              <w:lastRenderedPageBreak/>
              <w:t>It provides a break from algebra-heavy content while reinforcing calculator fluency and estimation.</w:t>
            </w:r>
          </w:p>
          <w:p w14:paraId="2BE256CC" w14:textId="77777777" w:rsidR="008B27D7" w:rsidRPr="008B27D7" w:rsidRDefault="008B27D7" w:rsidP="008B27D7">
            <w:pPr>
              <w:rPr>
                <w:rFonts w:ascii="Gadugi" w:hAnsi="Gadugi" w:cs="Arial"/>
                <w:b/>
                <w:bCs/>
                <w:color w:val="06486F"/>
                <w:sz w:val="24"/>
                <w:szCs w:val="24"/>
              </w:rPr>
            </w:pPr>
            <w:r w:rsidRPr="008B27D7">
              <w:rPr>
                <w:rFonts w:ascii="Gadugi" w:hAnsi="Gadugi" w:cs="Arial"/>
                <w:b/>
                <w:bCs/>
                <w:color w:val="06486F"/>
                <w:sz w:val="24"/>
                <w:szCs w:val="24"/>
              </w:rPr>
              <w:t>Pedagogical benefits:</w:t>
            </w:r>
          </w:p>
          <w:p w14:paraId="25289160" w14:textId="77777777" w:rsidR="008B27D7" w:rsidRPr="008B27D7" w:rsidRDefault="008B27D7" w:rsidP="0040711B">
            <w:pPr>
              <w:numPr>
                <w:ilvl w:val="0"/>
                <w:numId w:val="47"/>
              </w:numPr>
              <w:rPr>
                <w:rFonts w:ascii="Gadugi" w:hAnsi="Gadugi" w:cs="Arial"/>
                <w:color w:val="06486F"/>
                <w:sz w:val="24"/>
                <w:szCs w:val="24"/>
              </w:rPr>
            </w:pPr>
            <w:r w:rsidRPr="008B27D7">
              <w:rPr>
                <w:rFonts w:ascii="Gadugi" w:hAnsi="Gadugi" w:cs="Arial"/>
                <w:color w:val="06486F"/>
                <w:sz w:val="24"/>
                <w:szCs w:val="24"/>
              </w:rPr>
              <w:t>Supports science curriculum (e.g., speed of light, atomic size).</w:t>
            </w:r>
          </w:p>
          <w:p w14:paraId="205DCB5F" w14:textId="77777777" w:rsidR="008B27D7" w:rsidRPr="008B27D7" w:rsidRDefault="008B27D7" w:rsidP="0040711B">
            <w:pPr>
              <w:numPr>
                <w:ilvl w:val="0"/>
                <w:numId w:val="47"/>
              </w:numPr>
              <w:rPr>
                <w:rFonts w:ascii="Gadugi" w:hAnsi="Gadugi" w:cs="Arial"/>
                <w:color w:val="06486F"/>
                <w:sz w:val="24"/>
                <w:szCs w:val="24"/>
              </w:rPr>
            </w:pPr>
            <w:r w:rsidRPr="008B27D7">
              <w:rPr>
                <w:rFonts w:ascii="Gadugi" w:hAnsi="Gadugi" w:cs="Arial"/>
                <w:color w:val="06486F"/>
                <w:sz w:val="24"/>
                <w:szCs w:val="24"/>
              </w:rPr>
              <w:t>Reinforces powers of 10 and place value.</w:t>
            </w:r>
          </w:p>
          <w:p w14:paraId="494FB787" w14:textId="77777777" w:rsidR="008B27D7" w:rsidRPr="008B27D7" w:rsidRDefault="008B27D7" w:rsidP="0040711B">
            <w:pPr>
              <w:numPr>
                <w:ilvl w:val="0"/>
                <w:numId w:val="47"/>
              </w:numPr>
              <w:rPr>
                <w:rFonts w:ascii="Gadugi" w:hAnsi="Gadugi" w:cs="Arial"/>
                <w:color w:val="06486F"/>
                <w:sz w:val="24"/>
                <w:szCs w:val="24"/>
              </w:rPr>
            </w:pPr>
            <w:r w:rsidRPr="008B27D7">
              <w:rPr>
                <w:rFonts w:ascii="Gadugi" w:hAnsi="Gadugi" w:cs="Arial"/>
                <w:color w:val="06486F"/>
                <w:sz w:val="24"/>
                <w:szCs w:val="24"/>
              </w:rPr>
              <w:t>Prepares students for calculations involving very large or small numbers.</w:t>
            </w:r>
          </w:p>
          <w:p w14:paraId="6777408F" w14:textId="77777777" w:rsidR="008B27D7" w:rsidRPr="008B27D7" w:rsidRDefault="008B27D7" w:rsidP="008B27D7">
            <w:pPr>
              <w:rPr>
                <w:rFonts w:ascii="Gadugi" w:hAnsi="Gadugi" w:cs="Arial"/>
                <w:b/>
                <w:bCs/>
                <w:color w:val="06486F"/>
                <w:sz w:val="24"/>
                <w:szCs w:val="24"/>
              </w:rPr>
            </w:pPr>
            <w:r w:rsidRPr="008B27D7">
              <w:rPr>
                <w:rFonts w:ascii="Gadugi" w:hAnsi="Gadugi" w:cs="Arial"/>
                <w:b/>
                <w:bCs/>
                <w:color w:val="06486F"/>
                <w:sz w:val="24"/>
                <w:szCs w:val="24"/>
              </w:rPr>
              <w:t>Links to previous topics:</w:t>
            </w:r>
          </w:p>
          <w:p w14:paraId="64F49C64" w14:textId="77777777" w:rsidR="008B27D7" w:rsidRPr="008B27D7" w:rsidRDefault="008B27D7" w:rsidP="0040711B">
            <w:pPr>
              <w:numPr>
                <w:ilvl w:val="0"/>
                <w:numId w:val="48"/>
              </w:numPr>
              <w:rPr>
                <w:rFonts w:ascii="Gadugi" w:hAnsi="Gadugi" w:cs="Arial"/>
                <w:color w:val="06486F"/>
                <w:sz w:val="24"/>
                <w:szCs w:val="24"/>
              </w:rPr>
            </w:pPr>
            <w:r w:rsidRPr="008B27D7">
              <w:rPr>
                <w:rFonts w:ascii="Gadugi" w:hAnsi="Gadugi" w:cs="Arial"/>
                <w:b/>
                <w:bCs/>
                <w:color w:val="06486F"/>
                <w:sz w:val="24"/>
                <w:szCs w:val="24"/>
              </w:rPr>
              <w:t>Decimals &amp; Bounds</w:t>
            </w:r>
            <w:r w:rsidRPr="008B27D7">
              <w:rPr>
                <w:rFonts w:ascii="Gadugi" w:hAnsi="Gadugi" w:cs="Arial"/>
                <w:color w:val="06486F"/>
                <w:sz w:val="24"/>
                <w:szCs w:val="24"/>
              </w:rPr>
              <w:t>: Understanding place value and estimation</w:t>
            </w:r>
          </w:p>
          <w:p w14:paraId="17209E7E" w14:textId="77777777" w:rsidR="008B27D7" w:rsidRPr="008B27D7" w:rsidRDefault="008B27D7" w:rsidP="0040711B">
            <w:pPr>
              <w:numPr>
                <w:ilvl w:val="0"/>
                <w:numId w:val="48"/>
              </w:numPr>
              <w:rPr>
                <w:rFonts w:ascii="Gadugi" w:hAnsi="Gadugi" w:cs="Arial"/>
                <w:color w:val="06486F"/>
                <w:sz w:val="24"/>
                <w:szCs w:val="24"/>
              </w:rPr>
            </w:pPr>
            <w:r w:rsidRPr="008B27D7">
              <w:rPr>
                <w:rFonts w:ascii="Gadugi" w:hAnsi="Gadugi" w:cs="Arial"/>
                <w:b/>
                <w:bCs/>
                <w:color w:val="06486F"/>
                <w:sz w:val="24"/>
                <w:szCs w:val="24"/>
              </w:rPr>
              <w:t>Compound Measures</w:t>
            </w:r>
            <w:r w:rsidRPr="008B27D7">
              <w:rPr>
                <w:rFonts w:ascii="Gadugi" w:hAnsi="Gadugi" w:cs="Arial"/>
                <w:color w:val="06486F"/>
                <w:sz w:val="24"/>
                <w:szCs w:val="24"/>
              </w:rPr>
              <w:t>: Use of large/small units (e.g., km/h, mm³)</w:t>
            </w:r>
          </w:p>
          <w:p w14:paraId="596D0C68" w14:textId="77777777" w:rsidR="008B27D7" w:rsidRPr="008B27D7" w:rsidRDefault="008B27D7" w:rsidP="0040711B">
            <w:pPr>
              <w:numPr>
                <w:ilvl w:val="0"/>
                <w:numId w:val="48"/>
              </w:numPr>
              <w:rPr>
                <w:rFonts w:ascii="Gadugi" w:hAnsi="Gadugi" w:cs="Arial"/>
                <w:color w:val="06486F"/>
                <w:sz w:val="24"/>
                <w:szCs w:val="24"/>
              </w:rPr>
            </w:pPr>
            <w:r w:rsidRPr="008B27D7">
              <w:rPr>
                <w:rFonts w:ascii="Gadugi" w:hAnsi="Gadugi" w:cs="Arial"/>
                <w:b/>
                <w:bCs/>
                <w:color w:val="06486F"/>
                <w:sz w:val="24"/>
                <w:szCs w:val="24"/>
              </w:rPr>
              <w:t>Changing the Subject</w:t>
            </w:r>
            <w:r w:rsidRPr="008B27D7">
              <w:rPr>
                <w:rFonts w:ascii="Gadugi" w:hAnsi="Gadugi" w:cs="Arial"/>
                <w:color w:val="06486F"/>
                <w:sz w:val="24"/>
                <w:szCs w:val="24"/>
              </w:rPr>
              <w:t>: Substituting standard form values into formulae</w:t>
            </w:r>
          </w:p>
          <w:p w14:paraId="4781DA4E" w14:textId="77777777" w:rsidR="008B27D7" w:rsidRPr="008B27D7" w:rsidRDefault="008B27D7" w:rsidP="0040711B">
            <w:pPr>
              <w:numPr>
                <w:ilvl w:val="0"/>
                <w:numId w:val="48"/>
              </w:numPr>
              <w:rPr>
                <w:rFonts w:ascii="Gadugi" w:hAnsi="Gadugi" w:cs="Arial"/>
                <w:color w:val="06486F"/>
                <w:sz w:val="24"/>
                <w:szCs w:val="24"/>
              </w:rPr>
            </w:pPr>
            <w:r w:rsidRPr="008B27D7">
              <w:rPr>
                <w:rFonts w:ascii="Gadugi" w:hAnsi="Gadugi" w:cs="Arial"/>
                <w:b/>
                <w:bCs/>
                <w:color w:val="06486F"/>
                <w:sz w:val="24"/>
                <w:szCs w:val="24"/>
              </w:rPr>
              <w:t>Graphs</w:t>
            </w:r>
            <w:r w:rsidRPr="008B27D7">
              <w:rPr>
                <w:rFonts w:ascii="Gadugi" w:hAnsi="Gadugi" w:cs="Arial"/>
                <w:color w:val="06486F"/>
                <w:sz w:val="24"/>
                <w:szCs w:val="24"/>
              </w:rPr>
              <w:t>: Interpreting scientific data on graphs</w:t>
            </w:r>
          </w:p>
          <w:tbl>
            <w:tblPr>
              <w:tblW w:w="0" w:type="auto"/>
              <w:tblCellSpacing w:w="15" w:type="dxa"/>
              <w:shd w:val="clear" w:color="auto" w:fill="FAFAFA"/>
              <w:tblLayout w:type="fixed"/>
              <w:tblCellMar>
                <w:top w:w="15" w:type="dxa"/>
                <w:left w:w="15" w:type="dxa"/>
                <w:bottom w:w="15" w:type="dxa"/>
                <w:right w:w="15" w:type="dxa"/>
              </w:tblCellMar>
              <w:tblLook w:val="04A0" w:firstRow="1" w:lastRow="0" w:firstColumn="1" w:lastColumn="0" w:noHBand="0" w:noVBand="1"/>
            </w:tblPr>
            <w:tblGrid>
              <w:gridCol w:w="1403"/>
              <w:gridCol w:w="1536"/>
              <w:gridCol w:w="1842"/>
              <w:gridCol w:w="1929"/>
            </w:tblGrid>
            <w:tr w:rsidR="000428C8" w:rsidRPr="000428C8" w14:paraId="15624DF3" w14:textId="77777777" w:rsidTr="000428C8">
              <w:trPr>
                <w:trHeight w:val="652"/>
                <w:tblHeader/>
                <w:tblCellSpacing w:w="15" w:type="dxa"/>
              </w:trPr>
              <w:tc>
                <w:tcPr>
                  <w:tcW w:w="1358" w:type="dxa"/>
                  <w:tcBorders>
                    <w:top w:val="single" w:sz="6" w:space="0" w:color="E6E6E6"/>
                    <w:left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11CBF3BA" w14:textId="77777777" w:rsidR="000428C8" w:rsidRPr="000428C8" w:rsidRDefault="000428C8" w:rsidP="000428C8">
                  <w:pPr>
                    <w:spacing w:before="240" w:after="360" w:line="240" w:lineRule="auto"/>
                    <w:jc w:val="center"/>
                    <w:rPr>
                      <w:rFonts w:ascii="Segoe UI" w:eastAsia="Times New Roman" w:hAnsi="Segoe UI" w:cs="Segoe UI"/>
                      <w:b/>
                      <w:bCs/>
                      <w:color w:val="424242"/>
                      <w:sz w:val="20"/>
                      <w:szCs w:val="24"/>
                      <w:lang w:eastAsia="en-GB"/>
                    </w:rPr>
                  </w:pPr>
                  <w:r w:rsidRPr="000428C8">
                    <w:rPr>
                      <w:rFonts w:ascii="Segoe UI" w:eastAsia="Times New Roman" w:hAnsi="Segoe UI" w:cs="Segoe UI"/>
                      <w:b/>
                      <w:bCs/>
                      <w:color w:val="424242"/>
                      <w:sz w:val="20"/>
                      <w:szCs w:val="24"/>
                      <w:lang w:eastAsia="en-GB"/>
                    </w:rPr>
                    <w:t>Sequence</w:t>
                  </w:r>
                </w:p>
              </w:tc>
              <w:tc>
                <w:tcPr>
                  <w:tcW w:w="1506" w:type="dxa"/>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5851E8D8" w14:textId="77777777" w:rsidR="000428C8" w:rsidRPr="000428C8" w:rsidRDefault="000428C8" w:rsidP="000428C8">
                  <w:pPr>
                    <w:spacing w:before="240" w:after="360" w:line="240" w:lineRule="auto"/>
                    <w:jc w:val="center"/>
                    <w:rPr>
                      <w:rFonts w:ascii="Segoe UI" w:eastAsia="Times New Roman" w:hAnsi="Segoe UI" w:cs="Segoe UI"/>
                      <w:b/>
                      <w:bCs/>
                      <w:color w:val="424242"/>
                      <w:sz w:val="20"/>
                      <w:szCs w:val="24"/>
                      <w:lang w:eastAsia="en-GB"/>
                    </w:rPr>
                  </w:pPr>
                  <w:r w:rsidRPr="000428C8">
                    <w:rPr>
                      <w:rFonts w:ascii="Segoe UI" w:eastAsia="Times New Roman" w:hAnsi="Segoe UI" w:cs="Segoe UI"/>
                      <w:b/>
                      <w:bCs/>
                      <w:color w:val="424242"/>
                      <w:sz w:val="20"/>
                      <w:szCs w:val="24"/>
                      <w:lang w:eastAsia="en-GB"/>
                    </w:rPr>
                    <w:t>Builds On</w:t>
                  </w:r>
                </w:p>
              </w:tc>
              <w:tc>
                <w:tcPr>
                  <w:tcW w:w="1812" w:type="dxa"/>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595E867D" w14:textId="77777777" w:rsidR="000428C8" w:rsidRPr="000428C8" w:rsidRDefault="000428C8" w:rsidP="000428C8">
                  <w:pPr>
                    <w:spacing w:before="240" w:after="360" w:line="240" w:lineRule="auto"/>
                    <w:jc w:val="center"/>
                    <w:rPr>
                      <w:rFonts w:ascii="Segoe UI" w:eastAsia="Times New Roman" w:hAnsi="Segoe UI" w:cs="Segoe UI"/>
                      <w:b/>
                      <w:bCs/>
                      <w:color w:val="424242"/>
                      <w:sz w:val="20"/>
                      <w:szCs w:val="24"/>
                      <w:lang w:eastAsia="en-GB"/>
                    </w:rPr>
                  </w:pPr>
                  <w:r w:rsidRPr="000428C8">
                    <w:rPr>
                      <w:rFonts w:ascii="Segoe UI" w:eastAsia="Times New Roman" w:hAnsi="Segoe UI" w:cs="Segoe UI"/>
                      <w:b/>
                      <w:bCs/>
                      <w:color w:val="424242"/>
                      <w:sz w:val="20"/>
                      <w:szCs w:val="24"/>
                      <w:lang w:eastAsia="en-GB"/>
                    </w:rPr>
                    <w:t>Prepares For</w:t>
                  </w:r>
                </w:p>
              </w:tc>
              <w:tc>
                <w:tcPr>
                  <w:tcW w:w="1884" w:type="dxa"/>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1A5A4DAB" w14:textId="77777777" w:rsidR="000428C8" w:rsidRPr="000428C8" w:rsidRDefault="000428C8" w:rsidP="000428C8">
                  <w:pPr>
                    <w:spacing w:before="240" w:after="360" w:line="240" w:lineRule="auto"/>
                    <w:jc w:val="center"/>
                    <w:rPr>
                      <w:rFonts w:ascii="Segoe UI" w:eastAsia="Times New Roman" w:hAnsi="Segoe UI" w:cs="Segoe UI"/>
                      <w:b/>
                      <w:bCs/>
                      <w:color w:val="424242"/>
                      <w:sz w:val="20"/>
                      <w:szCs w:val="24"/>
                      <w:lang w:eastAsia="en-GB"/>
                    </w:rPr>
                  </w:pPr>
                  <w:r w:rsidRPr="000428C8">
                    <w:rPr>
                      <w:rFonts w:ascii="Segoe UI" w:eastAsia="Times New Roman" w:hAnsi="Segoe UI" w:cs="Segoe UI"/>
                      <w:b/>
                      <w:bCs/>
                      <w:color w:val="424242"/>
                      <w:sz w:val="20"/>
                      <w:szCs w:val="24"/>
                      <w:lang w:eastAsia="en-GB"/>
                    </w:rPr>
                    <w:t>Key Skills Developed</w:t>
                  </w:r>
                </w:p>
              </w:tc>
            </w:tr>
            <w:tr w:rsidR="000428C8" w:rsidRPr="000428C8" w14:paraId="481258DB" w14:textId="77777777" w:rsidTr="000428C8">
              <w:trPr>
                <w:trHeight w:val="1261"/>
                <w:tblCellSpacing w:w="15" w:type="dxa"/>
              </w:trPr>
              <w:tc>
                <w:tcPr>
                  <w:tcW w:w="1358" w:type="dxa"/>
                  <w:tcBorders>
                    <w:left w:val="single" w:sz="6" w:space="0" w:color="E6E6E6"/>
                    <w:bottom w:val="single" w:sz="6" w:space="0" w:color="E6E6E6"/>
                    <w:right w:val="single" w:sz="6" w:space="0" w:color="E6E6E6"/>
                  </w:tcBorders>
                  <w:shd w:val="clear" w:color="auto" w:fill="FAFAFA"/>
                  <w:tcMar>
                    <w:top w:w="120" w:type="dxa"/>
                    <w:left w:w="180" w:type="dxa"/>
                    <w:bottom w:w="105" w:type="dxa"/>
                    <w:right w:w="120" w:type="dxa"/>
                  </w:tcMar>
                  <w:hideMark/>
                </w:tcPr>
                <w:p w14:paraId="775518EC" w14:textId="77777777" w:rsidR="000428C8" w:rsidRPr="000428C8" w:rsidRDefault="000428C8" w:rsidP="000428C8">
                  <w:pPr>
                    <w:spacing w:before="240" w:after="360" w:line="240" w:lineRule="auto"/>
                    <w:rPr>
                      <w:rFonts w:ascii="Segoe UI" w:eastAsia="Times New Roman" w:hAnsi="Segoe UI" w:cs="Segoe UI"/>
                      <w:color w:val="424242"/>
                      <w:sz w:val="20"/>
                      <w:szCs w:val="24"/>
                      <w:lang w:eastAsia="en-GB"/>
                    </w:rPr>
                  </w:pPr>
                  <w:r w:rsidRPr="000428C8">
                    <w:rPr>
                      <w:rFonts w:ascii="Segoe UI" w:eastAsia="Times New Roman" w:hAnsi="Segoe UI" w:cs="Segoe UI"/>
                      <w:b/>
                      <w:bCs/>
                      <w:color w:val="424242"/>
                      <w:sz w:val="20"/>
                      <w:szCs w:val="24"/>
                      <w:lang w:eastAsia="en-GB"/>
                    </w:rPr>
                    <w:t>Linear Graphs</w:t>
                  </w:r>
                </w:p>
              </w:tc>
              <w:tc>
                <w:tcPr>
                  <w:tcW w:w="1506"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16AA180A" w14:textId="77777777" w:rsidR="000428C8" w:rsidRPr="000428C8" w:rsidRDefault="000428C8" w:rsidP="000428C8">
                  <w:pPr>
                    <w:spacing w:before="240" w:after="360" w:line="240" w:lineRule="auto"/>
                    <w:rPr>
                      <w:rFonts w:ascii="Segoe UI" w:eastAsia="Times New Roman" w:hAnsi="Segoe UI" w:cs="Segoe UI"/>
                      <w:color w:val="424242"/>
                      <w:sz w:val="20"/>
                      <w:szCs w:val="24"/>
                      <w:lang w:eastAsia="en-GB"/>
                    </w:rPr>
                  </w:pPr>
                  <w:r w:rsidRPr="000428C8">
                    <w:rPr>
                      <w:rFonts w:ascii="Segoe UI" w:eastAsia="Times New Roman" w:hAnsi="Segoe UI" w:cs="Segoe UI"/>
                      <w:color w:val="424242"/>
                      <w:sz w:val="20"/>
                      <w:szCs w:val="24"/>
                      <w:lang w:eastAsia="en-GB"/>
                    </w:rPr>
                    <w:t>Algebra, formulae</w:t>
                  </w:r>
                </w:p>
              </w:tc>
              <w:tc>
                <w:tcPr>
                  <w:tcW w:w="1812"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1668E651" w14:textId="77777777" w:rsidR="000428C8" w:rsidRPr="000428C8" w:rsidRDefault="000428C8" w:rsidP="000428C8">
                  <w:pPr>
                    <w:spacing w:before="240" w:after="360" w:line="240" w:lineRule="auto"/>
                    <w:rPr>
                      <w:rFonts w:ascii="Segoe UI" w:eastAsia="Times New Roman" w:hAnsi="Segoe UI" w:cs="Segoe UI"/>
                      <w:color w:val="424242"/>
                      <w:sz w:val="20"/>
                      <w:szCs w:val="24"/>
                      <w:lang w:eastAsia="en-GB"/>
                    </w:rPr>
                  </w:pPr>
                  <w:r w:rsidRPr="000428C8">
                    <w:rPr>
                      <w:rFonts w:ascii="Segoe UI" w:eastAsia="Times New Roman" w:hAnsi="Segoe UI" w:cs="Segoe UI"/>
                      <w:color w:val="424242"/>
                      <w:sz w:val="20"/>
                      <w:szCs w:val="24"/>
                      <w:lang w:eastAsia="en-GB"/>
                    </w:rPr>
                    <w:t>Functions, solving equations</w:t>
                  </w:r>
                </w:p>
              </w:tc>
              <w:tc>
                <w:tcPr>
                  <w:tcW w:w="1884"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51586B1F" w14:textId="77777777" w:rsidR="000428C8" w:rsidRPr="000428C8" w:rsidRDefault="000428C8" w:rsidP="000428C8">
                  <w:pPr>
                    <w:spacing w:before="240" w:after="360" w:line="240" w:lineRule="auto"/>
                    <w:rPr>
                      <w:rFonts w:ascii="Segoe UI" w:eastAsia="Times New Roman" w:hAnsi="Segoe UI" w:cs="Segoe UI"/>
                      <w:color w:val="424242"/>
                      <w:sz w:val="20"/>
                      <w:szCs w:val="24"/>
                      <w:lang w:eastAsia="en-GB"/>
                    </w:rPr>
                  </w:pPr>
                  <w:r w:rsidRPr="000428C8">
                    <w:rPr>
                      <w:rFonts w:ascii="Segoe UI" w:eastAsia="Times New Roman" w:hAnsi="Segoe UI" w:cs="Segoe UI"/>
                      <w:color w:val="424242"/>
                      <w:sz w:val="20"/>
                      <w:szCs w:val="24"/>
                      <w:lang w:eastAsia="en-GB"/>
                    </w:rPr>
                    <w:t>Graphing, gradient, intercept</w:t>
                  </w:r>
                </w:p>
              </w:tc>
            </w:tr>
            <w:tr w:rsidR="000428C8" w:rsidRPr="000428C8" w14:paraId="5A9FFC0F" w14:textId="77777777" w:rsidTr="000428C8">
              <w:trPr>
                <w:trHeight w:val="1276"/>
                <w:tblCellSpacing w:w="15" w:type="dxa"/>
              </w:trPr>
              <w:tc>
                <w:tcPr>
                  <w:tcW w:w="1358" w:type="dxa"/>
                  <w:tcBorders>
                    <w:left w:val="single" w:sz="6" w:space="0" w:color="E6E6E6"/>
                    <w:bottom w:val="single" w:sz="6" w:space="0" w:color="E6E6E6"/>
                    <w:right w:val="single" w:sz="6" w:space="0" w:color="E6E6E6"/>
                  </w:tcBorders>
                  <w:shd w:val="clear" w:color="auto" w:fill="FAFAFA"/>
                  <w:tcMar>
                    <w:top w:w="120" w:type="dxa"/>
                    <w:left w:w="180" w:type="dxa"/>
                    <w:bottom w:w="105" w:type="dxa"/>
                    <w:right w:w="120" w:type="dxa"/>
                  </w:tcMar>
                  <w:hideMark/>
                </w:tcPr>
                <w:p w14:paraId="02E7A62D" w14:textId="77777777" w:rsidR="000428C8" w:rsidRPr="000428C8" w:rsidRDefault="000428C8" w:rsidP="000428C8">
                  <w:pPr>
                    <w:spacing w:before="240" w:after="360" w:line="240" w:lineRule="auto"/>
                    <w:rPr>
                      <w:rFonts w:ascii="Segoe UI" w:eastAsia="Times New Roman" w:hAnsi="Segoe UI" w:cs="Segoe UI"/>
                      <w:color w:val="424242"/>
                      <w:sz w:val="20"/>
                      <w:szCs w:val="24"/>
                      <w:lang w:eastAsia="en-GB"/>
                    </w:rPr>
                  </w:pPr>
                  <w:r w:rsidRPr="000428C8">
                    <w:rPr>
                      <w:rFonts w:ascii="Segoe UI" w:eastAsia="Times New Roman" w:hAnsi="Segoe UI" w:cs="Segoe UI"/>
                      <w:b/>
                      <w:bCs/>
                      <w:color w:val="424242"/>
                      <w:sz w:val="20"/>
                      <w:szCs w:val="24"/>
                      <w:lang w:eastAsia="en-GB"/>
                    </w:rPr>
                    <w:t>Quadratic Graphs</w:t>
                  </w:r>
                </w:p>
              </w:tc>
              <w:tc>
                <w:tcPr>
                  <w:tcW w:w="1506"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0BDEACF2" w14:textId="77777777" w:rsidR="000428C8" w:rsidRPr="000428C8" w:rsidRDefault="000428C8" w:rsidP="000428C8">
                  <w:pPr>
                    <w:spacing w:before="240" w:after="360" w:line="240" w:lineRule="auto"/>
                    <w:rPr>
                      <w:rFonts w:ascii="Segoe UI" w:eastAsia="Times New Roman" w:hAnsi="Segoe UI" w:cs="Segoe UI"/>
                      <w:color w:val="424242"/>
                      <w:sz w:val="20"/>
                      <w:szCs w:val="24"/>
                      <w:lang w:eastAsia="en-GB"/>
                    </w:rPr>
                  </w:pPr>
                  <w:r w:rsidRPr="000428C8">
                    <w:rPr>
                      <w:rFonts w:ascii="Segoe UI" w:eastAsia="Times New Roman" w:hAnsi="Segoe UI" w:cs="Segoe UI"/>
                      <w:color w:val="424242"/>
                      <w:sz w:val="20"/>
                      <w:szCs w:val="24"/>
                      <w:lang w:eastAsia="en-GB"/>
                    </w:rPr>
                    <w:t>Linear graphs, algebra</w:t>
                  </w:r>
                </w:p>
              </w:tc>
              <w:tc>
                <w:tcPr>
                  <w:tcW w:w="1812"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789D73EA" w14:textId="77777777" w:rsidR="000428C8" w:rsidRPr="000428C8" w:rsidRDefault="000428C8" w:rsidP="000428C8">
                  <w:pPr>
                    <w:spacing w:before="240" w:after="360" w:line="240" w:lineRule="auto"/>
                    <w:rPr>
                      <w:rFonts w:ascii="Segoe UI" w:eastAsia="Times New Roman" w:hAnsi="Segoe UI" w:cs="Segoe UI"/>
                      <w:color w:val="424242"/>
                      <w:sz w:val="20"/>
                      <w:szCs w:val="24"/>
                      <w:lang w:eastAsia="en-GB"/>
                    </w:rPr>
                  </w:pPr>
                  <w:r w:rsidRPr="000428C8">
                    <w:rPr>
                      <w:rFonts w:ascii="Segoe UI" w:eastAsia="Times New Roman" w:hAnsi="Segoe UI" w:cs="Segoe UI"/>
                      <w:color w:val="424242"/>
                      <w:sz w:val="20"/>
                      <w:szCs w:val="24"/>
                      <w:lang w:eastAsia="en-GB"/>
                    </w:rPr>
                    <w:t>Solving quadratics, symmetry</w:t>
                  </w:r>
                </w:p>
              </w:tc>
              <w:tc>
                <w:tcPr>
                  <w:tcW w:w="1884"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4B74CB17" w14:textId="77777777" w:rsidR="000428C8" w:rsidRPr="000428C8" w:rsidRDefault="000428C8" w:rsidP="000428C8">
                  <w:pPr>
                    <w:spacing w:before="240" w:after="360" w:line="240" w:lineRule="auto"/>
                    <w:rPr>
                      <w:rFonts w:ascii="Segoe UI" w:eastAsia="Times New Roman" w:hAnsi="Segoe UI" w:cs="Segoe UI"/>
                      <w:color w:val="424242"/>
                      <w:sz w:val="20"/>
                      <w:szCs w:val="24"/>
                      <w:lang w:eastAsia="en-GB"/>
                    </w:rPr>
                  </w:pPr>
                  <w:r w:rsidRPr="000428C8">
                    <w:rPr>
                      <w:rFonts w:ascii="Segoe UI" w:eastAsia="Times New Roman" w:hAnsi="Segoe UI" w:cs="Segoe UI"/>
                      <w:color w:val="424242"/>
                      <w:sz w:val="20"/>
                      <w:szCs w:val="24"/>
                      <w:lang w:eastAsia="en-GB"/>
                    </w:rPr>
                    <w:t>Non-linear relationships</w:t>
                  </w:r>
                </w:p>
              </w:tc>
            </w:tr>
            <w:tr w:rsidR="000428C8" w:rsidRPr="000428C8" w14:paraId="790FFEEE" w14:textId="77777777" w:rsidTr="000428C8">
              <w:trPr>
                <w:trHeight w:val="1276"/>
                <w:tblCellSpacing w:w="15" w:type="dxa"/>
              </w:trPr>
              <w:tc>
                <w:tcPr>
                  <w:tcW w:w="1358" w:type="dxa"/>
                  <w:tcBorders>
                    <w:left w:val="single" w:sz="6" w:space="0" w:color="E6E6E6"/>
                    <w:bottom w:val="single" w:sz="6" w:space="0" w:color="E6E6E6"/>
                    <w:right w:val="single" w:sz="6" w:space="0" w:color="E6E6E6"/>
                  </w:tcBorders>
                  <w:shd w:val="clear" w:color="auto" w:fill="FAFAFA"/>
                  <w:tcMar>
                    <w:top w:w="120" w:type="dxa"/>
                    <w:left w:w="180" w:type="dxa"/>
                    <w:bottom w:w="90" w:type="dxa"/>
                    <w:right w:w="120" w:type="dxa"/>
                  </w:tcMar>
                  <w:hideMark/>
                </w:tcPr>
                <w:p w14:paraId="4695A8F6" w14:textId="77777777" w:rsidR="000428C8" w:rsidRPr="000428C8" w:rsidRDefault="000428C8" w:rsidP="000428C8">
                  <w:pPr>
                    <w:spacing w:before="240" w:after="360" w:line="240" w:lineRule="auto"/>
                    <w:rPr>
                      <w:rFonts w:ascii="Segoe UI" w:eastAsia="Times New Roman" w:hAnsi="Segoe UI" w:cs="Segoe UI"/>
                      <w:color w:val="424242"/>
                      <w:sz w:val="20"/>
                      <w:szCs w:val="24"/>
                      <w:lang w:eastAsia="en-GB"/>
                    </w:rPr>
                  </w:pPr>
                  <w:r w:rsidRPr="000428C8">
                    <w:rPr>
                      <w:rFonts w:ascii="Segoe UI" w:eastAsia="Times New Roman" w:hAnsi="Segoe UI" w:cs="Segoe UI"/>
                      <w:b/>
                      <w:bCs/>
                      <w:color w:val="424242"/>
                      <w:sz w:val="20"/>
                      <w:szCs w:val="24"/>
                      <w:lang w:eastAsia="en-GB"/>
                    </w:rPr>
                    <w:lastRenderedPageBreak/>
                    <w:t>Standard Form</w:t>
                  </w:r>
                </w:p>
              </w:tc>
              <w:tc>
                <w:tcPr>
                  <w:tcW w:w="1506" w:type="dxa"/>
                  <w:tcBorders>
                    <w:bottom w:val="single" w:sz="6" w:space="0" w:color="E6E6E6"/>
                    <w:right w:val="single" w:sz="6" w:space="0" w:color="E6E6E6"/>
                  </w:tcBorders>
                  <w:shd w:val="clear" w:color="auto" w:fill="FAFAFA"/>
                  <w:tcMar>
                    <w:top w:w="120" w:type="dxa"/>
                    <w:left w:w="180" w:type="dxa"/>
                    <w:bottom w:w="90" w:type="dxa"/>
                    <w:right w:w="120" w:type="dxa"/>
                  </w:tcMar>
                  <w:hideMark/>
                </w:tcPr>
                <w:p w14:paraId="767FB337" w14:textId="77777777" w:rsidR="000428C8" w:rsidRPr="000428C8" w:rsidRDefault="000428C8" w:rsidP="000428C8">
                  <w:pPr>
                    <w:spacing w:before="240" w:after="360" w:line="240" w:lineRule="auto"/>
                    <w:rPr>
                      <w:rFonts w:ascii="Segoe UI" w:eastAsia="Times New Roman" w:hAnsi="Segoe UI" w:cs="Segoe UI"/>
                      <w:color w:val="424242"/>
                      <w:sz w:val="20"/>
                      <w:szCs w:val="24"/>
                      <w:lang w:eastAsia="en-GB"/>
                    </w:rPr>
                  </w:pPr>
                  <w:r w:rsidRPr="000428C8">
                    <w:rPr>
                      <w:rFonts w:ascii="Segoe UI" w:eastAsia="Times New Roman" w:hAnsi="Segoe UI" w:cs="Segoe UI"/>
                      <w:color w:val="424242"/>
                      <w:sz w:val="20"/>
                      <w:szCs w:val="24"/>
                      <w:lang w:eastAsia="en-GB"/>
                    </w:rPr>
                    <w:t>Decimals, powers of 10</w:t>
                  </w:r>
                </w:p>
              </w:tc>
              <w:tc>
                <w:tcPr>
                  <w:tcW w:w="1812" w:type="dxa"/>
                  <w:tcBorders>
                    <w:bottom w:val="single" w:sz="6" w:space="0" w:color="E6E6E6"/>
                    <w:right w:val="single" w:sz="6" w:space="0" w:color="E6E6E6"/>
                  </w:tcBorders>
                  <w:shd w:val="clear" w:color="auto" w:fill="FAFAFA"/>
                  <w:tcMar>
                    <w:top w:w="120" w:type="dxa"/>
                    <w:left w:w="180" w:type="dxa"/>
                    <w:bottom w:w="90" w:type="dxa"/>
                    <w:right w:w="120" w:type="dxa"/>
                  </w:tcMar>
                  <w:hideMark/>
                </w:tcPr>
                <w:p w14:paraId="1C0B3A9F" w14:textId="77777777" w:rsidR="000428C8" w:rsidRPr="000428C8" w:rsidRDefault="000428C8" w:rsidP="000428C8">
                  <w:pPr>
                    <w:spacing w:before="240" w:after="360" w:line="240" w:lineRule="auto"/>
                    <w:rPr>
                      <w:rFonts w:ascii="Segoe UI" w:eastAsia="Times New Roman" w:hAnsi="Segoe UI" w:cs="Segoe UI"/>
                      <w:color w:val="424242"/>
                      <w:sz w:val="20"/>
                      <w:szCs w:val="24"/>
                      <w:lang w:eastAsia="en-GB"/>
                    </w:rPr>
                  </w:pPr>
                  <w:r w:rsidRPr="000428C8">
                    <w:rPr>
                      <w:rFonts w:ascii="Segoe UI" w:eastAsia="Times New Roman" w:hAnsi="Segoe UI" w:cs="Segoe UI"/>
                      <w:color w:val="424242"/>
                      <w:sz w:val="20"/>
                      <w:szCs w:val="24"/>
                      <w:lang w:eastAsia="en-GB"/>
                    </w:rPr>
                    <w:t>Science, calculator fluency</w:t>
                  </w:r>
                </w:p>
              </w:tc>
              <w:tc>
                <w:tcPr>
                  <w:tcW w:w="1884" w:type="dxa"/>
                  <w:tcBorders>
                    <w:bottom w:val="single" w:sz="6" w:space="0" w:color="E6E6E6"/>
                    <w:right w:val="single" w:sz="6" w:space="0" w:color="E6E6E6"/>
                  </w:tcBorders>
                  <w:shd w:val="clear" w:color="auto" w:fill="FAFAFA"/>
                  <w:tcMar>
                    <w:top w:w="120" w:type="dxa"/>
                    <w:left w:w="180" w:type="dxa"/>
                    <w:bottom w:w="90" w:type="dxa"/>
                    <w:right w:w="120" w:type="dxa"/>
                  </w:tcMar>
                  <w:hideMark/>
                </w:tcPr>
                <w:p w14:paraId="75D4A021" w14:textId="77777777" w:rsidR="000428C8" w:rsidRPr="000428C8" w:rsidRDefault="000428C8" w:rsidP="000428C8">
                  <w:pPr>
                    <w:spacing w:before="240" w:after="360" w:line="240" w:lineRule="auto"/>
                    <w:rPr>
                      <w:rFonts w:ascii="Segoe UI" w:eastAsia="Times New Roman" w:hAnsi="Segoe UI" w:cs="Segoe UI"/>
                      <w:color w:val="424242"/>
                      <w:sz w:val="20"/>
                      <w:szCs w:val="24"/>
                      <w:lang w:eastAsia="en-GB"/>
                    </w:rPr>
                  </w:pPr>
                  <w:r w:rsidRPr="000428C8">
                    <w:rPr>
                      <w:rFonts w:ascii="Segoe UI" w:eastAsia="Times New Roman" w:hAnsi="Segoe UI" w:cs="Segoe UI"/>
                      <w:color w:val="424242"/>
                      <w:sz w:val="20"/>
                      <w:szCs w:val="24"/>
                      <w:lang w:eastAsia="en-GB"/>
                    </w:rPr>
                    <w:t>Scientific notation, estimation</w:t>
                  </w:r>
                </w:p>
              </w:tc>
            </w:tr>
          </w:tbl>
          <w:p w14:paraId="5690199F" w14:textId="14CA2F55" w:rsidR="006963C2" w:rsidRPr="00BB1BEE" w:rsidRDefault="006963C2" w:rsidP="006963C2">
            <w:pPr>
              <w:rPr>
                <w:rFonts w:ascii="Gadugi" w:hAnsi="Gadugi" w:cs="Arial"/>
                <w:color w:val="06486F"/>
                <w:sz w:val="24"/>
                <w:szCs w:val="24"/>
              </w:rPr>
            </w:pPr>
          </w:p>
        </w:tc>
        <w:tc>
          <w:tcPr>
            <w:tcW w:w="2693" w:type="dxa"/>
          </w:tcPr>
          <w:p w14:paraId="38339CC4" w14:textId="77777777" w:rsidR="00373309" w:rsidRPr="00373309" w:rsidRDefault="00373309" w:rsidP="00373309">
            <w:pPr>
              <w:rPr>
                <w:rFonts w:ascii="Gadugi" w:hAnsi="Gadugi" w:cs="Arial"/>
                <w:b/>
                <w:bCs/>
                <w:color w:val="06486F"/>
                <w:sz w:val="24"/>
              </w:rPr>
            </w:pPr>
            <w:r w:rsidRPr="00373309">
              <w:rPr>
                <w:rFonts w:ascii="Gadugi" w:hAnsi="Gadugi" w:cs="Arial"/>
                <w:b/>
                <w:bCs/>
                <w:color w:val="06486F"/>
                <w:sz w:val="24"/>
              </w:rPr>
              <w:lastRenderedPageBreak/>
              <w:t>1. Development of Mathematical Vocabulary</w:t>
            </w:r>
          </w:p>
          <w:p w14:paraId="2F11D7B5" w14:textId="01734029" w:rsidR="00373309" w:rsidRPr="00373309" w:rsidRDefault="00373309" w:rsidP="007349EB">
            <w:pPr>
              <w:rPr>
                <w:rFonts w:ascii="Gadugi" w:hAnsi="Gadugi" w:cs="Arial"/>
                <w:color w:val="06486F"/>
                <w:sz w:val="24"/>
              </w:rPr>
            </w:pPr>
            <w:r w:rsidRPr="00373309">
              <w:rPr>
                <w:rFonts w:ascii="Gadugi" w:hAnsi="Gadugi" w:cs="Arial"/>
                <w:b/>
                <w:bCs/>
                <w:color w:val="06486F"/>
                <w:sz w:val="24"/>
              </w:rPr>
              <w:t>Linear Graphs</w:t>
            </w:r>
            <w:r w:rsidRPr="00373309">
              <w:rPr>
                <w:rFonts w:ascii="Gadugi" w:hAnsi="Gadugi" w:cs="Arial"/>
                <w:color w:val="06486F"/>
                <w:sz w:val="24"/>
              </w:rPr>
              <w:t xml:space="preserve">: Introduces and reinforces terms </w:t>
            </w:r>
            <w:r>
              <w:rPr>
                <w:rFonts w:ascii="Gadugi" w:hAnsi="Gadugi" w:cs="Arial"/>
                <w:color w:val="06486F"/>
                <w:sz w:val="24"/>
              </w:rPr>
              <w:t>in the left box.</w:t>
            </w:r>
            <w:r w:rsidRPr="00373309">
              <w:rPr>
                <w:rFonts w:ascii="Gadugi" w:hAnsi="Gadugi" w:cs="Arial"/>
                <w:color w:val="06486F"/>
                <w:sz w:val="24"/>
              </w:rPr>
              <w:t xml:space="preserve"> These terms are foundational for algebraic and graphical reasoning.</w:t>
            </w:r>
          </w:p>
          <w:p w14:paraId="5A8CFFB0" w14:textId="3D71240F" w:rsidR="00373309" w:rsidRPr="00373309" w:rsidRDefault="00373309" w:rsidP="007349EB">
            <w:pPr>
              <w:rPr>
                <w:rFonts w:ascii="Gadugi" w:hAnsi="Gadugi" w:cs="Arial"/>
                <w:color w:val="06486F"/>
                <w:sz w:val="24"/>
              </w:rPr>
            </w:pPr>
            <w:r w:rsidRPr="00373309">
              <w:rPr>
                <w:rFonts w:ascii="Gadugi" w:hAnsi="Gadugi" w:cs="Arial"/>
                <w:b/>
                <w:bCs/>
                <w:color w:val="06486F"/>
                <w:sz w:val="24"/>
              </w:rPr>
              <w:t>Quadratic Graphs</w:t>
            </w:r>
            <w:r w:rsidRPr="00373309">
              <w:rPr>
                <w:rFonts w:ascii="Gadugi" w:hAnsi="Gadugi" w:cs="Arial"/>
                <w:color w:val="06486F"/>
                <w:sz w:val="24"/>
              </w:rPr>
              <w:t>: Adds vocabulary helping students describe and interpret non-linear relationships.</w:t>
            </w:r>
          </w:p>
          <w:p w14:paraId="6E39E0F8" w14:textId="38813203" w:rsidR="00373309" w:rsidRPr="00373309" w:rsidRDefault="00373309" w:rsidP="007349EB">
            <w:pPr>
              <w:rPr>
                <w:rFonts w:ascii="Gadugi" w:hAnsi="Gadugi" w:cs="Arial"/>
                <w:color w:val="06486F"/>
                <w:sz w:val="24"/>
              </w:rPr>
            </w:pPr>
            <w:r w:rsidRPr="00373309">
              <w:rPr>
                <w:rFonts w:ascii="Gadugi" w:hAnsi="Gadugi" w:cs="Arial"/>
                <w:b/>
                <w:bCs/>
                <w:color w:val="06486F"/>
                <w:sz w:val="24"/>
              </w:rPr>
              <w:t>Standard Form</w:t>
            </w:r>
            <w:r w:rsidRPr="00373309">
              <w:rPr>
                <w:rFonts w:ascii="Gadugi" w:hAnsi="Gadugi" w:cs="Arial"/>
                <w:color w:val="06486F"/>
                <w:sz w:val="24"/>
              </w:rPr>
              <w:t>: Develops understanding of terms which are essential in both mathematical and scientific contexts.</w:t>
            </w:r>
          </w:p>
          <w:p w14:paraId="3D7888B9" w14:textId="77777777" w:rsidR="00373309" w:rsidRPr="00373309" w:rsidRDefault="00DD0EBF" w:rsidP="00373309">
            <w:pPr>
              <w:rPr>
                <w:rFonts w:ascii="Gadugi" w:hAnsi="Gadugi" w:cs="Arial"/>
                <w:color w:val="06486F"/>
                <w:sz w:val="24"/>
              </w:rPr>
            </w:pPr>
            <w:r>
              <w:rPr>
                <w:rFonts w:ascii="Gadugi" w:hAnsi="Gadugi" w:cs="Arial"/>
                <w:color w:val="06486F"/>
                <w:sz w:val="24"/>
              </w:rPr>
              <w:pict w14:anchorId="49CAFD24">
                <v:rect id="_x0000_i1030" style="width:8in;height:0" o:hrpct="0" o:hralign="center" o:hrstd="t" o:hrnoshade="t" o:hr="t" fillcolor="#424242" stroked="f"/>
              </w:pict>
            </w:r>
          </w:p>
          <w:p w14:paraId="5421FA25" w14:textId="72F2994C" w:rsidR="00373309" w:rsidRPr="00373309" w:rsidRDefault="00373309" w:rsidP="00373309">
            <w:pPr>
              <w:rPr>
                <w:rFonts w:ascii="Gadugi" w:hAnsi="Gadugi" w:cs="Arial"/>
                <w:b/>
                <w:bCs/>
                <w:color w:val="06486F"/>
                <w:sz w:val="24"/>
              </w:rPr>
            </w:pPr>
            <w:r w:rsidRPr="00373309">
              <w:rPr>
                <w:rFonts w:ascii="Gadugi" w:hAnsi="Gadugi" w:cs="Arial"/>
                <w:b/>
                <w:bCs/>
                <w:color w:val="06486F"/>
                <w:sz w:val="24"/>
              </w:rPr>
              <w:t>2. Reading and Interpreting Mathematical Texts and Representations</w:t>
            </w:r>
          </w:p>
          <w:p w14:paraId="36864E96" w14:textId="77777777" w:rsidR="00373309" w:rsidRPr="00373309" w:rsidRDefault="00373309" w:rsidP="007349EB">
            <w:pPr>
              <w:rPr>
                <w:rFonts w:ascii="Gadugi" w:hAnsi="Gadugi" w:cs="Arial"/>
                <w:color w:val="06486F"/>
                <w:sz w:val="24"/>
              </w:rPr>
            </w:pPr>
            <w:r w:rsidRPr="00373309">
              <w:rPr>
                <w:rFonts w:ascii="Gadugi" w:hAnsi="Gadugi" w:cs="Arial"/>
                <w:b/>
                <w:bCs/>
                <w:color w:val="06486F"/>
                <w:sz w:val="24"/>
              </w:rPr>
              <w:t>Linear Graphs</w:t>
            </w:r>
            <w:r w:rsidRPr="00373309">
              <w:rPr>
                <w:rFonts w:ascii="Gadugi" w:hAnsi="Gadugi" w:cs="Arial"/>
                <w:color w:val="06486F"/>
                <w:sz w:val="24"/>
              </w:rPr>
              <w:t xml:space="preserve">: Students interpret tables of values, graph axes, and coordinate grids. They learn to </w:t>
            </w:r>
            <w:r w:rsidRPr="00373309">
              <w:rPr>
                <w:rFonts w:ascii="Gadugi" w:hAnsi="Gadugi" w:cs="Arial"/>
                <w:color w:val="06486F"/>
                <w:sz w:val="24"/>
              </w:rPr>
              <w:lastRenderedPageBreak/>
              <w:t>extract information from graphs and equations, and to translate between algebraic and graphical forms.</w:t>
            </w:r>
          </w:p>
          <w:p w14:paraId="59818E9B" w14:textId="77777777" w:rsidR="00373309" w:rsidRPr="00373309" w:rsidRDefault="00373309" w:rsidP="007349EB">
            <w:pPr>
              <w:rPr>
                <w:rFonts w:ascii="Gadugi" w:hAnsi="Gadugi" w:cs="Arial"/>
                <w:color w:val="06486F"/>
                <w:sz w:val="24"/>
              </w:rPr>
            </w:pPr>
            <w:r w:rsidRPr="00373309">
              <w:rPr>
                <w:rFonts w:ascii="Gadugi" w:hAnsi="Gadugi" w:cs="Arial"/>
                <w:b/>
                <w:bCs/>
                <w:color w:val="06486F"/>
                <w:sz w:val="24"/>
              </w:rPr>
              <w:t>Quadratic Graphs</w:t>
            </w:r>
            <w:r w:rsidRPr="00373309">
              <w:rPr>
                <w:rFonts w:ascii="Gadugi" w:hAnsi="Gadugi" w:cs="Arial"/>
                <w:color w:val="06486F"/>
                <w:sz w:val="24"/>
              </w:rPr>
              <w:t>: Requires interpreting curved graphs, identifying key features (e.g., turning points), and using graphs to estimate solutions—supporting visual literacy and inference.</w:t>
            </w:r>
          </w:p>
          <w:p w14:paraId="5A48C066" w14:textId="77777777" w:rsidR="00373309" w:rsidRPr="00373309" w:rsidRDefault="00373309" w:rsidP="007349EB">
            <w:pPr>
              <w:rPr>
                <w:rFonts w:ascii="Gadugi" w:hAnsi="Gadugi" w:cs="Arial"/>
                <w:color w:val="06486F"/>
                <w:sz w:val="24"/>
              </w:rPr>
            </w:pPr>
            <w:r w:rsidRPr="00373309">
              <w:rPr>
                <w:rFonts w:ascii="Gadugi" w:hAnsi="Gadugi" w:cs="Arial"/>
                <w:b/>
                <w:bCs/>
                <w:color w:val="06486F"/>
                <w:sz w:val="24"/>
              </w:rPr>
              <w:t>Standard Form</w:t>
            </w:r>
            <w:r w:rsidRPr="00373309">
              <w:rPr>
                <w:rFonts w:ascii="Gadugi" w:hAnsi="Gadugi" w:cs="Arial"/>
                <w:color w:val="06486F"/>
                <w:sz w:val="24"/>
              </w:rPr>
              <w:t>: Involves interpreting very large or small numbers in different formats, comparing magnitudes, and using calculators correctly—skills that support comprehension of scientific data and real-world contexts.</w:t>
            </w:r>
          </w:p>
          <w:p w14:paraId="3409FF11" w14:textId="77777777" w:rsidR="00373309" w:rsidRPr="00373309" w:rsidRDefault="00DD0EBF" w:rsidP="00373309">
            <w:pPr>
              <w:rPr>
                <w:rFonts w:ascii="Gadugi" w:hAnsi="Gadugi" w:cs="Arial"/>
                <w:color w:val="06486F"/>
                <w:sz w:val="24"/>
              </w:rPr>
            </w:pPr>
            <w:r>
              <w:rPr>
                <w:rFonts w:ascii="Gadugi" w:hAnsi="Gadugi" w:cs="Arial"/>
                <w:color w:val="06486F"/>
                <w:sz w:val="24"/>
              </w:rPr>
              <w:pict w14:anchorId="0B5E3568">
                <v:rect id="_x0000_i1031" style="width:8in;height:0" o:hrpct="0" o:hralign="center" o:hrstd="t" o:hrnoshade="t" o:hr="t" fillcolor="#424242" stroked="f"/>
              </w:pict>
            </w:r>
          </w:p>
          <w:p w14:paraId="7E8B0C3C" w14:textId="1373FD63" w:rsidR="00373309" w:rsidRPr="00373309" w:rsidRDefault="00373309" w:rsidP="00373309">
            <w:pPr>
              <w:rPr>
                <w:rFonts w:ascii="Gadugi" w:hAnsi="Gadugi" w:cs="Arial"/>
                <w:b/>
                <w:bCs/>
                <w:color w:val="06486F"/>
                <w:sz w:val="24"/>
              </w:rPr>
            </w:pPr>
            <w:r w:rsidRPr="00373309">
              <w:rPr>
                <w:rFonts w:ascii="Gadugi" w:hAnsi="Gadugi" w:cs="Arial"/>
                <w:b/>
                <w:bCs/>
                <w:color w:val="06486F"/>
                <w:sz w:val="24"/>
              </w:rPr>
              <w:t>3. Speaking and Listening for Reasoning</w:t>
            </w:r>
          </w:p>
          <w:p w14:paraId="37614A91" w14:textId="77777777" w:rsidR="00373309" w:rsidRPr="00373309" w:rsidRDefault="00373309" w:rsidP="007349EB">
            <w:pPr>
              <w:rPr>
                <w:rFonts w:ascii="Gadugi" w:hAnsi="Gadugi" w:cs="Arial"/>
                <w:color w:val="06486F"/>
                <w:sz w:val="24"/>
              </w:rPr>
            </w:pPr>
            <w:r w:rsidRPr="00373309">
              <w:rPr>
                <w:rFonts w:ascii="Gadugi" w:hAnsi="Gadugi" w:cs="Arial"/>
                <w:b/>
                <w:bCs/>
                <w:color w:val="06486F"/>
                <w:sz w:val="24"/>
              </w:rPr>
              <w:t>Linear Graphs</w:t>
            </w:r>
            <w:r w:rsidRPr="00373309">
              <w:rPr>
                <w:rFonts w:ascii="Gadugi" w:hAnsi="Gadugi" w:cs="Arial"/>
                <w:color w:val="06486F"/>
                <w:sz w:val="24"/>
              </w:rPr>
              <w:t xml:space="preserve">: Students explain how to find gradients and </w:t>
            </w:r>
            <w:r w:rsidRPr="00373309">
              <w:rPr>
                <w:rFonts w:ascii="Gadugi" w:hAnsi="Gadugi" w:cs="Arial"/>
                <w:color w:val="06486F"/>
                <w:sz w:val="24"/>
              </w:rPr>
              <w:lastRenderedPageBreak/>
              <w:t>intercepts, describe relationships between variables, and justify whether lines are parallel or intersecting.</w:t>
            </w:r>
          </w:p>
          <w:p w14:paraId="2A765E64" w14:textId="77777777" w:rsidR="00373309" w:rsidRPr="00373309" w:rsidRDefault="00373309" w:rsidP="007349EB">
            <w:pPr>
              <w:rPr>
                <w:rFonts w:ascii="Gadugi" w:hAnsi="Gadugi" w:cs="Arial"/>
                <w:color w:val="06486F"/>
                <w:sz w:val="24"/>
              </w:rPr>
            </w:pPr>
            <w:r w:rsidRPr="00373309">
              <w:rPr>
                <w:rFonts w:ascii="Gadugi" w:hAnsi="Gadugi" w:cs="Arial"/>
                <w:b/>
                <w:bCs/>
                <w:color w:val="06486F"/>
                <w:sz w:val="24"/>
              </w:rPr>
              <w:t>Quadratic Graphs</w:t>
            </w:r>
            <w:r w:rsidRPr="00373309">
              <w:rPr>
                <w:rFonts w:ascii="Gadugi" w:hAnsi="Gadugi" w:cs="Arial"/>
                <w:color w:val="06486F"/>
                <w:sz w:val="24"/>
              </w:rPr>
              <w:t>: Encourages discussion about the shape and features of graphs, estimation of values, and comparison with linear graphs—promoting deeper reasoning and explanation.</w:t>
            </w:r>
          </w:p>
          <w:p w14:paraId="1A0FE145" w14:textId="77777777" w:rsidR="00373309" w:rsidRPr="00373309" w:rsidRDefault="00373309" w:rsidP="007349EB">
            <w:pPr>
              <w:rPr>
                <w:rFonts w:ascii="Gadugi" w:hAnsi="Gadugi" w:cs="Arial"/>
                <w:color w:val="06486F"/>
                <w:sz w:val="24"/>
              </w:rPr>
            </w:pPr>
            <w:r w:rsidRPr="00373309">
              <w:rPr>
                <w:rFonts w:ascii="Gadugi" w:hAnsi="Gadugi" w:cs="Arial"/>
                <w:b/>
                <w:bCs/>
                <w:color w:val="06486F"/>
                <w:sz w:val="24"/>
              </w:rPr>
              <w:t>Standard Form</w:t>
            </w:r>
            <w:r w:rsidRPr="00373309">
              <w:rPr>
                <w:rFonts w:ascii="Gadugi" w:hAnsi="Gadugi" w:cs="Arial"/>
                <w:color w:val="06486F"/>
                <w:sz w:val="24"/>
              </w:rPr>
              <w:t>: Students articulate how and why standard form is used, explain calculation steps, and discuss the appropriateness of different representations in context (e.g., astronomy, finance).</w:t>
            </w:r>
          </w:p>
          <w:p w14:paraId="7133BF73" w14:textId="06B97BAC" w:rsidR="00C042C7" w:rsidRPr="00C042C7" w:rsidRDefault="00C042C7" w:rsidP="00C042C7">
            <w:pPr>
              <w:rPr>
                <w:rFonts w:ascii="Gadugi" w:hAnsi="Gadugi" w:cs="Arial"/>
                <w:color w:val="06486F"/>
                <w:sz w:val="24"/>
              </w:rPr>
            </w:pPr>
          </w:p>
        </w:tc>
      </w:tr>
      <w:tr w:rsidR="00F41600" w:rsidRPr="00344FC8" w14:paraId="4668EEE3" w14:textId="77777777" w:rsidTr="00373309">
        <w:trPr>
          <w:trHeight w:val="3249"/>
        </w:trPr>
        <w:tc>
          <w:tcPr>
            <w:tcW w:w="1058" w:type="dxa"/>
            <w:vAlign w:val="center"/>
          </w:tcPr>
          <w:p w14:paraId="266C540A" w14:textId="77777777" w:rsidR="00F41600" w:rsidRDefault="00F41600" w:rsidP="00F41600">
            <w:pPr>
              <w:jc w:val="center"/>
              <w:rPr>
                <w:rFonts w:ascii="Gadugi" w:hAnsi="Gadugi" w:cs="Arial"/>
                <w:b/>
                <w:bCs/>
                <w:color w:val="06486F"/>
                <w:sz w:val="24"/>
                <w:szCs w:val="24"/>
              </w:rPr>
            </w:pPr>
            <w:r>
              <w:rPr>
                <w:rFonts w:ascii="Gadugi" w:hAnsi="Gadugi" w:cs="Arial"/>
                <w:b/>
                <w:bCs/>
                <w:color w:val="06486F"/>
                <w:sz w:val="24"/>
                <w:szCs w:val="24"/>
              </w:rPr>
              <w:lastRenderedPageBreak/>
              <w:t>Spring</w:t>
            </w:r>
          </w:p>
          <w:p w14:paraId="5E10E57F" w14:textId="4B5B8B38" w:rsidR="00F41600" w:rsidRDefault="00F41600" w:rsidP="00F41600">
            <w:pPr>
              <w:jc w:val="center"/>
              <w:rPr>
                <w:rFonts w:ascii="Gadugi" w:hAnsi="Gadugi" w:cs="Arial"/>
                <w:b/>
                <w:bCs/>
                <w:color w:val="06486F"/>
                <w:sz w:val="24"/>
                <w:szCs w:val="24"/>
              </w:rPr>
            </w:pPr>
            <w:r>
              <w:rPr>
                <w:rFonts w:ascii="Gadugi" w:hAnsi="Gadugi" w:cs="Arial"/>
                <w:b/>
                <w:bCs/>
                <w:color w:val="06486F"/>
                <w:sz w:val="24"/>
                <w:szCs w:val="24"/>
              </w:rPr>
              <w:t>-</w:t>
            </w:r>
          </w:p>
          <w:p w14:paraId="2EB695D5" w14:textId="4F82709A" w:rsidR="00F41600" w:rsidRPr="000B60FD" w:rsidRDefault="00F41600" w:rsidP="00F41600">
            <w:pPr>
              <w:jc w:val="center"/>
              <w:rPr>
                <w:rFonts w:ascii="Gadugi" w:hAnsi="Gadugi" w:cs="Arial"/>
                <w:b/>
                <w:bCs/>
                <w:color w:val="06486F"/>
                <w:sz w:val="24"/>
                <w:szCs w:val="24"/>
              </w:rPr>
            </w:pPr>
            <w:r>
              <w:rPr>
                <w:rFonts w:ascii="Gadugi" w:hAnsi="Gadugi" w:cs="Arial"/>
                <w:b/>
                <w:bCs/>
                <w:color w:val="06486F"/>
                <w:sz w:val="24"/>
                <w:szCs w:val="24"/>
              </w:rPr>
              <w:t>Half Term 4</w:t>
            </w:r>
          </w:p>
        </w:tc>
        <w:tc>
          <w:tcPr>
            <w:tcW w:w="3185" w:type="dxa"/>
          </w:tcPr>
          <w:p w14:paraId="15FD819F" w14:textId="77777777" w:rsidR="007D1961" w:rsidRDefault="00A54109" w:rsidP="000708B6">
            <w:pPr>
              <w:rPr>
                <w:rFonts w:ascii="Gadugi" w:hAnsi="Gadugi" w:cs="Arial"/>
                <w:b/>
                <w:bCs/>
                <w:color w:val="06486F"/>
              </w:rPr>
            </w:pPr>
            <w:r w:rsidRPr="00A54109">
              <w:rPr>
                <w:rFonts w:ascii="Gadugi" w:hAnsi="Gadugi" w:cs="Arial"/>
                <w:b/>
                <w:bCs/>
                <w:color w:val="06486F"/>
              </w:rPr>
              <w:t>Transformations</w:t>
            </w:r>
          </w:p>
          <w:p w14:paraId="5B0EABA5" w14:textId="0469E2FB" w:rsidR="008B27D7" w:rsidRPr="00A54109" w:rsidRDefault="008B27D7" w:rsidP="0040711B">
            <w:pPr>
              <w:numPr>
                <w:ilvl w:val="0"/>
                <w:numId w:val="16"/>
              </w:numPr>
              <w:rPr>
                <w:rFonts w:ascii="Gadugi" w:hAnsi="Gadugi" w:cs="Arial"/>
                <w:color w:val="06486F"/>
              </w:rPr>
            </w:pPr>
            <w:r w:rsidRPr="00A54109">
              <w:rPr>
                <w:rFonts w:ascii="Gadugi" w:hAnsi="Gadugi" w:cs="Arial"/>
                <w:color w:val="06486F"/>
              </w:rPr>
              <w:t>Perform and describe a reflection</w:t>
            </w:r>
            <w:r w:rsidR="00A54109">
              <w:rPr>
                <w:rFonts w:ascii="Gadugi" w:hAnsi="Gadugi" w:cs="Arial"/>
                <w:color w:val="06486F"/>
              </w:rPr>
              <w:t xml:space="preserve">, rotation, translation and enlargement of </w:t>
            </w:r>
            <w:r w:rsidRPr="00A54109">
              <w:rPr>
                <w:rFonts w:ascii="Gadugi" w:hAnsi="Gadugi" w:cs="Arial"/>
                <w:color w:val="06486F"/>
              </w:rPr>
              <w:t>2D shapes</w:t>
            </w:r>
          </w:p>
          <w:p w14:paraId="5CDBCD61" w14:textId="77777777" w:rsidR="008B27D7" w:rsidRPr="00A54109" w:rsidRDefault="008B27D7" w:rsidP="0040711B">
            <w:pPr>
              <w:numPr>
                <w:ilvl w:val="0"/>
                <w:numId w:val="16"/>
              </w:numPr>
              <w:rPr>
                <w:rFonts w:ascii="Gadugi" w:hAnsi="Gadugi" w:cs="Arial"/>
                <w:color w:val="06486F"/>
              </w:rPr>
            </w:pPr>
            <w:r w:rsidRPr="00A54109">
              <w:rPr>
                <w:rFonts w:ascii="Gadugi" w:hAnsi="Gadugi" w:cs="Arial"/>
                <w:color w:val="06486F"/>
              </w:rPr>
              <w:t>Describe and transform 2D shapes by a fractional enlargement with a centre</w:t>
            </w:r>
          </w:p>
          <w:p w14:paraId="7762E66A" w14:textId="77777777" w:rsidR="008B27D7" w:rsidRPr="00A54109" w:rsidRDefault="008B27D7" w:rsidP="0040711B">
            <w:pPr>
              <w:numPr>
                <w:ilvl w:val="0"/>
                <w:numId w:val="16"/>
              </w:numPr>
              <w:rPr>
                <w:rFonts w:ascii="Gadugi" w:hAnsi="Gadugi" w:cs="Arial"/>
                <w:color w:val="06486F"/>
              </w:rPr>
            </w:pPr>
            <w:r w:rsidRPr="00A54109">
              <w:rPr>
                <w:rFonts w:ascii="Gadugi" w:hAnsi="Gadugi" w:cs="Arial"/>
                <w:color w:val="06486F"/>
              </w:rPr>
              <w:t>Transform 2D shapes using combined rotations, reflections, translations, or enlargements</w:t>
            </w:r>
          </w:p>
          <w:p w14:paraId="07810314" w14:textId="77777777" w:rsidR="00A54109" w:rsidRDefault="008B27D7" w:rsidP="0040711B">
            <w:pPr>
              <w:numPr>
                <w:ilvl w:val="0"/>
                <w:numId w:val="16"/>
              </w:numPr>
              <w:rPr>
                <w:rFonts w:ascii="Gadugi" w:hAnsi="Gadugi" w:cs="Arial"/>
                <w:color w:val="06486F"/>
              </w:rPr>
            </w:pPr>
            <w:r w:rsidRPr="00A54109">
              <w:rPr>
                <w:rFonts w:ascii="Gadugi" w:hAnsi="Gadugi" w:cs="Arial"/>
                <w:color w:val="06486F"/>
              </w:rPr>
              <w:t xml:space="preserve">Understand </w:t>
            </w:r>
            <w:r w:rsidR="00A54109">
              <w:rPr>
                <w:rFonts w:ascii="Gadugi" w:hAnsi="Gadugi" w:cs="Arial"/>
                <w:color w:val="06486F"/>
              </w:rPr>
              <w:t>the congruency of the objects and images in</w:t>
            </w:r>
            <w:r w:rsidRPr="00A54109">
              <w:rPr>
                <w:rFonts w:ascii="Gadugi" w:hAnsi="Gadugi" w:cs="Arial"/>
                <w:color w:val="06486F"/>
              </w:rPr>
              <w:t xml:space="preserve"> rotations, reflections and translations</w:t>
            </w:r>
          </w:p>
          <w:p w14:paraId="5BC1398D" w14:textId="67CE28B4" w:rsidR="00A54109" w:rsidRDefault="00A54109" w:rsidP="00A54109">
            <w:pPr>
              <w:rPr>
                <w:rFonts w:ascii="Gadugi" w:hAnsi="Gadugi" w:cs="Arial"/>
                <w:color w:val="06486F"/>
              </w:rPr>
            </w:pPr>
            <w:r>
              <w:rPr>
                <w:rFonts w:ascii="Gadugi" w:hAnsi="Gadugi" w:cs="Arial"/>
                <w:color w:val="06486F"/>
              </w:rPr>
              <w:t>Extension</w:t>
            </w:r>
          </w:p>
          <w:p w14:paraId="1A6AFA02" w14:textId="6AFC82CA" w:rsidR="008B27D7" w:rsidRPr="00A54109" w:rsidRDefault="008B27D7" w:rsidP="0040711B">
            <w:pPr>
              <w:numPr>
                <w:ilvl w:val="0"/>
                <w:numId w:val="17"/>
              </w:numPr>
              <w:rPr>
                <w:rFonts w:ascii="Gadugi" w:hAnsi="Gadugi" w:cs="Arial"/>
                <w:color w:val="06486F"/>
              </w:rPr>
            </w:pPr>
            <w:r w:rsidRPr="00A54109">
              <w:rPr>
                <w:rFonts w:ascii="Gadugi" w:hAnsi="Gadugi" w:cs="Arial"/>
                <w:color w:val="06486F"/>
              </w:rPr>
              <w:t>Describe and transform 2D shapes by an enlargement using negative scale factors</w:t>
            </w:r>
          </w:p>
          <w:p w14:paraId="1505CF0F" w14:textId="77777777" w:rsidR="008B27D7" w:rsidRPr="00A54109" w:rsidRDefault="008B27D7" w:rsidP="0040711B">
            <w:pPr>
              <w:numPr>
                <w:ilvl w:val="0"/>
                <w:numId w:val="17"/>
              </w:numPr>
              <w:rPr>
                <w:rFonts w:ascii="Gadugi" w:hAnsi="Gadugi" w:cs="Arial"/>
                <w:color w:val="06486F"/>
              </w:rPr>
            </w:pPr>
            <w:r w:rsidRPr="00A54109">
              <w:rPr>
                <w:rFonts w:ascii="Gadugi" w:hAnsi="Gadugi" w:cs="Arial"/>
                <w:color w:val="06486F"/>
              </w:rPr>
              <w:lastRenderedPageBreak/>
              <w:t>Map a point on a shape under a combination of transformations</w:t>
            </w:r>
          </w:p>
          <w:p w14:paraId="1AE52BFF" w14:textId="77777777" w:rsidR="008B27D7" w:rsidRPr="00A54109" w:rsidRDefault="008B27D7" w:rsidP="0040711B">
            <w:pPr>
              <w:numPr>
                <w:ilvl w:val="0"/>
                <w:numId w:val="17"/>
              </w:numPr>
              <w:rPr>
                <w:rFonts w:ascii="Gadugi" w:hAnsi="Gadugi" w:cs="Arial"/>
                <w:color w:val="06486F"/>
              </w:rPr>
            </w:pPr>
            <w:r w:rsidRPr="00A54109">
              <w:rPr>
                <w:rFonts w:ascii="Gadugi" w:hAnsi="Gadugi" w:cs="Arial"/>
                <w:color w:val="06486F"/>
              </w:rPr>
              <w:t>Invariance</w:t>
            </w:r>
          </w:p>
          <w:p w14:paraId="44924988" w14:textId="77777777" w:rsidR="00A54109" w:rsidRDefault="00A54109" w:rsidP="00A54109">
            <w:pPr>
              <w:rPr>
                <w:rFonts w:ascii="Gadugi" w:hAnsi="Gadugi" w:cs="Arial"/>
                <w:b/>
                <w:bCs/>
                <w:color w:val="06486F"/>
              </w:rPr>
            </w:pPr>
            <w:r w:rsidRPr="00A54109">
              <w:rPr>
                <w:rFonts w:ascii="Gadugi" w:hAnsi="Gadugi" w:cs="Arial"/>
                <w:b/>
                <w:bCs/>
                <w:color w:val="06486F"/>
              </w:rPr>
              <w:t>Percentages</w:t>
            </w:r>
          </w:p>
          <w:p w14:paraId="57074D84" w14:textId="77777777" w:rsidR="008B27D7" w:rsidRPr="00A54109" w:rsidRDefault="008B27D7" w:rsidP="0040711B">
            <w:pPr>
              <w:numPr>
                <w:ilvl w:val="0"/>
                <w:numId w:val="18"/>
              </w:numPr>
              <w:rPr>
                <w:rFonts w:ascii="Gadugi" w:hAnsi="Gadugi" w:cs="Arial"/>
                <w:color w:val="06486F"/>
              </w:rPr>
            </w:pPr>
            <w:r w:rsidRPr="00A54109">
              <w:rPr>
                <w:rFonts w:ascii="Gadugi" w:hAnsi="Gadugi" w:cs="Arial"/>
                <w:color w:val="06486F"/>
              </w:rPr>
              <w:t>Understand and use multipliers for percentage increase and decrease (Y8 Recap)</w:t>
            </w:r>
          </w:p>
          <w:p w14:paraId="4E359ACB" w14:textId="77777777" w:rsidR="008B27D7" w:rsidRPr="00A54109" w:rsidRDefault="008B27D7" w:rsidP="0040711B">
            <w:pPr>
              <w:numPr>
                <w:ilvl w:val="0"/>
                <w:numId w:val="18"/>
              </w:numPr>
              <w:rPr>
                <w:rFonts w:ascii="Gadugi" w:hAnsi="Gadugi" w:cs="Arial"/>
                <w:color w:val="06486F"/>
              </w:rPr>
            </w:pPr>
            <w:r w:rsidRPr="00A54109">
              <w:rPr>
                <w:rFonts w:ascii="Gadugi" w:hAnsi="Gadugi" w:cs="Arial"/>
                <w:color w:val="06486F"/>
              </w:rPr>
              <w:t>Calculate percentage increase and decrease (Y8 Recap)</w:t>
            </w:r>
          </w:p>
          <w:p w14:paraId="79802F6A" w14:textId="77777777" w:rsidR="008B27D7" w:rsidRPr="00A54109" w:rsidRDefault="008B27D7" w:rsidP="0040711B">
            <w:pPr>
              <w:numPr>
                <w:ilvl w:val="0"/>
                <w:numId w:val="18"/>
              </w:numPr>
              <w:rPr>
                <w:rFonts w:ascii="Gadugi" w:hAnsi="Gadugi" w:cs="Arial"/>
                <w:color w:val="06486F"/>
              </w:rPr>
            </w:pPr>
            <w:r w:rsidRPr="00A54109">
              <w:rPr>
                <w:rFonts w:ascii="Gadugi" w:hAnsi="Gadugi" w:cs="Arial"/>
                <w:color w:val="06486F"/>
              </w:rPr>
              <w:t xml:space="preserve">Calculate reverse percentages </w:t>
            </w:r>
          </w:p>
          <w:p w14:paraId="45A7F543" w14:textId="77777777" w:rsidR="008B27D7" w:rsidRPr="00A54109" w:rsidRDefault="008B27D7" w:rsidP="0040711B">
            <w:pPr>
              <w:numPr>
                <w:ilvl w:val="0"/>
                <w:numId w:val="18"/>
              </w:numPr>
              <w:rPr>
                <w:rFonts w:ascii="Gadugi" w:hAnsi="Gadugi" w:cs="Arial"/>
                <w:color w:val="06486F"/>
              </w:rPr>
            </w:pPr>
            <w:r w:rsidRPr="00A54109">
              <w:rPr>
                <w:rFonts w:ascii="Gadugi" w:hAnsi="Gadugi" w:cs="Arial"/>
                <w:color w:val="06486F"/>
              </w:rPr>
              <w:t>Work out the percentage change from one quantity to another</w:t>
            </w:r>
          </w:p>
          <w:p w14:paraId="5778D9A4" w14:textId="77777777" w:rsidR="008B27D7" w:rsidRPr="00A54109" w:rsidRDefault="008B27D7" w:rsidP="0040711B">
            <w:pPr>
              <w:numPr>
                <w:ilvl w:val="0"/>
                <w:numId w:val="18"/>
              </w:numPr>
              <w:rPr>
                <w:rFonts w:ascii="Gadugi" w:hAnsi="Gadugi" w:cs="Arial"/>
                <w:color w:val="06486F"/>
              </w:rPr>
            </w:pPr>
            <w:r w:rsidRPr="00A54109">
              <w:rPr>
                <w:rFonts w:ascii="Gadugi" w:hAnsi="Gadugi" w:cs="Arial"/>
                <w:color w:val="06486F"/>
              </w:rPr>
              <w:t xml:space="preserve">Work out simple interest to find the final amount and the interest received </w:t>
            </w:r>
          </w:p>
          <w:p w14:paraId="52423B4C" w14:textId="77777777" w:rsidR="008B27D7" w:rsidRPr="00A54109" w:rsidRDefault="008B27D7" w:rsidP="0040711B">
            <w:pPr>
              <w:numPr>
                <w:ilvl w:val="0"/>
                <w:numId w:val="18"/>
              </w:numPr>
              <w:rPr>
                <w:rFonts w:ascii="Gadugi" w:hAnsi="Gadugi" w:cs="Arial"/>
                <w:color w:val="06486F"/>
              </w:rPr>
            </w:pPr>
            <w:r w:rsidRPr="00A54109">
              <w:rPr>
                <w:rFonts w:ascii="Gadugi" w:hAnsi="Gadugi" w:cs="Arial"/>
                <w:color w:val="06486F"/>
              </w:rPr>
              <w:t xml:space="preserve">Work out compound interest to find the final amount and the interest received </w:t>
            </w:r>
          </w:p>
          <w:p w14:paraId="51E9C0D4" w14:textId="77777777" w:rsidR="008B27D7" w:rsidRPr="00A54109" w:rsidRDefault="008B27D7" w:rsidP="0040711B">
            <w:pPr>
              <w:numPr>
                <w:ilvl w:val="0"/>
                <w:numId w:val="18"/>
              </w:numPr>
              <w:rPr>
                <w:rFonts w:ascii="Gadugi" w:hAnsi="Gadugi" w:cs="Arial"/>
                <w:color w:val="06486F"/>
              </w:rPr>
            </w:pPr>
            <w:r w:rsidRPr="00A54109">
              <w:rPr>
                <w:rFonts w:ascii="Gadugi" w:hAnsi="Gadugi" w:cs="Arial"/>
                <w:color w:val="06486F"/>
              </w:rPr>
              <w:t>Know the difference between simple interest and compound interest</w:t>
            </w:r>
          </w:p>
          <w:p w14:paraId="4A1949F6" w14:textId="77777777" w:rsidR="00A54109" w:rsidRPr="00A54109" w:rsidRDefault="00A54109" w:rsidP="00A54109">
            <w:pPr>
              <w:rPr>
                <w:rFonts w:ascii="Gadugi" w:hAnsi="Gadugi" w:cs="Arial"/>
                <w:color w:val="06486F"/>
              </w:rPr>
            </w:pPr>
            <w:r w:rsidRPr="00A54109">
              <w:rPr>
                <w:rFonts w:ascii="Gadugi" w:hAnsi="Gadugi" w:cs="Arial"/>
                <w:b/>
                <w:bCs/>
                <w:color w:val="06486F"/>
              </w:rPr>
              <w:t>Extension Content</w:t>
            </w:r>
          </w:p>
          <w:p w14:paraId="0F1BF57B" w14:textId="77777777" w:rsidR="008B27D7" w:rsidRPr="00A54109" w:rsidRDefault="008B27D7" w:rsidP="0040711B">
            <w:pPr>
              <w:numPr>
                <w:ilvl w:val="0"/>
                <w:numId w:val="19"/>
              </w:numPr>
              <w:rPr>
                <w:rFonts w:ascii="Gadugi" w:hAnsi="Gadugi" w:cs="Arial"/>
                <w:color w:val="06486F"/>
              </w:rPr>
            </w:pPr>
            <w:r w:rsidRPr="00A54109">
              <w:rPr>
                <w:rFonts w:ascii="Gadugi" w:hAnsi="Gadugi" w:cs="Arial"/>
                <w:color w:val="06486F"/>
              </w:rPr>
              <w:t xml:space="preserve">Perform other repeated percentage change e.g. </w:t>
            </w:r>
            <w:r w:rsidRPr="00A54109">
              <w:rPr>
                <w:rFonts w:ascii="Gadugi" w:hAnsi="Gadugi" w:cs="Arial"/>
                <w:color w:val="06486F"/>
              </w:rPr>
              <w:lastRenderedPageBreak/>
              <w:t>depreciation, population growth, decay</w:t>
            </w:r>
          </w:p>
          <w:p w14:paraId="3EA53A3D" w14:textId="77777777" w:rsidR="008B27D7" w:rsidRPr="00A54109" w:rsidRDefault="008B27D7" w:rsidP="0040711B">
            <w:pPr>
              <w:numPr>
                <w:ilvl w:val="0"/>
                <w:numId w:val="19"/>
              </w:numPr>
              <w:rPr>
                <w:rFonts w:ascii="Gadugi" w:hAnsi="Gadugi" w:cs="Arial"/>
                <w:color w:val="06486F"/>
              </w:rPr>
            </w:pPr>
            <w:r w:rsidRPr="00A54109">
              <w:rPr>
                <w:rFonts w:ascii="Gadugi" w:hAnsi="Gadugi" w:cs="Arial"/>
                <w:color w:val="06486F"/>
              </w:rPr>
              <w:t>Work backwards in order to work out the interest rate or the number of years</w:t>
            </w:r>
          </w:p>
          <w:p w14:paraId="394F9498" w14:textId="77777777" w:rsidR="00A54109" w:rsidRDefault="00A54109" w:rsidP="00A54109">
            <w:pPr>
              <w:rPr>
                <w:rFonts w:ascii="Gadugi" w:hAnsi="Gadugi" w:cs="Arial"/>
                <w:b/>
                <w:bCs/>
                <w:color w:val="06486F"/>
              </w:rPr>
            </w:pPr>
            <w:r w:rsidRPr="00A54109">
              <w:rPr>
                <w:rFonts w:ascii="Gadugi" w:hAnsi="Gadugi" w:cs="Arial"/>
                <w:b/>
                <w:bCs/>
                <w:color w:val="06486F"/>
              </w:rPr>
              <w:t>Angles in Polygons</w:t>
            </w:r>
            <w:r w:rsidRPr="00A54109">
              <w:rPr>
                <w:rFonts w:ascii="Gadugi" w:hAnsi="Gadugi" w:cs="Arial"/>
                <w:b/>
                <w:bCs/>
                <w:color w:val="06486F"/>
              </w:rPr>
              <w:tab/>
            </w:r>
          </w:p>
          <w:p w14:paraId="0A5CE608" w14:textId="136C0914" w:rsidR="008B27D7" w:rsidRPr="00A54109" w:rsidRDefault="008B27D7" w:rsidP="0040711B">
            <w:pPr>
              <w:numPr>
                <w:ilvl w:val="0"/>
                <w:numId w:val="20"/>
              </w:numPr>
              <w:rPr>
                <w:rFonts w:ascii="Gadugi" w:hAnsi="Gadugi" w:cs="Arial"/>
                <w:color w:val="06486F"/>
              </w:rPr>
            </w:pPr>
            <w:r w:rsidRPr="00A54109">
              <w:rPr>
                <w:rFonts w:ascii="Gadugi" w:hAnsi="Gadugi" w:cs="Arial"/>
                <w:color w:val="06486F"/>
              </w:rPr>
              <w:t xml:space="preserve">Know and use basic angle </w:t>
            </w:r>
            <w:r w:rsidR="00A54109">
              <w:rPr>
                <w:rFonts w:ascii="Gadugi" w:hAnsi="Gadugi" w:cs="Arial"/>
                <w:color w:val="06486F"/>
              </w:rPr>
              <w:t>including</w:t>
            </w:r>
            <w:r w:rsidRPr="00A54109">
              <w:rPr>
                <w:rFonts w:ascii="Gadugi" w:hAnsi="Gadugi" w:cs="Arial"/>
                <w:color w:val="06486F"/>
              </w:rPr>
              <w:t xml:space="preserve"> parallel line rules </w:t>
            </w:r>
          </w:p>
          <w:p w14:paraId="50D4333D" w14:textId="6B8ACD62" w:rsidR="008B27D7" w:rsidRPr="00A54109" w:rsidRDefault="008B27D7" w:rsidP="0040711B">
            <w:pPr>
              <w:numPr>
                <w:ilvl w:val="0"/>
                <w:numId w:val="20"/>
              </w:numPr>
              <w:rPr>
                <w:rFonts w:ascii="Gadugi" w:hAnsi="Gadugi" w:cs="Arial"/>
                <w:color w:val="06486F"/>
              </w:rPr>
            </w:pPr>
            <w:r w:rsidRPr="00A54109">
              <w:rPr>
                <w:rFonts w:ascii="Gadugi" w:hAnsi="Gadugi" w:cs="Arial"/>
                <w:color w:val="06486F"/>
              </w:rPr>
              <w:t>Know and apply angle rules for triangles</w:t>
            </w:r>
            <w:r w:rsidR="00A54109">
              <w:rPr>
                <w:rFonts w:ascii="Gadugi" w:hAnsi="Gadugi" w:cs="Arial"/>
                <w:color w:val="06486F"/>
              </w:rPr>
              <w:t xml:space="preserve"> and </w:t>
            </w:r>
            <w:r w:rsidRPr="00A54109">
              <w:rPr>
                <w:rFonts w:ascii="Gadugi" w:hAnsi="Gadugi" w:cs="Arial"/>
                <w:color w:val="06486F"/>
              </w:rPr>
              <w:t xml:space="preserve"> quadrilaterals, including </w:t>
            </w:r>
            <w:r w:rsidR="00A54109">
              <w:rPr>
                <w:rFonts w:ascii="Gadugi" w:hAnsi="Gadugi" w:cs="Arial"/>
                <w:color w:val="06486F"/>
              </w:rPr>
              <w:t xml:space="preserve">special </w:t>
            </w:r>
            <w:proofErr w:type="spellStart"/>
            <w:r w:rsidR="00A54109">
              <w:rPr>
                <w:rFonts w:ascii="Gadugi" w:hAnsi="Gadugi" w:cs="Arial"/>
                <w:color w:val="06486F"/>
              </w:rPr>
              <w:t>traingles</w:t>
            </w:r>
            <w:proofErr w:type="spellEnd"/>
            <w:r w:rsidR="00A54109">
              <w:rPr>
                <w:rFonts w:ascii="Gadugi" w:hAnsi="Gadugi" w:cs="Arial"/>
                <w:color w:val="06486F"/>
              </w:rPr>
              <w:t>/quadrilaterals</w:t>
            </w:r>
          </w:p>
          <w:p w14:paraId="77BE9BA0" w14:textId="0BD60ADE" w:rsidR="008B27D7" w:rsidRPr="00A54109" w:rsidRDefault="008B27D7" w:rsidP="0040711B">
            <w:pPr>
              <w:numPr>
                <w:ilvl w:val="0"/>
                <w:numId w:val="20"/>
              </w:numPr>
              <w:rPr>
                <w:rFonts w:ascii="Gadugi" w:hAnsi="Gadugi" w:cs="Arial"/>
                <w:color w:val="06486F"/>
              </w:rPr>
            </w:pPr>
            <w:r w:rsidRPr="00A54109">
              <w:rPr>
                <w:rFonts w:ascii="Gadugi" w:hAnsi="Gadugi" w:cs="Arial"/>
                <w:color w:val="06486F"/>
              </w:rPr>
              <w:t>Recognise and name regular polygons</w:t>
            </w:r>
          </w:p>
          <w:p w14:paraId="45FD7A73" w14:textId="4DE1BF1B" w:rsidR="00FE27B9" w:rsidRPr="00A54109" w:rsidRDefault="008B27D7" w:rsidP="0040711B">
            <w:pPr>
              <w:numPr>
                <w:ilvl w:val="0"/>
                <w:numId w:val="20"/>
              </w:numPr>
              <w:rPr>
                <w:rFonts w:ascii="Gadugi" w:hAnsi="Gadugi" w:cs="Arial"/>
                <w:color w:val="06486F"/>
              </w:rPr>
            </w:pPr>
            <w:r w:rsidRPr="00A54109">
              <w:rPr>
                <w:rFonts w:ascii="Gadugi" w:hAnsi="Gadugi" w:cs="Arial"/>
                <w:color w:val="06486F"/>
              </w:rPr>
              <w:t xml:space="preserve">Use the sum of the interior angles </w:t>
            </w:r>
            <w:r w:rsidR="00FE27B9">
              <w:rPr>
                <w:rFonts w:ascii="Gadugi" w:hAnsi="Gadugi" w:cs="Arial"/>
                <w:color w:val="06486F"/>
              </w:rPr>
              <w:t>and</w:t>
            </w:r>
            <w:r w:rsidRPr="00A54109">
              <w:rPr>
                <w:rFonts w:ascii="Gadugi" w:hAnsi="Gadugi" w:cs="Arial"/>
                <w:color w:val="06486F"/>
              </w:rPr>
              <w:t xml:space="preserve"> the fact that the sum of the interior angles of an n-sided polygon is 180(n - 2)</w:t>
            </w:r>
            <w:r w:rsidR="00FE27B9">
              <w:rPr>
                <w:rFonts w:ascii="Gadugi" w:hAnsi="Gadugi" w:cs="Arial"/>
                <w:color w:val="06486F"/>
              </w:rPr>
              <w:t xml:space="preserve"> and </w:t>
            </w:r>
            <w:r w:rsidR="00FE27B9" w:rsidRPr="00A54109">
              <w:rPr>
                <w:rFonts w:ascii="Gadugi" w:hAnsi="Gadugi" w:cs="Arial"/>
                <w:color w:val="06486F"/>
              </w:rPr>
              <w:t xml:space="preserve">the exterior angles of any polygon </w:t>
            </w:r>
            <w:r w:rsidR="00FE27B9">
              <w:rPr>
                <w:rFonts w:ascii="Gadugi" w:hAnsi="Gadugi" w:cs="Arial"/>
                <w:color w:val="06486F"/>
              </w:rPr>
              <w:t>add to</w:t>
            </w:r>
            <w:r w:rsidR="00FE27B9" w:rsidRPr="00A54109">
              <w:rPr>
                <w:rFonts w:ascii="Gadugi" w:hAnsi="Gadugi" w:cs="Arial"/>
                <w:color w:val="06486F"/>
              </w:rPr>
              <w:t xml:space="preserve"> 360</w:t>
            </w:r>
          </w:p>
          <w:p w14:paraId="54ACE4DA" w14:textId="72520F80" w:rsidR="008B27D7" w:rsidRPr="00A54109" w:rsidRDefault="00FE27B9" w:rsidP="0040711B">
            <w:pPr>
              <w:numPr>
                <w:ilvl w:val="0"/>
                <w:numId w:val="20"/>
              </w:numPr>
              <w:rPr>
                <w:rFonts w:ascii="Gadugi" w:hAnsi="Gadugi" w:cs="Arial"/>
                <w:color w:val="06486F"/>
              </w:rPr>
            </w:pPr>
            <w:r>
              <w:rPr>
                <w:rFonts w:ascii="Gadugi" w:hAnsi="Gadugi" w:cs="Arial"/>
                <w:color w:val="06486F"/>
              </w:rPr>
              <w:t>Use these rules to find missing angles in polygons</w:t>
            </w:r>
          </w:p>
          <w:p w14:paraId="1DC6EC6C" w14:textId="77777777" w:rsidR="00A54109" w:rsidRDefault="00FE27B9" w:rsidP="00FE27B9">
            <w:pPr>
              <w:rPr>
                <w:rFonts w:ascii="Gadugi" w:hAnsi="Gadugi" w:cs="Arial"/>
                <w:color w:val="06486F"/>
              </w:rPr>
            </w:pPr>
            <w:r>
              <w:rPr>
                <w:rFonts w:ascii="Gadugi" w:hAnsi="Gadugi" w:cs="Arial"/>
                <w:color w:val="06486F"/>
              </w:rPr>
              <w:t>Extension</w:t>
            </w:r>
          </w:p>
          <w:p w14:paraId="17BCAA01" w14:textId="77777777" w:rsidR="008B27D7" w:rsidRPr="00FE27B9" w:rsidRDefault="008B27D7" w:rsidP="0040711B">
            <w:pPr>
              <w:numPr>
                <w:ilvl w:val="0"/>
                <w:numId w:val="21"/>
              </w:numPr>
              <w:rPr>
                <w:rFonts w:ascii="Gadugi" w:hAnsi="Gadugi" w:cs="Arial"/>
                <w:color w:val="06486F"/>
              </w:rPr>
            </w:pPr>
            <w:r w:rsidRPr="00FE27B9">
              <w:rPr>
                <w:rFonts w:ascii="Gadugi" w:hAnsi="Gadugi" w:cs="Arial"/>
                <w:color w:val="06486F"/>
              </w:rPr>
              <w:t>Use a combination of all angle rules in order to find missing angles in compound shapes that involved polygons.</w:t>
            </w:r>
          </w:p>
          <w:p w14:paraId="3BD2A1FC" w14:textId="77777777" w:rsidR="008B27D7" w:rsidRPr="00FE27B9" w:rsidRDefault="008B27D7" w:rsidP="0040711B">
            <w:pPr>
              <w:numPr>
                <w:ilvl w:val="0"/>
                <w:numId w:val="21"/>
              </w:numPr>
              <w:rPr>
                <w:rFonts w:ascii="Gadugi" w:hAnsi="Gadugi" w:cs="Arial"/>
                <w:color w:val="06486F"/>
              </w:rPr>
            </w:pPr>
            <w:r w:rsidRPr="00FE27B9">
              <w:rPr>
                <w:rFonts w:ascii="Gadugi" w:hAnsi="Gadugi" w:cs="Arial"/>
                <w:color w:val="06486F"/>
                <w:lang w:val="en-US"/>
              </w:rPr>
              <w:lastRenderedPageBreak/>
              <w:t>Set up and solve equations using angle rules</w:t>
            </w:r>
          </w:p>
          <w:p w14:paraId="2D9EE2D9" w14:textId="35266A40" w:rsidR="00FE27B9" w:rsidRPr="000708B6" w:rsidRDefault="00FE27B9" w:rsidP="00FE27B9">
            <w:pPr>
              <w:rPr>
                <w:rFonts w:ascii="Gadugi" w:hAnsi="Gadugi" w:cs="Arial"/>
                <w:color w:val="06486F"/>
              </w:rPr>
            </w:pPr>
          </w:p>
        </w:tc>
        <w:tc>
          <w:tcPr>
            <w:tcW w:w="2126" w:type="dxa"/>
          </w:tcPr>
          <w:p w14:paraId="437169D6" w14:textId="5085E53B" w:rsidR="00F41600" w:rsidRPr="00B0150B" w:rsidRDefault="009A4E0C" w:rsidP="00F41600">
            <w:pPr>
              <w:ind w:left="360"/>
              <w:rPr>
                <w:rFonts w:ascii="Gadugi" w:hAnsi="Gadugi" w:cs="Arial"/>
                <w:color w:val="06486F"/>
                <w:sz w:val="24"/>
                <w:szCs w:val="24"/>
              </w:rPr>
            </w:pPr>
            <w:r>
              <w:rPr>
                <w:rFonts w:ascii="Gadugi" w:hAnsi="Gadugi" w:cs="Arial"/>
                <w:color w:val="06486F"/>
              </w:rPr>
              <w:lastRenderedPageBreak/>
              <w:t>As above using the topics on the left</w:t>
            </w:r>
          </w:p>
        </w:tc>
        <w:tc>
          <w:tcPr>
            <w:tcW w:w="6946" w:type="dxa"/>
          </w:tcPr>
          <w:p w14:paraId="67111C6D" w14:textId="77777777" w:rsidR="00D72F50" w:rsidRPr="00D72F50" w:rsidRDefault="00D72F50" w:rsidP="00D72F50">
            <w:pPr>
              <w:rPr>
                <w:rFonts w:ascii="Gadugi" w:hAnsi="Gadugi" w:cs="Arial"/>
                <w:b/>
                <w:bCs/>
                <w:color w:val="06486F"/>
                <w:sz w:val="24"/>
                <w:szCs w:val="24"/>
              </w:rPr>
            </w:pPr>
            <w:r w:rsidRPr="00D72F50">
              <w:rPr>
                <w:rFonts w:ascii="Gadugi" w:hAnsi="Gadugi" w:cs="Arial"/>
                <w:b/>
                <w:bCs/>
                <w:color w:val="06486F"/>
                <w:sz w:val="24"/>
                <w:szCs w:val="24"/>
              </w:rPr>
              <w:t>Transformations</w:t>
            </w:r>
          </w:p>
          <w:p w14:paraId="167C633B" w14:textId="67CE94D3" w:rsidR="00D72F50" w:rsidRPr="00D72F50" w:rsidRDefault="00D72F50" w:rsidP="00D72F50">
            <w:pPr>
              <w:rPr>
                <w:rFonts w:ascii="Gadugi" w:hAnsi="Gadugi" w:cs="Arial"/>
                <w:b/>
                <w:bCs/>
                <w:color w:val="06486F"/>
                <w:sz w:val="24"/>
                <w:szCs w:val="24"/>
              </w:rPr>
            </w:pPr>
            <w:r w:rsidRPr="00D72F50">
              <w:rPr>
                <w:rFonts w:ascii="Gadugi" w:hAnsi="Gadugi" w:cs="Arial"/>
                <w:b/>
                <w:bCs/>
                <w:color w:val="06486F"/>
                <w:sz w:val="24"/>
                <w:szCs w:val="24"/>
              </w:rPr>
              <w:t xml:space="preserve">Why </w:t>
            </w:r>
            <w:r>
              <w:rPr>
                <w:rFonts w:ascii="Gadugi" w:hAnsi="Gadugi" w:cs="Arial"/>
                <w:b/>
                <w:bCs/>
                <w:color w:val="06486F"/>
                <w:sz w:val="24"/>
                <w:szCs w:val="24"/>
              </w:rPr>
              <w:t>now</w:t>
            </w:r>
            <w:r w:rsidRPr="00D72F50">
              <w:rPr>
                <w:rFonts w:ascii="Gadugi" w:hAnsi="Gadugi" w:cs="Arial"/>
                <w:b/>
                <w:bCs/>
                <w:color w:val="06486F"/>
                <w:sz w:val="24"/>
                <w:szCs w:val="24"/>
              </w:rPr>
              <w:t>?</w:t>
            </w:r>
          </w:p>
          <w:p w14:paraId="3CF79BE9" w14:textId="77777777" w:rsidR="00D72F50" w:rsidRPr="00D72F50" w:rsidRDefault="00D72F50" w:rsidP="00D72F50">
            <w:pPr>
              <w:rPr>
                <w:rFonts w:ascii="Gadugi" w:hAnsi="Gadugi" w:cs="Arial"/>
                <w:color w:val="06486F"/>
                <w:sz w:val="24"/>
                <w:szCs w:val="24"/>
              </w:rPr>
            </w:pPr>
            <w:r w:rsidRPr="00D72F50">
              <w:rPr>
                <w:rFonts w:ascii="Gadugi" w:hAnsi="Gadugi" w:cs="Arial"/>
                <w:color w:val="06486F"/>
                <w:sz w:val="24"/>
                <w:szCs w:val="24"/>
              </w:rPr>
              <w:t>Transformations are a visual and spatial topic that builds on students’ understanding of coordinates, symmetry, and congruence. It provides a break from algebra-heavy content while reinforcing geometric reasoning.</w:t>
            </w:r>
          </w:p>
          <w:p w14:paraId="02250C72" w14:textId="77777777" w:rsidR="00D72F50" w:rsidRPr="00D72F50" w:rsidRDefault="00D72F50" w:rsidP="00D72F50">
            <w:pPr>
              <w:rPr>
                <w:rFonts w:ascii="Gadugi" w:hAnsi="Gadugi" w:cs="Arial"/>
                <w:b/>
                <w:bCs/>
                <w:color w:val="06486F"/>
                <w:sz w:val="24"/>
                <w:szCs w:val="24"/>
              </w:rPr>
            </w:pPr>
            <w:r w:rsidRPr="00D72F50">
              <w:rPr>
                <w:rFonts w:ascii="Gadugi" w:hAnsi="Gadugi" w:cs="Arial"/>
                <w:b/>
                <w:bCs/>
                <w:color w:val="06486F"/>
                <w:sz w:val="24"/>
                <w:szCs w:val="24"/>
              </w:rPr>
              <w:t>Why now in the overall sequence?</w:t>
            </w:r>
          </w:p>
          <w:p w14:paraId="625B19E0" w14:textId="77777777" w:rsidR="00D72F50" w:rsidRPr="00D72F50" w:rsidRDefault="00D72F50" w:rsidP="0040711B">
            <w:pPr>
              <w:numPr>
                <w:ilvl w:val="0"/>
                <w:numId w:val="49"/>
              </w:numPr>
              <w:rPr>
                <w:rFonts w:ascii="Gadugi" w:hAnsi="Gadugi" w:cs="Arial"/>
                <w:color w:val="06486F"/>
                <w:sz w:val="24"/>
                <w:szCs w:val="24"/>
              </w:rPr>
            </w:pPr>
            <w:r w:rsidRPr="00D72F50">
              <w:rPr>
                <w:rFonts w:ascii="Gadugi" w:hAnsi="Gadugi" w:cs="Arial"/>
                <w:color w:val="06486F"/>
                <w:sz w:val="24"/>
                <w:szCs w:val="24"/>
              </w:rPr>
              <w:t>Students have worked with coordinates in </w:t>
            </w:r>
            <w:r w:rsidRPr="00D72F50">
              <w:rPr>
                <w:rFonts w:ascii="Gadugi" w:hAnsi="Gadugi" w:cs="Arial"/>
                <w:b/>
                <w:bCs/>
                <w:color w:val="06486F"/>
                <w:sz w:val="24"/>
                <w:szCs w:val="24"/>
              </w:rPr>
              <w:t>linear and quadratic graphs</w:t>
            </w:r>
            <w:r w:rsidRPr="00D72F50">
              <w:rPr>
                <w:rFonts w:ascii="Gadugi" w:hAnsi="Gadugi" w:cs="Arial"/>
                <w:color w:val="06486F"/>
                <w:sz w:val="24"/>
                <w:szCs w:val="24"/>
              </w:rPr>
              <w:t>.</w:t>
            </w:r>
          </w:p>
          <w:p w14:paraId="5BFC8383" w14:textId="77777777" w:rsidR="00D72F50" w:rsidRPr="00D72F50" w:rsidRDefault="00D72F50" w:rsidP="0040711B">
            <w:pPr>
              <w:numPr>
                <w:ilvl w:val="0"/>
                <w:numId w:val="49"/>
              </w:numPr>
              <w:rPr>
                <w:rFonts w:ascii="Gadugi" w:hAnsi="Gadugi" w:cs="Arial"/>
                <w:color w:val="06486F"/>
                <w:sz w:val="24"/>
                <w:szCs w:val="24"/>
              </w:rPr>
            </w:pPr>
            <w:r w:rsidRPr="00D72F50">
              <w:rPr>
                <w:rFonts w:ascii="Gadugi" w:hAnsi="Gadugi" w:cs="Arial"/>
                <w:color w:val="06486F"/>
                <w:sz w:val="24"/>
                <w:szCs w:val="24"/>
              </w:rPr>
              <w:t>They’ve used geometric reasoning in </w:t>
            </w:r>
            <w:r w:rsidRPr="00D72F50">
              <w:rPr>
                <w:rFonts w:ascii="Gadugi" w:hAnsi="Gadugi" w:cs="Arial"/>
                <w:b/>
                <w:bCs/>
                <w:color w:val="06486F"/>
                <w:sz w:val="24"/>
                <w:szCs w:val="24"/>
              </w:rPr>
              <w:t>surface area</w:t>
            </w:r>
            <w:r w:rsidRPr="00D72F50">
              <w:rPr>
                <w:rFonts w:ascii="Gadugi" w:hAnsi="Gadugi" w:cs="Arial"/>
                <w:color w:val="06486F"/>
                <w:sz w:val="24"/>
                <w:szCs w:val="24"/>
              </w:rPr>
              <w:t> and </w:t>
            </w:r>
            <w:r w:rsidRPr="00D72F50">
              <w:rPr>
                <w:rFonts w:ascii="Gadugi" w:hAnsi="Gadugi" w:cs="Arial"/>
                <w:b/>
                <w:bCs/>
                <w:color w:val="06486F"/>
                <w:sz w:val="24"/>
                <w:szCs w:val="24"/>
              </w:rPr>
              <w:t>right-angled triangles</w:t>
            </w:r>
            <w:r w:rsidRPr="00D72F50">
              <w:rPr>
                <w:rFonts w:ascii="Gadugi" w:hAnsi="Gadugi" w:cs="Arial"/>
                <w:color w:val="06486F"/>
                <w:sz w:val="24"/>
                <w:szCs w:val="24"/>
              </w:rPr>
              <w:t>.</w:t>
            </w:r>
          </w:p>
          <w:p w14:paraId="014E20F8" w14:textId="77777777" w:rsidR="00D72F50" w:rsidRPr="00D72F50" w:rsidRDefault="00D72F50" w:rsidP="0040711B">
            <w:pPr>
              <w:numPr>
                <w:ilvl w:val="0"/>
                <w:numId w:val="49"/>
              </w:numPr>
              <w:rPr>
                <w:rFonts w:ascii="Gadugi" w:hAnsi="Gadugi" w:cs="Arial"/>
                <w:color w:val="06486F"/>
                <w:sz w:val="24"/>
                <w:szCs w:val="24"/>
              </w:rPr>
            </w:pPr>
            <w:r w:rsidRPr="00D72F50">
              <w:rPr>
                <w:rFonts w:ascii="Gadugi" w:hAnsi="Gadugi" w:cs="Arial"/>
                <w:color w:val="06486F"/>
                <w:sz w:val="24"/>
                <w:szCs w:val="24"/>
              </w:rPr>
              <w:t>This topic introduces </w:t>
            </w:r>
            <w:r w:rsidRPr="00D72F50">
              <w:rPr>
                <w:rFonts w:ascii="Gadugi" w:hAnsi="Gadugi" w:cs="Arial"/>
                <w:b/>
                <w:bCs/>
                <w:color w:val="06486F"/>
                <w:sz w:val="24"/>
                <w:szCs w:val="24"/>
              </w:rPr>
              <w:t>congruence and similarity</w:t>
            </w:r>
            <w:r w:rsidRPr="00D72F50">
              <w:rPr>
                <w:rFonts w:ascii="Gadugi" w:hAnsi="Gadugi" w:cs="Arial"/>
                <w:color w:val="06486F"/>
                <w:sz w:val="24"/>
                <w:szCs w:val="24"/>
              </w:rPr>
              <w:t>, which are foundational for GCSE geometry.</w:t>
            </w:r>
          </w:p>
          <w:p w14:paraId="2D537E8C" w14:textId="77777777" w:rsidR="00D72F50" w:rsidRPr="00D72F50" w:rsidRDefault="00D72F50" w:rsidP="00D72F50">
            <w:pPr>
              <w:rPr>
                <w:rFonts w:ascii="Gadugi" w:hAnsi="Gadugi" w:cs="Arial"/>
                <w:b/>
                <w:bCs/>
                <w:color w:val="06486F"/>
                <w:sz w:val="24"/>
                <w:szCs w:val="24"/>
              </w:rPr>
            </w:pPr>
            <w:r w:rsidRPr="00D72F50">
              <w:rPr>
                <w:rFonts w:ascii="Gadugi" w:hAnsi="Gadugi" w:cs="Arial"/>
                <w:b/>
                <w:bCs/>
                <w:color w:val="06486F"/>
                <w:sz w:val="24"/>
                <w:szCs w:val="24"/>
              </w:rPr>
              <w:t>Pedagogical benefits:</w:t>
            </w:r>
          </w:p>
          <w:p w14:paraId="772A7A07" w14:textId="77777777" w:rsidR="00D72F50" w:rsidRPr="00D72F50" w:rsidRDefault="00D72F50" w:rsidP="0040711B">
            <w:pPr>
              <w:numPr>
                <w:ilvl w:val="0"/>
                <w:numId w:val="50"/>
              </w:numPr>
              <w:rPr>
                <w:rFonts w:ascii="Gadugi" w:hAnsi="Gadugi" w:cs="Arial"/>
                <w:color w:val="06486F"/>
                <w:sz w:val="24"/>
                <w:szCs w:val="24"/>
              </w:rPr>
            </w:pPr>
            <w:r w:rsidRPr="00D72F50">
              <w:rPr>
                <w:rFonts w:ascii="Gadugi" w:hAnsi="Gadugi" w:cs="Arial"/>
                <w:color w:val="06486F"/>
                <w:sz w:val="24"/>
                <w:szCs w:val="24"/>
              </w:rPr>
              <w:t>Develops spatial awareness and visualisation.</w:t>
            </w:r>
          </w:p>
          <w:p w14:paraId="33985A96" w14:textId="77777777" w:rsidR="00D72F50" w:rsidRPr="00D72F50" w:rsidRDefault="00D72F50" w:rsidP="0040711B">
            <w:pPr>
              <w:numPr>
                <w:ilvl w:val="0"/>
                <w:numId w:val="50"/>
              </w:numPr>
              <w:rPr>
                <w:rFonts w:ascii="Gadugi" w:hAnsi="Gadugi" w:cs="Arial"/>
                <w:color w:val="06486F"/>
                <w:sz w:val="24"/>
                <w:szCs w:val="24"/>
              </w:rPr>
            </w:pPr>
            <w:r w:rsidRPr="00D72F50">
              <w:rPr>
                <w:rFonts w:ascii="Gadugi" w:hAnsi="Gadugi" w:cs="Arial"/>
                <w:color w:val="06486F"/>
                <w:sz w:val="24"/>
                <w:szCs w:val="24"/>
              </w:rPr>
              <w:t>Reinforces coordinate geometry and symmetry.</w:t>
            </w:r>
          </w:p>
          <w:p w14:paraId="76D80E45" w14:textId="77777777" w:rsidR="00D72F50" w:rsidRPr="00D72F50" w:rsidRDefault="00D72F50" w:rsidP="0040711B">
            <w:pPr>
              <w:numPr>
                <w:ilvl w:val="0"/>
                <w:numId w:val="50"/>
              </w:numPr>
              <w:rPr>
                <w:rFonts w:ascii="Gadugi" w:hAnsi="Gadugi" w:cs="Arial"/>
                <w:color w:val="06486F"/>
                <w:sz w:val="24"/>
                <w:szCs w:val="24"/>
              </w:rPr>
            </w:pPr>
            <w:r w:rsidRPr="00D72F50">
              <w:rPr>
                <w:rFonts w:ascii="Gadugi" w:hAnsi="Gadugi" w:cs="Arial"/>
                <w:color w:val="06486F"/>
                <w:sz w:val="24"/>
                <w:szCs w:val="24"/>
              </w:rPr>
              <w:t>Introduces the concept of </w:t>
            </w:r>
            <w:r w:rsidRPr="00D72F50">
              <w:rPr>
                <w:rFonts w:ascii="Gadugi" w:hAnsi="Gadugi" w:cs="Arial"/>
                <w:b/>
                <w:bCs/>
                <w:color w:val="06486F"/>
                <w:sz w:val="24"/>
                <w:szCs w:val="24"/>
              </w:rPr>
              <w:t>invariance</w:t>
            </w:r>
            <w:r w:rsidRPr="00D72F50">
              <w:rPr>
                <w:rFonts w:ascii="Gadugi" w:hAnsi="Gadugi" w:cs="Arial"/>
                <w:color w:val="06486F"/>
                <w:sz w:val="24"/>
                <w:szCs w:val="24"/>
              </w:rPr>
              <w:t> and </w:t>
            </w:r>
            <w:r w:rsidRPr="00D72F50">
              <w:rPr>
                <w:rFonts w:ascii="Gadugi" w:hAnsi="Gadugi" w:cs="Arial"/>
                <w:b/>
                <w:bCs/>
                <w:color w:val="06486F"/>
                <w:sz w:val="24"/>
                <w:szCs w:val="24"/>
              </w:rPr>
              <w:t>congruence</w:t>
            </w:r>
            <w:r w:rsidRPr="00D72F50">
              <w:rPr>
                <w:rFonts w:ascii="Gadugi" w:hAnsi="Gadugi" w:cs="Arial"/>
                <w:color w:val="06486F"/>
                <w:sz w:val="24"/>
                <w:szCs w:val="24"/>
              </w:rPr>
              <w:t>.</w:t>
            </w:r>
          </w:p>
          <w:p w14:paraId="3261B042" w14:textId="77777777" w:rsidR="00D72F50" w:rsidRPr="00D72F50" w:rsidRDefault="00D72F50" w:rsidP="00D72F50">
            <w:pPr>
              <w:rPr>
                <w:rFonts w:ascii="Gadugi" w:hAnsi="Gadugi" w:cs="Arial"/>
                <w:b/>
                <w:bCs/>
                <w:color w:val="06486F"/>
                <w:sz w:val="24"/>
                <w:szCs w:val="24"/>
              </w:rPr>
            </w:pPr>
            <w:r w:rsidRPr="00D72F50">
              <w:rPr>
                <w:rFonts w:ascii="Gadugi" w:hAnsi="Gadugi" w:cs="Arial"/>
                <w:b/>
                <w:bCs/>
                <w:color w:val="06486F"/>
                <w:sz w:val="24"/>
                <w:szCs w:val="24"/>
              </w:rPr>
              <w:t>Links to previous topics:</w:t>
            </w:r>
          </w:p>
          <w:p w14:paraId="68B3A86B" w14:textId="77777777" w:rsidR="00D72F50" w:rsidRPr="00D72F50" w:rsidRDefault="00D72F50" w:rsidP="0040711B">
            <w:pPr>
              <w:numPr>
                <w:ilvl w:val="0"/>
                <w:numId w:val="51"/>
              </w:numPr>
              <w:rPr>
                <w:rFonts w:ascii="Gadugi" w:hAnsi="Gadugi" w:cs="Arial"/>
                <w:color w:val="06486F"/>
                <w:sz w:val="24"/>
                <w:szCs w:val="24"/>
              </w:rPr>
            </w:pPr>
            <w:r w:rsidRPr="00D72F50">
              <w:rPr>
                <w:rFonts w:ascii="Gadugi" w:hAnsi="Gadugi" w:cs="Arial"/>
                <w:b/>
                <w:bCs/>
                <w:color w:val="06486F"/>
                <w:sz w:val="24"/>
                <w:szCs w:val="24"/>
              </w:rPr>
              <w:t>Linear Graphs</w:t>
            </w:r>
            <w:r w:rsidRPr="00D72F50">
              <w:rPr>
                <w:rFonts w:ascii="Gadugi" w:hAnsi="Gadugi" w:cs="Arial"/>
                <w:color w:val="06486F"/>
                <w:sz w:val="24"/>
                <w:szCs w:val="24"/>
              </w:rPr>
              <w:t>: Coordinates and plotting</w:t>
            </w:r>
          </w:p>
          <w:p w14:paraId="4F5105E9" w14:textId="77777777" w:rsidR="00D72F50" w:rsidRPr="00D72F50" w:rsidRDefault="00D72F50" w:rsidP="0040711B">
            <w:pPr>
              <w:numPr>
                <w:ilvl w:val="0"/>
                <w:numId w:val="51"/>
              </w:numPr>
              <w:rPr>
                <w:rFonts w:ascii="Gadugi" w:hAnsi="Gadugi" w:cs="Arial"/>
                <w:color w:val="06486F"/>
                <w:sz w:val="24"/>
                <w:szCs w:val="24"/>
              </w:rPr>
            </w:pPr>
            <w:r w:rsidRPr="00D72F50">
              <w:rPr>
                <w:rFonts w:ascii="Gadugi" w:hAnsi="Gadugi" w:cs="Arial"/>
                <w:b/>
                <w:bCs/>
                <w:color w:val="06486F"/>
                <w:sz w:val="24"/>
                <w:szCs w:val="24"/>
              </w:rPr>
              <w:t>Right-Angled Triangles</w:t>
            </w:r>
            <w:r w:rsidRPr="00D72F50">
              <w:rPr>
                <w:rFonts w:ascii="Gadugi" w:hAnsi="Gadugi" w:cs="Arial"/>
                <w:color w:val="06486F"/>
                <w:sz w:val="24"/>
                <w:szCs w:val="24"/>
              </w:rPr>
              <w:t>: Use of distances and angles</w:t>
            </w:r>
          </w:p>
          <w:p w14:paraId="725C8AD7" w14:textId="77777777" w:rsidR="00D72F50" w:rsidRPr="00D72F50" w:rsidRDefault="00D72F50" w:rsidP="0040711B">
            <w:pPr>
              <w:numPr>
                <w:ilvl w:val="0"/>
                <w:numId w:val="51"/>
              </w:numPr>
              <w:rPr>
                <w:rFonts w:ascii="Gadugi" w:hAnsi="Gadugi" w:cs="Arial"/>
                <w:color w:val="06486F"/>
                <w:sz w:val="24"/>
                <w:szCs w:val="24"/>
              </w:rPr>
            </w:pPr>
            <w:r w:rsidRPr="00D72F50">
              <w:rPr>
                <w:rFonts w:ascii="Gadugi" w:hAnsi="Gadugi" w:cs="Arial"/>
                <w:b/>
                <w:bCs/>
                <w:color w:val="06486F"/>
                <w:sz w:val="24"/>
                <w:szCs w:val="24"/>
              </w:rPr>
              <w:t>Surface Area</w:t>
            </w:r>
            <w:r w:rsidRPr="00D72F50">
              <w:rPr>
                <w:rFonts w:ascii="Gadugi" w:hAnsi="Gadugi" w:cs="Arial"/>
                <w:color w:val="06486F"/>
                <w:sz w:val="24"/>
                <w:szCs w:val="24"/>
              </w:rPr>
              <w:t>: Understanding shape properties and dimensions</w:t>
            </w:r>
          </w:p>
          <w:p w14:paraId="63475A15" w14:textId="77777777" w:rsidR="00D72F50" w:rsidRPr="00D72F50" w:rsidRDefault="00DD0EBF" w:rsidP="00D72F50">
            <w:pPr>
              <w:rPr>
                <w:rFonts w:ascii="Gadugi" w:hAnsi="Gadugi" w:cs="Arial"/>
                <w:color w:val="06486F"/>
                <w:sz w:val="24"/>
                <w:szCs w:val="24"/>
              </w:rPr>
            </w:pPr>
            <w:r>
              <w:rPr>
                <w:rFonts w:ascii="Gadugi" w:hAnsi="Gadugi" w:cs="Arial"/>
                <w:color w:val="06486F"/>
                <w:sz w:val="24"/>
                <w:szCs w:val="24"/>
              </w:rPr>
              <w:pict w14:anchorId="55FFF444">
                <v:rect id="_x0000_i1032" style="width:8in;height:0" o:hrpct="0" o:hralign="center" o:hrstd="t" o:hrnoshade="t" o:hr="t" fillcolor="#424242" stroked="f"/>
              </w:pict>
            </w:r>
          </w:p>
          <w:p w14:paraId="4357BAC2" w14:textId="09AC447A" w:rsidR="00D72F50" w:rsidRPr="00D72F50" w:rsidRDefault="00D72F50" w:rsidP="00D72F50">
            <w:pPr>
              <w:rPr>
                <w:rFonts w:ascii="Gadugi" w:hAnsi="Gadugi" w:cs="Arial"/>
                <w:b/>
                <w:bCs/>
                <w:color w:val="06486F"/>
                <w:sz w:val="24"/>
                <w:szCs w:val="24"/>
              </w:rPr>
            </w:pPr>
            <w:r w:rsidRPr="00D72F50">
              <w:rPr>
                <w:rFonts w:ascii="Gadugi" w:hAnsi="Gadugi" w:cs="Arial"/>
                <w:b/>
                <w:bCs/>
                <w:color w:val="06486F"/>
                <w:sz w:val="24"/>
                <w:szCs w:val="24"/>
              </w:rPr>
              <w:t>2. Percentages</w:t>
            </w:r>
          </w:p>
          <w:p w14:paraId="17A48A3B" w14:textId="6DD44B65" w:rsidR="00D72F50" w:rsidRPr="00D72F50" w:rsidRDefault="00D72F50" w:rsidP="00D72F50">
            <w:pPr>
              <w:rPr>
                <w:rFonts w:ascii="Gadugi" w:hAnsi="Gadugi" w:cs="Arial"/>
                <w:b/>
                <w:bCs/>
                <w:color w:val="06486F"/>
                <w:sz w:val="24"/>
                <w:szCs w:val="24"/>
              </w:rPr>
            </w:pPr>
            <w:r w:rsidRPr="00D72F50">
              <w:rPr>
                <w:rFonts w:ascii="Gadugi" w:hAnsi="Gadugi" w:cs="Arial"/>
                <w:b/>
                <w:bCs/>
                <w:color w:val="06486F"/>
                <w:sz w:val="24"/>
                <w:szCs w:val="24"/>
              </w:rPr>
              <w:t xml:space="preserve">Why </w:t>
            </w:r>
            <w:r>
              <w:rPr>
                <w:rFonts w:ascii="Gadugi" w:hAnsi="Gadugi" w:cs="Arial"/>
                <w:b/>
                <w:bCs/>
                <w:color w:val="06486F"/>
                <w:sz w:val="24"/>
                <w:szCs w:val="24"/>
              </w:rPr>
              <w:t>now</w:t>
            </w:r>
            <w:r w:rsidRPr="00D72F50">
              <w:rPr>
                <w:rFonts w:ascii="Gadugi" w:hAnsi="Gadugi" w:cs="Arial"/>
                <w:b/>
                <w:bCs/>
                <w:color w:val="06486F"/>
                <w:sz w:val="24"/>
                <w:szCs w:val="24"/>
              </w:rPr>
              <w:t>?</w:t>
            </w:r>
          </w:p>
          <w:p w14:paraId="1E57C68A" w14:textId="77777777" w:rsidR="00D72F50" w:rsidRPr="00D72F50" w:rsidRDefault="00D72F50" w:rsidP="00D72F50">
            <w:pPr>
              <w:rPr>
                <w:rFonts w:ascii="Gadugi" w:hAnsi="Gadugi" w:cs="Arial"/>
                <w:color w:val="06486F"/>
                <w:sz w:val="24"/>
                <w:szCs w:val="24"/>
              </w:rPr>
            </w:pPr>
            <w:r w:rsidRPr="00D72F50">
              <w:rPr>
                <w:rFonts w:ascii="Gadugi" w:hAnsi="Gadugi" w:cs="Arial"/>
                <w:color w:val="06486F"/>
                <w:sz w:val="24"/>
                <w:szCs w:val="24"/>
              </w:rPr>
              <w:lastRenderedPageBreak/>
              <w:t>Percentages are a core number topic with wide applications in finance, data, and real-life problem solving. It builds on students’ fluency with decimals and proportional reasoning.</w:t>
            </w:r>
          </w:p>
          <w:p w14:paraId="28684C17" w14:textId="77777777" w:rsidR="00D72F50" w:rsidRPr="00D72F50" w:rsidRDefault="00D72F50" w:rsidP="00D72F50">
            <w:pPr>
              <w:rPr>
                <w:rFonts w:ascii="Gadugi" w:hAnsi="Gadugi" w:cs="Arial"/>
                <w:b/>
                <w:bCs/>
                <w:color w:val="06486F"/>
                <w:sz w:val="24"/>
                <w:szCs w:val="24"/>
              </w:rPr>
            </w:pPr>
            <w:r w:rsidRPr="00D72F50">
              <w:rPr>
                <w:rFonts w:ascii="Gadugi" w:hAnsi="Gadugi" w:cs="Arial"/>
                <w:b/>
                <w:bCs/>
                <w:color w:val="06486F"/>
                <w:sz w:val="24"/>
                <w:szCs w:val="24"/>
              </w:rPr>
              <w:t>Why now in the overall sequence?</w:t>
            </w:r>
          </w:p>
          <w:p w14:paraId="443BCB6C" w14:textId="77777777" w:rsidR="00D72F50" w:rsidRPr="00D72F50" w:rsidRDefault="00D72F50" w:rsidP="0040711B">
            <w:pPr>
              <w:numPr>
                <w:ilvl w:val="0"/>
                <w:numId w:val="52"/>
              </w:numPr>
              <w:rPr>
                <w:rFonts w:ascii="Gadugi" w:hAnsi="Gadugi" w:cs="Arial"/>
                <w:color w:val="06486F"/>
                <w:sz w:val="24"/>
                <w:szCs w:val="24"/>
              </w:rPr>
            </w:pPr>
            <w:r w:rsidRPr="00D72F50">
              <w:rPr>
                <w:rFonts w:ascii="Gadugi" w:hAnsi="Gadugi" w:cs="Arial"/>
                <w:color w:val="06486F"/>
                <w:sz w:val="24"/>
                <w:szCs w:val="24"/>
              </w:rPr>
              <w:t>Students have developed strong number fluency through </w:t>
            </w:r>
            <w:r w:rsidRPr="00D72F50">
              <w:rPr>
                <w:rFonts w:ascii="Gadugi" w:hAnsi="Gadugi" w:cs="Arial"/>
                <w:b/>
                <w:bCs/>
                <w:color w:val="06486F"/>
                <w:sz w:val="24"/>
                <w:szCs w:val="24"/>
              </w:rPr>
              <w:t>standard form</w:t>
            </w:r>
            <w:r w:rsidRPr="00D72F50">
              <w:rPr>
                <w:rFonts w:ascii="Gadugi" w:hAnsi="Gadugi" w:cs="Arial"/>
                <w:color w:val="06486F"/>
                <w:sz w:val="24"/>
                <w:szCs w:val="24"/>
              </w:rPr>
              <w:t>, </w:t>
            </w:r>
            <w:r w:rsidRPr="00D72F50">
              <w:rPr>
                <w:rFonts w:ascii="Gadugi" w:hAnsi="Gadugi" w:cs="Arial"/>
                <w:b/>
                <w:bCs/>
                <w:color w:val="06486F"/>
                <w:sz w:val="24"/>
                <w:szCs w:val="24"/>
              </w:rPr>
              <w:t>compound measures</w:t>
            </w:r>
            <w:r w:rsidRPr="00D72F50">
              <w:rPr>
                <w:rFonts w:ascii="Gadugi" w:hAnsi="Gadugi" w:cs="Arial"/>
                <w:color w:val="06486F"/>
                <w:sz w:val="24"/>
                <w:szCs w:val="24"/>
              </w:rPr>
              <w:t>, and </w:t>
            </w:r>
            <w:r w:rsidRPr="00D72F50">
              <w:rPr>
                <w:rFonts w:ascii="Gadugi" w:hAnsi="Gadugi" w:cs="Arial"/>
                <w:b/>
                <w:bCs/>
                <w:color w:val="06486F"/>
                <w:sz w:val="24"/>
                <w:szCs w:val="24"/>
              </w:rPr>
              <w:t>decimals</w:t>
            </w:r>
            <w:r w:rsidRPr="00D72F50">
              <w:rPr>
                <w:rFonts w:ascii="Gadugi" w:hAnsi="Gadugi" w:cs="Arial"/>
                <w:color w:val="06486F"/>
                <w:sz w:val="24"/>
                <w:szCs w:val="24"/>
              </w:rPr>
              <w:t>.</w:t>
            </w:r>
          </w:p>
          <w:p w14:paraId="44F7C97F" w14:textId="77777777" w:rsidR="00D72F50" w:rsidRPr="00D72F50" w:rsidRDefault="00D72F50" w:rsidP="0040711B">
            <w:pPr>
              <w:numPr>
                <w:ilvl w:val="0"/>
                <w:numId w:val="52"/>
              </w:numPr>
              <w:rPr>
                <w:rFonts w:ascii="Gadugi" w:hAnsi="Gadugi" w:cs="Arial"/>
                <w:color w:val="06486F"/>
                <w:sz w:val="24"/>
                <w:szCs w:val="24"/>
              </w:rPr>
            </w:pPr>
            <w:r w:rsidRPr="00D72F50">
              <w:rPr>
                <w:rFonts w:ascii="Gadugi" w:hAnsi="Gadugi" w:cs="Arial"/>
                <w:color w:val="06486F"/>
                <w:sz w:val="24"/>
                <w:szCs w:val="24"/>
              </w:rPr>
              <w:t>They’re now ready to apply this fluency to </w:t>
            </w:r>
            <w:r w:rsidRPr="00D72F50">
              <w:rPr>
                <w:rFonts w:ascii="Gadugi" w:hAnsi="Gadugi" w:cs="Arial"/>
                <w:b/>
                <w:bCs/>
                <w:color w:val="06486F"/>
                <w:sz w:val="24"/>
                <w:szCs w:val="24"/>
              </w:rPr>
              <w:t>financial maths</w:t>
            </w:r>
            <w:r w:rsidRPr="00D72F50">
              <w:rPr>
                <w:rFonts w:ascii="Gadugi" w:hAnsi="Gadugi" w:cs="Arial"/>
                <w:color w:val="06486F"/>
                <w:sz w:val="24"/>
                <w:szCs w:val="24"/>
              </w:rPr>
              <w:t> and </w:t>
            </w:r>
            <w:r w:rsidRPr="00D72F50">
              <w:rPr>
                <w:rFonts w:ascii="Gadugi" w:hAnsi="Gadugi" w:cs="Arial"/>
                <w:b/>
                <w:bCs/>
                <w:color w:val="06486F"/>
                <w:sz w:val="24"/>
                <w:szCs w:val="24"/>
              </w:rPr>
              <w:t>growth/decay models</w:t>
            </w:r>
            <w:r w:rsidRPr="00D72F50">
              <w:rPr>
                <w:rFonts w:ascii="Gadugi" w:hAnsi="Gadugi" w:cs="Arial"/>
                <w:color w:val="06486F"/>
                <w:sz w:val="24"/>
                <w:szCs w:val="24"/>
              </w:rPr>
              <w:t>.</w:t>
            </w:r>
          </w:p>
          <w:p w14:paraId="70F9F01D" w14:textId="77777777" w:rsidR="00D72F50" w:rsidRPr="00D72F50" w:rsidRDefault="00D72F50" w:rsidP="00D72F50">
            <w:pPr>
              <w:rPr>
                <w:rFonts w:ascii="Gadugi" w:hAnsi="Gadugi" w:cs="Arial"/>
                <w:b/>
                <w:bCs/>
                <w:color w:val="06486F"/>
                <w:sz w:val="24"/>
                <w:szCs w:val="24"/>
              </w:rPr>
            </w:pPr>
            <w:r w:rsidRPr="00D72F50">
              <w:rPr>
                <w:rFonts w:ascii="Gadugi" w:hAnsi="Gadugi" w:cs="Arial"/>
                <w:b/>
                <w:bCs/>
                <w:color w:val="06486F"/>
                <w:sz w:val="24"/>
                <w:szCs w:val="24"/>
              </w:rPr>
              <w:t>Pedagogical benefits:</w:t>
            </w:r>
          </w:p>
          <w:p w14:paraId="3F7D86B7" w14:textId="77777777" w:rsidR="00D72F50" w:rsidRPr="00D72F50" w:rsidRDefault="00D72F50" w:rsidP="0040711B">
            <w:pPr>
              <w:numPr>
                <w:ilvl w:val="0"/>
                <w:numId w:val="53"/>
              </w:numPr>
              <w:rPr>
                <w:rFonts w:ascii="Gadugi" w:hAnsi="Gadugi" w:cs="Arial"/>
                <w:color w:val="06486F"/>
                <w:sz w:val="24"/>
                <w:szCs w:val="24"/>
              </w:rPr>
            </w:pPr>
            <w:r w:rsidRPr="00D72F50">
              <w:rPr>
                <w:rFonts w:ascii="Gadugi" w:hAnsi="Gadugi" w:cs="Arial"/>
                <w:color w:val="06486F"/>
                <w:sz w:val="24"/>
                <w:szCs w:val="24"/>
              </w:rPr>
              <w:t>Reinforces multiplicative reasoning.</w:t>
            </w:r>
          </w:p>
          <w:p w14:paraId="4DA5EFD3" w14:textId="77777777" w:rsidR="00D72F50" w:rsidRPr="00D72F50" w:rsidRDefault="00D72F50" w:rsidP="0040711B">
            <w:pPr>
              <w:numPr>
                <w:ilvl w:val="0"/>
                <w:numId w:val="53"/>
              </w:numPr>
              <w:rPr>
                <w:rFonts w:ascii="Gadugi" w:hAnsi="Gadugi" w:cs="Arial"/>
                <w:color w:val="06486F"/>
                <w:sz w:val="24"/>
                <w:szCs w:val="24"/>
              </w:rPr>
            </w:pPr>
            <w:r w:rsidRPr="00D72F50">
              <w:rPr>
                <w:rFonts w:ascii="Gadugi" w:hAnsi="Gadugi" w:cs="Arial"/>
                <w:color w:val="06486F"/>
                <w:sz w:val="24"/>
                <w:szCs w:val="24"/>
              </w:rPr>
              <w:t>Prepares students for GCSE finance and functional maths.</w:t>
            </w:r>
          </w:p>
          <w:p w14:paraId="71EE4738" w14:textId="77777777" w:rsidR="00D72F50" w:rsidRPr="00D72F50" w:rsidRDefault="00D72F50" w:rsidP="0040711B">
            <w:pPr>
              <w:numPr>
                <w:ilvl w:val="0"/>
                <w:numId w:val="53"/>
              </w:numPr>
              <w:rPr>
                <w:rFonts w:ascii="Gadugi" w:hAnsi="Gadugi" w:cs="Arial"/>
                <w:color w:val="06486F"/>
                <w:sz w:val="24"/>
                <w:szCs w:val="24"/>
              </w:rPr>
            </w:pPr>
            <w:r w:rsidRPr="00D72F50">
              <w:rPr>
                <w:rFonts w:ascii="Gadugi" w:hAnsi="Gadugi" w:cs="Arial"/>
                <w:color w:val="06486F"/>
                <w:sz w:val="24"/>
                <w:szCs w:val="24"/>
              </w:rPr>
              <w:t>Introduces exponential growth and decay through compound interest.</w:t>
            </w:r>
          </w:p>
          <w:p w14:paraId="0CEDC76F" w14:textId="045D45BA" w:rsidR="00D72F50" w:rsidRPr="00D72F50" w:rsidRDefault="00D72F50" w:rsidP="0040711B">
            <w:pPr>
              <w:numPr>
                <w:ilvl w:val="0"/>
                <w:numId w:val="54"/>
              </w:numPr>
              <w:rPr>
                <w:rFonts w:ascii="Gadugi" w:hAnsi="Gadugi" w:cs="Arial"/>
                <w:color w:val="06486F"/>
                <w:sz w:val="24"/>
                <w:szCs w:val="24"/>
              </w:rPr>
            </w:pPr>
          </w:p>
          <w:p w14:paraId="19089EB4" w14:textId="77777777" w:rsidR="00D72F50" w:rsidRPr="00D72F50" w:rsidRDefault="00D72F50" w:rsidP="00D72F50">
            <w:pPr>
              <w:rPr>
                <w:rFonts w:ascii="Gadugi" w:hAnsi="Gadugi" w:cs="Arial"/>
                <w:b/>
                <w:bCs/>
                <w:color w:val="06486F"/>
                <w:sz w:val="24"/>
                <w:szCs w:val="24"/>
              </w:rPr>
            </w:pPr>
            <w:r w:rsidRPr="00D72F50">
              <w:rPr>
                <w:rFonts w:ascii="Gadugi" w:hAnsi="Gadugi" w:cs="Arial"/>
                <w:b/>
                <w:bCs/>
                <w:color w:val="06486F"/>
                <w:sz w:val="24"/>
                <w:szCs w:val="24"/>
              </w:rPr>
              <w:t>Links to previous topics:</w:t>
            </w:r>
          </w:p>
          <w:p w14:paraId="7ABD2DC3" w14:textId="77777777" w:rsidR="00D72F50" w:rsidRPr="00D72F50" w:rsidRDefault="00D72F50" w:rsidP="0040711B">
            <w:pPr>
              <w:numPr>
                <w:ilvl w:val="0"/>
                <w:numId w:val="55"/>
              </w:numPr>
              <w:rPr>
                <w:rFonts w:ascii="Gadugi" w:hAnsi="Gadugi" w:cs="Arial"/>
                <w:color w:val="06486F"/>
                <w:sz w:val="24"/>
                <w:szCs w:val="24"/>
              </w:rPr>
            </w:pPr>
            <w:r w:rsidRPr="00D72F50">
              <w:rPr>
                <w:rFonts w:ascii="Gadugi" w:hAnsi="Gadugi" w:cs="Arial"/>
                <w:b/>
                <w:bCs/>
                <w:color w:val="06486F"/>
                <w:sz w:val="24"/>
                <w:szCs w:val="24"/>
              </w:rPr>
              <w:t>Decimals &amp; Rounding</w:t>
            </w:r>
            <w:r w:rsidRPr="00D72F50">
              <w:rPr>
                <w:rFonts w:ascii="Gadugi" w:hAnsi="Gadugi" w:cs="Arial"/>
                <w:color w:val="06486F"/>
                <w:sz w:val="24"/>
                <w:szCs w:val="24"/>
              </w:rPr>
              <w:t>: Accurate calculations and estimation</w:t>
            </w:r>
          </w:p>
          <w:p w14:paraId="469191E4" w14:textId="77777777" w:rsidR="00D72F50" w:rsidRPr="00D72F50" w:rsidRDefault="00D72F50" w:rsidP="0040711B">
            <w:pPr>
              <w:numPr>
                <w:ilvl w:val="0"/>
                <w:numId w:val="55"/>
              </w:numPr>
              <w:rPr>
                <w:rFonts w:ascii="Gadugi" w:hAnsi="Gadugi" w:cs="Arial"/>
                <w:color w:val="06486F"/>
                <w:sz w:val="24"/>
                <w:szCs w:val="24"/>
              </w:rPr>
            </w:pPr>
            <w:r w:rsidRPr="00D72F50">
              <w:rPr>
                <w:rFonts w:ascii="Gadugi" w:hAnsi="Gadugi" w:cs="Arial"/>
                <w:b/>
                <w:bCs/>
                <w:color w:val="06486F"/>
                <w:sz w:val="24"/>
                <w:szCs w:val="24"/>
              </w:rPr>
              <w:t>Compound Measures</w:t>
            </w:r>
            <w:r w:rsidRPr="00D72F50">
              <w:rPr>
                <w:rFonts w:ascii="Gadugi" w:hAnsi="Gadugi" w:cs="Arial"/>
                <w:color w:val="06486F"/>
                <w:sz w:val="24"/>
                <w:szCs w:val="24"/>
              </w:rPr>
              <w:t>: Real-life applications (e.g., speed, finance)</w:t>
            </w:r>
          </w:p>
          <w:p w14:paraId="5996C200" w14:textId="77777777" w:rsidR="00D72F50" w:rsidRPr="00D72F50" w:rsidRDefault="00D72F50" w:rsidP="0040711B">
            <w:pPr>
              <w:numPr>
                <w:ilvl w:val="0"/>
                <w:numId w:val="55"/>
              </w:numPr>
              <w:rPr>
                <w:rFonts w:ascii="Gadugi" w:hAnsi="Gadugi" w:cs="Arial"/>
                <w:color w:val="06486F"/>
                <w:sz w:val="24"/>
                <w:szCs w:val="24"/>
              </w:rPr>
            </w:pPr>
            <w:r w:rsidRPr="00D72F50">
              <w:rPr>
                <w:rFonts w:ascii="Gadugi" w:hAnsi="Gadugi" w:cs="Arial"/>
                <w:b/>
                <w:bCs/>
                <w:color w:val="06486F"/>
                <w:sz w:val="24"/>
                <w:szCs w:val="24"/>
              </w:rPr>
              <w:t>Standard Form</w:t>
            </w:r>
            <w:r w:rsidRPr="00D72F50">
              <w:rPr>
                <w:rFonts w:ascii="Gadugi" w:hAnsi="Gadugi" w:cs="Arial"/>
                <w:color w:val="06486F"/>
                <w:sz w:val="24"/>
                <w:szCs w:val="24"/>
              </w:rPr>
              <w:t>: Large-scale financial data</w:t>
            </w:r>
          </w:p>
          <w:p w14:paraId="079D629B" w14:textId="77777777" w:rsidR="00D72F50" w:rsidRPr="00D72F50" w:rsidRDefault="00D72F50" w:rsidP="0040711B">
            <w:pPr>
              <w:numPr>
                <w:ilvl w:val="0"/>
                <w:numId w:val="55"/>
              </w:numPr>
              <w:rPr>
                <w:rFonts w:ascii="Gadugi" w:hAnsi="Gadugi" w:cs="Arial"/>
                <w:color w:val="06486F"/>
                <w:sz w:val="24"/>
                <w:szCs w:val="24"/>
              </w:rPr>
            </w:pPr>
            <w:r w:rsidRPr="00D72F50">
              <w:rPr>
                <w:rFonts w:ascii="Gadugi" w:hAnsi="Gadugi" w:cs="Arial"/>
                <w:b/>
                <w:bCs/>
                <w:color w:val="06486F"/>
                <w:sz w:val="24"/>
                <w:szCs w:val="24"/>
              </w:rPr>
              <w:t>Graphs</w:t>
            </w:r>
            <w:r w:rsidRPr="00D72F50">
              <w:rPr>
                <w:rFonts w:ascii="Gadugi" w:hAnsi="Gadugi" w:cs="Arial"/>
                <w:color w:val="06486F"/>
                <w:sz w:val="24"/>
                <w:szCs w:val="24"/>
              </w:rPr>
              <w:t>: Plotting growth/decay curves</w:t>
            </w:r>
          </w:p>
          <w:p w14:paraId="13D99825" w14:textId="3FDED3A8" w:rsidR="00D72F50" w:rsidRPr="00D72F50" w:rsidRDefault="00DD0EBF" w:rsidP="00D72F50">
            <w:pPr>
              <w:rPr>
                <w:rFonts w:ascii="Gadugi" w:hAnsi="Gadugi" w:cs="Arial"/>
                <w:color w:val="06486F"/>
                <w:sz w:val="24"/>
                <w:szCs w:val="24"/>
              </w:rPr>
            </w:pPr>
            <w:r>
              <w:rPr>
                <w:rFonts w:ascii="Gadugi" w:hAnsi="Gadugi" w:cs="Arial"/>
                <w:color w:val="06486F"/>
                <w:sz w:val="24"/>
                <w:szCs w:val="24"/>
              </w:rPr>
              <w:pict w14:anchorId="574AAE64">
                <v:rect id="_x0000_i1033" style="width:8in;height:0" o:hrpct="0" o:hralign="center" o:hrstd="t" o:hrnoshade="t" o:hr="t" fillcolor="#424242" stroked="f"/>
              </w:pict>
            </w:r>
            <w:r w:rsidR="00D72F50" w:rsidRPr="00D72F50">
              <w:rPr>
                <w:rFonts w:ascii="Gadugi" w:hAnsi="Gadugi" w:cs="Arial"/>
                <w:b/>
                <w:bCs/>
                <w:color w:val="06486F"/>
                <w:sz w:val="24"/>
                <w:szCs w:val="24"/>
              </w:rPr>
              <w:t xml:space="preserve"> 3. Angles in Polygons</w:t>
            </w:r>
          </w:p>
          <w:p w14:paraId="1DAE8EBF" w14:textId="5260B070" w:rsidR="00D72F50" w:rsidRPr="00D72F50" w:rsidRDefault="00D72F50" w:rsidP="00D72F50">
            <w:pPr>
              <w:rPr>
                <w:rFonts w:ascii="Gadugi" w:hAnsi="Gadugi" w:cs="Arial"/>
                <w:b/>
                <w:bCs/>
                <w:color w:val="06486F"/>
                <w:sz w:val="24"/>
                <w:szCs w:val="24"/>
              </w:rPr>
            </w:pPr>
            <w:r w:rsidRPr="00D72F50">
              <w:rPr>
                <w:rFonts w:ascii="Gadugi" w:hAnsi="Gadugi" w:cs="Arial"/>
                <w:b/>
                <w:bCs/>
                <w:color w:val="06486F"/>
                <w:sz w:val="24"/>
                <w:szCs w:val="24"/>
              </w:rPr>
              <w:t xml:space="preserve">Why </w:t>
            </w:r>
            <w:r>
              <w:rPr>
                <w:rFonts w:ascii="Gadugi" w:hAnsi="Gadugi" w:cs="Arial"/>
                <w:b/>
                <w:bCs/>
                <w:color w:val="06486F"/>
                <w:sz w:val="24"/>
                <w:szCs w:val="24"/>
              </w:rPr>
              <w:t>now</w:t>
            </w:r>
            <w:r w:rsidRPr="00D72F50">
              <w:rPr>
                <w:rFonts w:ascii="Gadugi" w:hAnsi="Gadugi" w:cs="Arial"/>
                <w:b/>
                <w:bCs/>
                <w:color w:val="06486F"/>
                <w:sz w:val="24"/>
                <w:szCs w:val="24"/>
              </w:rPr>
              <w:t>?</w:t>
            </w:r>
          </w:p>
          <w:p w14:paraId="4CA6FDEB" w14:textId="77777777" w:rsidR="00D72F50" w:rsidRPr="00D72F50" w:rsidRDefault="00D72F50" w:rsidP="00D72F50">
            <w:pPr>
              <w:rPr>
                <w:rFonts w:ascii="Gadugi" w:hAnsi="Gadugi" w:cs="Arial"/>
                <w:color w:val="06486F"/>
                <w:sz w:val="24"/>
                <w:szCs w:val="24"/>
              </w:rPr>
            </w:pPr>
            <w:r w:rsidRPr="00D72F50">
              <w:rPr>
                <w:rFonts w:ascii="Gadugi" w:hAnsi="Gadugi" w:cs="Arial"/>
                <w:color w:val="06486F"/>
                <w:sz w:val="24"/>
                <w:szCs w:val="24"/>
              </w:rPr>
              <w:t>This topic consolidates students’ understanding of angle rules and introduces polygon properties. It’s a natural follow-on from transformations and geometry.</w:t>
            </w:r>
          </w:p>
          <w:p w14:paraId="3D67F39E" w14:textId="77777777" w:rsidR="00D72F50" w:rsidRPr="00D72F50" w:rsidRDefault="00D72F50" w:rsidP="00D72F50">
            <w:pPr>
              <w:rPr>
                <w:rFonts w:ascii="Gadugi" w:hAnsi="Gadugi" w:cs="Arial"/>
                <w:b/>
                <w:bCs/>
                <w:color w:val="06486F"/>
                <w:sz w:val="24"/>
                <w:szCs w:val="24"/>
              </w:rPr>
            </w:pPr>
            <w:r w:rsidRPr="00D72F50">
              <w:rPr>
                <w:rFonts w:ascii="Gadugi" w:hAnsi="Gadugi" w:cs="Arial"/>
                <w:b/>
                <w:bCs/>
                <w:color w:val="06486F"/>
                <w:sz w:val="24"/>
                <w:szCs w:val="24"/>
              </w:rPr>
              <w:t>Why now in the overall sequence?</w:t>
            </w:r>
          </w:p>
          <w:p w14:paraId="57F9C6AB" w14:textId="77777777" w:rsidR="00D72F50" w:rsidRPr="00D72F50" w:rsidRDefault="00D72F50" w:rsidP="0040711B">
            <w:pPr>
              <w:numPr>
                <w:ilvl w:val="0"/>
                <w:numId w:val="56"/>
              </w:numPr>
              <w:rPr>
                <w:rFonts w:ascii="Gadugi" w:hAnsi="Gadugi" w:cs="Arial"/>
                <w:color w:val="06486F"/>
                <w:sz w:val="24"/>
                <w:szCs w:val="24"/>
              </w:rPr>
            </w:pPr>
            <w:r w:rsidRPr="00D72F50">
              <w:rPr>
                <w:rFonts w:ascii="Gadugi" w:hAnsi="Gadugi" w:cs="Arial"/>
                <w:color w:val="06486F"/>
                <w:sz w:val="24"/>
                <w:szCs w:val="24"/>
              </w:rPr>
              <w:t>Students have worked with </w:t>
            </w:r>
            <w:r w:rsidRPr="00D72F50">
              <w:rPr>
                <w:rFonts w:ascii="Gadugi" w:hAnsi="Gadugi" w:cs="Arial"/>
                <w:b/>
                <w:bCs/>
                <w:color w:val="06486F"/>
                <w:sz w:val="24"/>
                <w:szCs w:val="24"/>
              </w:rPr>
              <w:t>shapes and transformations</w:t>
            </w:r>
            <w:r w:rsidRPr="00D72F50">
              <w:rPr>
                <w:rFonts w:ascii="Gadugi" w:hAnsi="Gadugi" w:cs="Arial"/>
                <w:color w:val="06486F"/>
                <w:sz w:val="24"/>
                <w:szCs w:val="24"/>
              </w:rPr>
              <w:t>, so they’re familiar with geometric properties.</w:t>
            </w:r>
          </w:p>
          <w:p w14:paraId="244778E5" w14:textId="77777777" w:rsidR="00D72F50" w:rsidRPr="00D72F50" w:rsidRDefault="00D72F50" w:rsidP="0040711B">
            <w:pPr>
              <w:numPr>
                <w:ilvl w:val="0"/>
                <w:numId w:val="56"/>
              </w:numPr>
              <w:rPr>
                <w:rFonts w:ascii="Gadugi" w:hAnsi="Gadugi" w:cs="Arial"/>
                <w:color w:val="06486F"/>
                <w:sz w:val="24"/>
                <w:szCs w:val="24"/>
              </w:rPr>
            </w:pPr>
            <w:r w:rsidRPr="00D72F50">
              <w:rPr>
                <w:rFonts w:ascii="Gadugi" w:hAnsi="Gadugi" w:cs="Arial"/>
                <w:color w:val="06486F"/>
                <w:sz w:val="24"/>
                <w:szCs w:val="24"/>
              </w:rPr>
              <w:lastRenderedPageBreak/>
              <w:t>They’ve used </w:t>
            </w:r>
            <w:r w:rsidRPr="00D72F50">
              <w:rPr>
                <w:rFonts w:ascii="Gadugi" w:hAnsi="Gadugi" w:cs="Arial"/>
                <w:b/>
                <w:bCs/>
                <w:color w:val="06486F"/>
                <w:sz w:val="24"/>
                <w:szCs w:val="24"/>
              </w:rPr>
              <w:t>angle rules</w:t>
            </w:r>
            <w:r w:rsidRPr="00D72F50">
              <w:rPr>
                <w:rFonts w:ascii="Gadugi" w:hAnsi="Gadugi" w:cs="Arial"/>
                <w:color w:val="06486F"/>
                <w:sz w:val="24"/>
                <w:szCs w:val="24"/>
              </w:rPr>
              <w:t> in </w:t>
            </w:r>
            <w:r w:rsidRPr="00D72F50">
              <w:rPr>
                <w:rFonts w:ascii="Gadugi" w:hAnsi="Gadugi" w:cs="Arial"/>
                <w:b/>
                <w:bCs/>
                <w:color w:val="06486F"/>
                <w:sz w:val="24"/>
                <w:szCs w:val="24"/>
              </w:rPr>
              <w:t>right-angled triangles</w:t>
            </w:r>
            <w:r w:rsidRPr="00D72F50">
              <w:rPr>
                <w:rFonts w:ascii="Gadugi" w:hAnsi="Gadugi" w:cs="Arial"/>
                <w:color w:val="06486F"/>
                <w:sz w:val="24"/>
                <w:szCs w:val="24"/>
              </w:rPr>
              <w:t> and </w:t>
            </w:r>
            <w:r w:rsidRPr="00D72F50">
              <w:rPr>
                <w:rFonts w:ascii="Gadugi" w:hAnsi="Gadugi" w:cs="Arial"/>
                <w:b/>
                <w:bCs/>
                <w:color w:val="06486F"/>
                <w:sz w:val="24"/>
                <w:szCs w:val="24"/>
              </w:rPr>
              <w:t>surface area</w:t>
            </w:r>
            <w:r w:rsidRPr="00D72F50">
              <w:rPr>
                <w:rFonts w:ascii="Gadugi" w:hAnsi="Gadugi" w:cs="Arial"/>
                <w:color w:val="06486F"/>
                <w:sz w:val="24"/>
                <w:szCs w:val="24"/>
              </w:rPr>
              <w:t> contexts.</w:t>
            </w:r>
          </w:p>
          <w:p w14:paraId="64F5BCCF" w14:textId="77777777" w:rsidR="00D72F50" w:rsidRPr="00D72F50" w:rsidRDefault="00D72F50" w:rsidP="0040711B">
            <w:pPr>
              <w:numPr>
                <w:ilvl w:val="0"/>
                <w:numId w:val="56"/>
              </w:numPr>
              <w:rPr>
                <w:rFonts w:ascii="Gadugi" w:hAnsi="Gadugi" w:cs="Arial"/>
                <w:color w:val="06486F"/>
                <w:sz w:val="24"/>
                <w:szCs w:val="24"/>
              </w:rPr>
            </w:pPr>
            <w:r w:rsidRPr="00D72F50">
              <w:rPr>
                <w:rFonts w:ascii="Gadugi" w:hAnsi="Gadugi" w:cs="Arial"/>
                <w:color w:val="06486F"/>
                <w:sz w:val="24"/>
                <w:szCs w:val="24"/>
              </w:rPr>
              <w:t>This topic prepares students for </w:t>
            </w:r>
            <w:r w:rsidRPr="00D72F50">
              <w:rPr>
                <w:rFonts w:ascii="Gadugi" w:hAnsi="Gadugi" w:cs="Arial"/>
                <w:b/>
                <w:bCs/>
                <w:color w:val="06486F"/>
                <w:sz w:val="24"/>
                <w:szCs w:val="24"/>
              </w:rPr>
              <w:t>proof</w:t>
            </w:r>
            <w:r w:rsidRPr="00D72F50">
              <w:rPr>
                <w:rFonts w:ascii="Gadugi" w:hAnsi="Gadugi" w:cs="Arial"/>
                <w:color w:val="06486F"/>
                <w:sz w:val="24"/>
                <w:szCs w:val="24"/>
              </w:rPr>
              <w:t>, </w:t>
            </w:r>
            <w:r w:rsidRPr="00D72F50">
              <w:rPr>
                <w:rFonts w:ascii="Gadugi" w:hAnsi="Gadugi" w:cs="Arial"/>
                <w:b/>
                <w:bCs/>
                <w:color w:val="06486F"/>
                <w:sz w:val="24"/>
                <w:szCs w:val="24"/>
              </w:rPr>
              <w:t>reasoning</w:t>
            </w:r>
            <w:r w:rsidRPr="00D72F50">
              <w:rPr>
                <w:rFonts w:ascii="Gadugi" w:hAnsi="Gadugi" w:cs="Arial"/>
                <w:color w:val="06486F"/>
                <w:sz w:val="24"/>
                <w:szCs w:val="24"/>
              </w:rPr>
              <w:t>, and </w:t>
            </w:r>
            <w:r w:rsidRPr="00D72F50">
              <w:rPr>
                <w:rFonts w:ascii="Gadugi" w:hAnsi="Gadugi" w:cs="Arial"/>
                <w:b/>
                <w:bCs/>
                <w:color w:val="06486F"/>
                <w:sz w:val="24"/>
                <w:szCs w:val="24"/>
              </w:rPr>
              <w:t>problem-solving</w:t>
            </w:r>
            <w:r w:rsidRPr="00D72F50">
              <w:rPr>
                <w:rFonts w:ascii="Gadugi" w:hAnsi="Gadugi" w:cs="Arial"/>
                <w:color w:val="06486F"/>
                <w:sz w:val="24"/>
                <w:szCs w:val="24"/>
              </w:rPr>
              <w:t> in geometry.</w:t>
            </w:r>
          </w:p>
          <w:p w14:paraId="42594650" w14:textId="77777777" w:rsidR="00D72F50" w:rsidRPr="00D72F50" w:rsidRDefault="00D72F50" w:rsidP="00D72F50">
            <w:pPr>
              <w:rPr>
                <w:rFonts w:ascii="Gadugi" w:hAnsi="Gadugi" w:cs="Arial"/>
                <w:b/>
                <w:bCs/>
                <w:color w:val="06486F"/>
                <w:sz w:val="24"/>
                <w:szCs w:val="24"/>
              </w:rPr>
            </w:pPr>
            <w:r w:rsidRPr="00D72F50">
              <w:rPr>
                <w:rFonts w:ascii="Gadugi" w:hAnsi="Gadugi" w:cs="Arial"/>
                <w:b/>
                <w:bCs/>
                <w:color w:val="06486F"/>
                <w:sz w:val="24"/>
                <w:szCs w:val="24"/>
              </w:rPr>
              <w:t>Pedagogical benefits:</w:t>
            </w:r>
          </w:p>
          <w:p w14:paraId="75EB413A" w14:textId="77777777" w:rsidR="00D72F50" w:rsidRPr="00D72F50" w:rsidRDefault="00D72F50" w:rsidP="0040711B">
            <w:pPr>
              <w:numPr>
                <w:ilvl w:val="0"/>
                <w:numId w:val="57"/>
              </w:numPr>
              <w:rPr>
                <w:rFonts w:ascii="Gadugi" w:hAnsi="Gadugi" w:cs="Arial"/>
                <w:color w:val="06486F"/>
                <w:sz w:val="24"/>
                <w:szCs w:val="24"/>
              </w:rPr>
            </w:pPr>
            <w:r w:rsidRPr="00D72F50">
              <w:rPr>
                <w:rFonts w:ascii="Gadugi" w:hAnsi="Gadugi" w:cs="Arial"/>
                <w:color w:val="06486F"/>
                <w:sz w:val="24"/>
                <w:szCs w:val="24"/>
              </w:rPr>
              <w:t>Reinforces logical reasoning and deduction.</w:t>
            </w:r>
          </w:p>
          <w:p w14:paraId="5D3249ED" w14:textId="3D99B662" w:rsidR="00D72F50" w:rsidRPr="00D72F50" w:rsidRDefault="00D72F50" w:rsidP="0040711B">
            <w:pPr>
              <w:numPr>
                <w:ilvl w:val="0"/>
                <w:numId w:val="57"/>
              </w:numPr>
              <w:rPr>
                <w:rFonts w:ascii="Gadugi" w:hAnsi="Gadugi" w:cs="Arial"/>
                <w:color w:val="06486F"/>
                <w:sz w:val="24"/>
                <w:szCs w:val="24"/>
              </w:rPr>
            </w:pPr>
            <w:r w:rsidRPr="00D72F50">
              <w:rPr>
                <w:rFonts w:ascii="Gadugi" w:hAnsi="Gadugi" w:cs="Arial"/>
                <w:color w:val="06486F"/>
                <w:sz w:val="24"/>
                <w:szCs w:val="24"/>
              </w:rPr>
              <w:t>Introduces generalisation through algebraic expressions (e.g., 180(n−2)).</w:t>
            </w:r>
          </w:p>
          <w:p w14:paraId="6D4AECAD" w14:textId="77777777" w:rsidR="00D72F50" w:rsidRPr="00D72F50" w:rsidRDefault="00D72F50" w:rsidP="0040711B">
            <w:pPr>
              <w:numPr>
                <w:ilvl w:val="0"/>
                <w:numId w:val="57"/>
              </w:numPr>
              <w:rPr>
                <w:rFonts w:ascii="Gadugi" w:hAnsi="Gadugi" w:cs="Arial"/>
                <w:color w:val="06486F"/>
                <w:sz w:val="24"/>
                <w:szCs w:val="24"/>
              </w:rPr>
            </w:pPr>
            <w:r w:rsidRPr="00D72F50">
              <w:rPr>
                <w:rFonts w:ascii="Gadugi" w:hAnsi="Gadugi" w:cs="Arial"/>
                <w:color w:val="06486F"/>
                <w:sz w:val="24"/>
                <w:szCs w:val="24"/>
              </w:rPr>
              <w:t>Supports spatial understanding and classification of shapes.</w:t>
            </w:r>
          </w:p>
          <w:p w14:paraId="49555FBA" w14:textId="77777777" w:rsidR="00D72F50" w:rsidRPr="00D72F50" w:rsidRDefault="00D72F50" w:rsidP="00D72F50">
            <w:pPr>
              <w:rPr>
                <w:rFonts w:ascii="Gadugi" w:hAnsi="Gadugi" w:cs="Arial"/>
                <w:b/>
                <w:bCs/>
                <w:color w:val="06486F"/>
                <w:sz w:val="24"/>
                <w:szCs w:val="24"/>
              </w:rPr>
            </w:pPr>
            <w:r w:rsidRPr="00D72F50">
              <w:rPr>
                <w:rFonts w:ascii="Gadugi" w:hAnsi="Gadugi" w:cs="Arial"/>
                <w:b/>
                <w:bCs/>
                <w:color w:val="06486F"/>
                <w:sz w:val="24"/>
                <w:szCs w:val="24"/>
              </w:rPr>
              <w:t>Links to previous topics:</w:t>
            </w:r>
          </w:p>
          <w:p w14:paraId="6B463CB5" w14:textId="77777777" w:rsidR="00D72F50" w:rsidRPr="00D72F50" w:rsidRDefault="00D72F50" w:rsidP="0040711B">
            <w:pPr>
              <w:numPr>
                <w:ilvl w:val="0"/>
                <w:numId w:val="58"/>
              </w:numPr>
              <w:rPr>
                <w:rFonts w:ascii="Gadugi" w:hAnsi="Gadugi" w:cs="Arial"/>
                <w:color w:val="06486F"/>
                <w:sz w:val="24"/>
                <w:szCs w:val="24"/>
              </w:rPr>
            </w:pPr>
            <w:r w:rsidRPr="00D72F50">
              <w:rPr>
                <w:rFonts w:ascii="Gadugi" w:hAnsi="Gadugi" w:cs="Arial"/>
                <w:b/>
                <w:bCs/>
                <w:color w:val="06486F"/>
                <w:sz w:val="24"/>
                <w:szCs w:val="24"/>
              </w:rPr>
              <w:t>Transformations</w:t>
            </w:r>
            <w:r w:rsidRPr="00D72F50">
              <w:rPr>
                <w:rFonts w:ascii="Gadugi" w:hAnsi="Gadugi" w:cs="Arial"/>
                <w:color w:val="06486F"/>
                <w:sz w:val="24"/>
                <w:szCs w:val="24"/>
              </w:rPr>
              <w:t>: Understanding congruence and symmetry</w:t>
            </w:r>
          </w:p>
          <w:p w14:paraId="0093D94E" w14:textId="77777777" w:rsidR="00D72F50" w:rsidRPr="00D72F50" w:rsidRDefault="00D72F50" w:rsidP="0040711B">
            <w:pPr>
              <w:numPr>
                <w:ilvl w:val="0"/>
                <w:numId w:val="58"/>
              </w:numPr>
              <w:rPr>
                <w:rFonts w:ascii="Gadugi" w:hAnsi="Gadugi" w:cs="Arial"/>
                <w:color w:val="06486F"/>
                <w:sz w:val="24"/>
                <w:szCs w:val="24"/>
              </w:rPr>
            </w:pPr>
            <w:r w:rsidRPr="00D72F50">
              <w:rPr>
                <w:rFonts w:ascii="Gadugi" w:hAnsi="Gadugi" w:cs="Arial"/>
                <w:b/>
                <w:bCs/>
                <w:color w:val="06486F"/>
                <w:sz w:val="24"/>
                <w:szCs w:val="24"/>
              </w:rPr>
              <w:t>Right-Angled Triangles</w:t>
            </w:r>
            <w:r w:rsidRPr="00D72F50">
              <w:rPr>
                <w:rFonts w:ascii="Gadugi" w:hAnsi="Gadugi" w:cs="Arial"/>
                <w:color w:val="06486F"/>
                <w:sz w:val="24"/>
                <w:szCs w:val="24"/>
              </w:rPr>
              <w:t>: Use of angle rules</w:t>
            </w:r>
          </w:p>
          <w:p w14:paraId="43042807" w14:textId="77777777" w:rsidR="00D72F50" w:rsidRPr="00D72F50" w:rsidRDefault="00D72F50" w:rsidP="0040711B">
            <w:pPr>
              <w:numPr>
                <w:ilvl w:val="0"/>
                <w:numId w:val="58"/>
              </w:numPr>
              <w:rPr>
                <w:rFonts w:ascii="Gadugi" w:hAnsi="Gadugi" w:cs="Arial"/>
                <w:color w:val="06486F"/>
                <w:sz w:val="24"/>
                <w:szCs w:val="24"/>
              </w:rPr>
            </w:pPr>
            <w:r w:rsidRPr="00D72F50">
              <w:rPr>
                <w:rFonts w:ascii="Gadugi" w:hAnsi="Gadugi" w:cs="Arial"/>
                <w:b/>
                <w:bCs/>
                <w:color w:val="06486F"/>
                <w:sz w:val="24"/>
                <w:szCs w:val="24"/>
              </w:rPr>
              <w:t>Changing the Subject</w:t>
            </w:r>
            <w:r w:rsidRPr="00D72F50">
              <w:rPr>
                <w:rFonts w:ascii="Gadugi" w:hAnsi="Gadugi" w:cs="Arial"/>
                <w:color w:val="06486F"/>
                <w:sz w:val="24"/>
                <w:szCs w:val="24"/>
              </w:rPr>
              <w:t>: Rearranging angle formulas</w:t>
            </w:r>
          </w:p>
          <w:p w14:paraId="11807235" w14:textId="77777777" w:rsidR="00D72F50" w:rsidRPr="00D72F50" w:rsidRDefault="00D72F50" w:rsidP="0040711B">
            <w:pPr>
              <w:numPr>
                <w:ilvl w:val="0"/>
                <w:numId w:val="58"/>
              </w:numPr>
              <w:rPr>
                <w:rFonts w:ascii="Gadugi" w:hAnsi="Gadugi" w:cs="Arial"/>
                <w:color w:val="06486F"/>
                <w:sz w:val="24"/>
                <w:szCs w:val="24"/>
              </w:rPr>
            </w:pPr>
            <w:r w:rsidRPr="00D72F50">
              <w:rPr>
                <w:rFonts w:ascii="Gadugi" w:hAnsi="Gadugi" w:cs="Arial"/>
                <w:b/>
                <w:bCs/>
                <w:color w:val="06486F"/>
                <w:sz w:val="24"/>
                <w:szCs w:val="24"/>
              </w:rPr>
              <w:t>Algebra</w:t>
            </w:r>
            <w:r w:rsidRPr="00D72F50">
              <w:rPr>
                <w:rFonts w:ascii="Gadugi" w:hAnsi="Gadugi" w:cs="Arial"/>
                <w:color w:val="06486F"/>
                <w:sz w:val="24"/>
                <w:szCs w:val="24"/>
              </w:rPr>
              <w:t>: Expressing angle relationships algebraically</w:t>
            </w:r>
          </w:p>
          <w:tbl>
            <w:tblPr>
              <w:tblW w:w="6814" w:type="dxa"/>
              <w:tblCellSpacing w:w="15" w:type="dxa"/>
              <w:shd w:val="clear" w:color="auto" w:fill="FAFAFA"/>
              <w:tblLayout w:type="fixed"/>
              <w:tblCellMar>
                <w:top w:w="15" w:type="dxa"/>
                <w:left w:w="15" w:type="dxa"/>
                <w:bottom w:w="15" w:type="dxa"/>
                <w:right w:w="15" w:type="dxa"/>
              </w:tblCellMar>
              <w:tblLook w:val="04A0" w:firstRow="1" w:lastRow="0" w:firstColumn="1" w:lastColumn="0" w:noHBand="0" w:noVBand="1"/>
            </w:tblPr>
            <w:tblGrid>
              <w:gridCol w:w="1705"/>
              <w:gridCol w:w="1811"/>
              <w:gridCol w:w="1561"/>
              <w:gridCol w:w="1737"/>
            </w:tblGrid>
            <w:tr w:rsidR="00D72F50" w:rsidRPr="00D72F50" w14:paraId="6F428C81" w14:textId="77777777" w:rsidTr="00D72F50">
              <w:trPr>
                <w:trHeight w:val="666"/>
                <w:tblHeader/>
                <w:tblCellSpacing w:w="15" w:type="dxa"/>
              </w:trPr>
              <w:tc>
                <w:tcPr>
                  <w:tcW w:w="1660" w:type="dxa"/>
                  <w:tcBorders>
                    <w:top w:val="single" w:sz="6" w:space="0" w:color="E6E6E6"/>
                    <w:left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7192E40E" w14:textId="77777777" w:rsidR="00D72F50" w:rsidRPr="00D72F50" w:rsidRDefault="00D72F50" w:rsidP="00D72F50">
                  <w:pPr>
                    <w:spacing w:before="240" w:after="360" w:line="240" w:lineRule="auto"/>
                    <w:jc w:val="center"/>
                    <w:rPr>
                      <w:rFonts w:ascii="Segoe UI" w:eastAsia="Times New Roman" w:hAnsi="Segoe UI" w:cs="Segoe UI"/>
                      <w:b/>
                      <w:bCs/>
                      <w:color w:val="424242"/>
                      <w:sz w:val="18"/>
                      <w:szCs w:val="24"/>
                      <w:lang w:eastAsia="en-GB"/>
                    </w:rPr>
                  </w:pPr>
                  <w:r w:rsidRPr="00D72F50">
                    <w:rPr>
                      <w:rFonts w:ascii="Segoe UI" w:eastAsia="Times New Roman" w:hAnsi="Segoe UI" w:cs="Segoe UI"/>
                      <w:b/>
                      <w:bCs/>
                      <w:color w:val="424242"/>
                      <w:sz w:val="18"/>
                      <w:szCs w:val="24"/>
                      <w:lang w:eastAsia="en-GB"/>
                    </w:rPr>
                    <w:t>Sequence</w:t>
                  </w:r>
                </w:p>
              </w:tc>
              <w:tc>
                <w:tcPr>
                  <w:tcW w:w="1781" w:type="dxa"/>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2B43D16B" w14:textId="77777777" w:rsidR="00D72F50" w:rsidRPr="00D72F50" w:rsidRDefault="00D72F50" w:rsidP="00D72F50">
                  <w:pPr>
                    <w:spacing w:before="240" w:after="360" w:line="240" w:lineRule="auto"/>
                    <w:jc w:val="center"/>
                    <w:rPr>
                      <w:rFonts w:ascii="Segoe UI" w:eastAsia="Times New Roman" w:hAnsi="Segoe UI" w:cs="Segoe UI"/>
                      <w:b/>
                      <w:bCs/>
                      <w:color w:val="424242"/>
                      <w:sz w:val="18"/>
                      <w:szCs w:val="24"/>
                      <w:lang w:eastAsia="en-GB"/>
                    </w:rPr>
                  </w:pPr>
                  <w:r w:rsidRPr="00D72F50">
                    <w:rPr>
                      <w:rFonts w:ascii="Segoe UI" w:eastAsia="Times New Roman" w:hAnsi="Segoe UI" w:cs="Segoe UI"/>
                      <w:b/>
                      <w:bCs/>
                      <w:color w:val="424242"/>
                      <w:sz w:val="18"/>
                      <w:szCs w:val="24"/>
                      <w:lang w:eastAsia="en-GB"/>
                    </w:rPr>
                    <w:t>Builds On</w:t>
                  </w:r>
                </w:p>
              </w:tc>
              <w:tc>
                <w:tcPr>
                  <w:tcW w:w="1531" w:type="dxa"/>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63C5B1BD" w14:textId="77777777" w:rsidR="00D72F50" w:rsidRPr="00D72F50" w:rsidRDefault="00D72F50" w:rsidP="00D72F50">
                  <w:pPr>
                    <w:spacing w:before="240" w:after="360" w:line="240" w:lineRule="auto"/>
                    <w:jc w:val="center"/>
                    <w:rPr>
                      <w:rFonts w:ascii="Segoe UI" w:eastAsia="Times New Roman" w:hAnsi="Segoe UI" w:cs="Segoe UI"/>
                      <w:b/>
                      <w:bCs/>
                      <w:color w:val="424242"/>
                      <w:sz w:val="18"/>
                      <w:szCs w:val="24"/>
                      <w:lang w:eastAsia="en-GB"/>
                    </w:rPr>
                  </w:pPr>
                  <w:r w:rsidRPr="00D72F50">
                    <w:rPr>
                      <w:rFonts w:ascii="Segoe UI" w:eastAsia="Times New Roman" w:hAnsi="Segoe UI" w:cs="Segoe UI"/>
                      <w:b/>
                      <w:bCs/>
                      <w:color w:val="424242"/>
                      <w:sz w:val="18"/>
                      <w:szCs w:val="24"/>
                      <w:lang w:eastAsia="en-GB"/>
                    </w:rPr>
                    <w:t>Prepares For</w:t>
                  </w:r>
                </w:p>
              </w:tc>
              <w:tc>
                <w:tcPr>
                  <w:tcW w:w="1692" w:type="dxa"/>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32407E85" w14:textId="77777777" w:rsidR="00D72F50" w:rsidRPr="00D72F50" w:rsidRDefault="00D72F50" w:rsidP="00D72F50">
                  <w:pPr>
                    <w:spacing w:before="240" w:after="360" w:line="240" w:lineRule="auto"/>
                    <w:jc w:val="center"/>
                    <w:rPr>
                      <w:rFonts w:ascii="Segoe UI" w:eastAsia="Times New Roman" w:hAnsi="Segoe UI" w:cs="Segoe UI"/>
                      <w:b/>
                      <w:bCs/>
                      <w:color w:val="424242"/>
                      <w:sz w:val="18"/>
                      <w:szCs w:val="24"/>
                      <w:lang w:eastAsia="en-GB"/>
                    </w:rPr>
                  </w:pPr>
                  <w:r w:rsidRPr="00D72F50">
                    <w:rPr>
                      <w:rFonts w:ascii="Segoe UI" w:eastAsia="Times New Roman" w:hAnsi="Segoe UI" w:cs="Segoe UI"/>
                      <w:b/>
                      <w:bCs/>
                      <w:color w:val="424242"/>
                      <w:sz w:val="18"/>
                      <w:szCs w:val="24"/>
                      <w:lang w:eastAsia="en-GB"/>
                    </w:rPr>
                    <w:t>Key Skills Developed</w:t>
                  </w:r>
                </w:p>
              </w:tc>
            </w:tr>
            <w:tr w:rsidR="00D72F50" w:rsidRPr="00D72F50" w14:paraId="4CC53018" w14:textId="77777777" w:rsidTr="00D72F50">
              <w:trPr>
                <w:trHeight w:val="856"/>
                <w:tblCellSpacing w:w="15" w:type="dxa"/>
              </w:trPr>
              <w:tc>
                <w:tcPr>
                  <w:tcW w:w="1660" w:type="dxa"/>
                  <w:tcBorders>
                    <w:left w:val="single" w:sz="6" w:space="0" w:color="E6E6E6"/>
                    <w:bottom w:val="single" w:sz="6" w:space="0" w:color="E6E6E6"/>
                    <w:right w:val="single" w:sz="6" w:space="0" w:color="E6E6E6"/>
                  </w:tcBorders>
                  <w:shd w:val="clear" w:color="auto" w:fill="FAFAFA"/>
                  <w:tcMar>
                    <w:top w:w="120" w:type="dxa"/>
                    <w:left w:w="180" w:type="dxa"/>
                    <w:bottom w:w="105" w:type="dxa"/>
                    <w:right w:w="120" w:type="dxa"/>
                  </w:tcMar>
                  <w:hideMark/>
                </w:tcPr>
                <w:p w14:paraId="6715290C" w14:textId="3CEB1DC5" w:rsidR="00D72F50" w:rsidRPr="00D72F50" w:rsidRDefault="00D72F50" w:rsidP="00D72F50">
                  <w:pPr>
                    <w:spacing w:before="240" w:after="360" w:line="240" w:lineRule="auto"/>
                    <w:rPr>
                      <w:rFonts w:ascii="Segoe UI" w:eastAsia="Times New Roman" w:hAnsi="Segoe UI" w:cs="Segoe UI"/>
                      <w:color w:val="424242"/>
                      <w:sz w:val="18"/>
                      <w:szCs w:val="24"/>
                      <w:lang w:eastAsia="en-GB"/>
                    </w:rPr>
                  </w:pPr>
                  <w:r w:rsidRPr="00D72F50">
                    <w:rPr>
                      <w:rFonts w:ascii="Segoe UI" w:eastAsia="Times New Roman" w:hAnsi="Segoe UI" w:cs="Segoe UI"/>
                      <w:b/>
                      <w:bCs/>
                      <w:color w:val="424242"/>
                      <w:sz w:val="18"/>
                      <w:szCs w:val="24"/>
                      <w:lang w:eastAsia="en-GB"/>
                    </w:rPr>
                    <w:t>Transformation</w:t>
                  </w:r>
                </w:p>
              </w:tc>
              <w:tc>
                <w:tcPr>
                  <w:tcW w:w="1781"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31D498B0" w14:textId="77777777" w:rsidR="00D72F50" w:rsidRPr="00D72F50" w:rsidRDefault="00D72F50" w:rsidP="00D72F50">
                  <w:pPr>
                    <w:spacing w:before="240" w:after="360" w:line="240" w:lineRule="auto"/>
                    <w:rPr>
                      <w:rFonts w:ascii="Segoe UI" w:eastAsia="Times New Roman" w:hAnsi="Segoe UI" w:cs="Segoe UI"/>
                      <w:color w:val="424242"/>
                      <w:sz w:val="18"/>
                      <w:szCs w:val="24"/>
                      <w:lang w:eastAsia="en-GB"/>
                    </w:rPr>
                  </w:pPr>
                  <w:r w:rsidRPr="00D72F50">
                    <w:rPr>
                      <w:rFonts w:ascii="Segoe UI" w:eastAsia="Times New Roman" w:hAnsi="Segoe UI" w:cs="Segoe UI"/>
                      <w:color w:val="424242"/>
                      <w:sz w:val="18"/>
                      <w:szCs w:val="24"/>
                      <w:lang w:eastAsia="en-GB"/>
                    </w:rPr>
                    <w:t>Coordinates, geometry</w:t>
                  </w:r>
                </w:p>
              </w:tc>
              <w:tc>
                <w:tcPr>
                  <w:tcW w:w="1531"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43F25DEC" w14:textId="77777777" w:rsidR="00D72F50" w:rsidRPr="00D72F50" w:rsidRDefault="00D72F50" w:rsidP="00D72F50">
                  <w:pPr>
                    <w:spacing w:before="240" w:after="360" w:line="240" w:lineRule="auto"/>
                    <w:rPr>
                      <w:rFonts w:ascii="Segoe UI" w:eastAsia="Times New Roman" w:hAnsi="Segoe UI" w:cs="Segoe UI"/>
                      <w:color w:val="424242"/>
                      <w:sz w:val="18"/>
                      <w:szCs w:val="24"/>
                      <w:lang w:eastAsia="en-GB"/>
                    </w:rPr>
                  </w:pPr>
                  <w:r w:rsidRPr="00D72F50">
                    <w:rPr>
                      <w:rFonts w:ascii="Segoe UI" w:eastAsia="Times New Roman" w:hAnsi="Segoe UI" w:cs="Segoe UI"/>
                      <w:color w:val="424242"/>
                      <w:sz w:val="18"/>
                      <w:szCs w:val="24"/>
                      <w:lang w:eastAsia="en-GB"/>
                    </w:rPr>
                    <w:t>Congruence, similarity</w:t>
                  </w:r>
                </w:p>
              </w:tc>
              <w:tc>
                <w:tcPr>
                  <w:tcW w:w="1692"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4409F33C" w14:textId="77777777" w:rsidR="00D72F50" w:rsidRPr="00D72F50" w:rsidRDefault="00D72F50" w:rsidP="00D72F50">
                  <w:pPr>
                    <w:spacing w:before="240" w:after="360" w:line="240" w:lineRule="auto"/>
                    <w:rPr>
                      <w:rFonts w:ascii="Segoe UI" w:eastAsia="Times New Roman" w:hAnsi="Segoe UI" w:cs="Segoe UI"/>
                      <w:color w:val="424242"/>
                      <w:sz w:val="18"/>
                      <w:szCs w:val="24"/>
                      <w:lang w:eastAsia="en-GB"/>
                    </w:rPr>
                  </w:pPr>
                  <w:r w:rsidRPr="00D72F50">
                    <w:rPr>
                      <w:rFonts w:ascii="Segoe UI" w:eastAsia="Times New Roman" w:hAnsi="Segoe UI" w:cs="Segoe UI"/>
                      <w:color w:val="424242"/>
                      <w:sz w:val="18"/>
                      <w:szCs w:val="24"/>
                      <w:lang w:eastAsia="en-GB"/>
                    </w:rPr>
                    <w:t>Spatial reasoning, symmetry</w:t>
                  </w:r>
                </w:p>
              </w:tc>
            </w:tr>
            <w:tr w:rsidR="00D72F50" w:rsidRPr="00D72F50" w14:paraId="4D35EB1B" w14:textId="77777777" w:rsidTr="00D72F50">
              <w:trPr>
                <w:trHeight w:val="666"/>
                <w:tblCellSpacing w:w="15" w:type="dxa"/>
              </w:trPr>
              <w:tc>
                <w:tcPr>
                  <w:tcW w:w="1660" w:type="dxa"/>
                  <w:tcBorders>
                    <w:left w:val="single" w:sz="6" w:space="0" w:color="E6E6E6"/>
                    <w:bottom w:val="single" w:sz="6" w:space="0" w:color="E6E6E6"/>
                    <w:right w:val="single" w:sz="6" w:space="0" w:color="E6E6E6"/>
                  </w:tcBorders>
                  <w:shd w:val="clear" w:color="auto" w:fill="FAFAFA"/>
                  <w:tcMar>
                    <w:top w:w="120" w:type="dxa"/>
                    <w:left w:w="180" w:type="dxa"/>
                    <w:bottom w:w="105" w:type="dxa"/>
                    <w:right w:w="120" w:type="dxa"/>
                  </w:tcMar>
                  <w:hideMark/>
                </w:tcPr>
                <w:p w14:paraId="43D2E6C1" w14:textId="77777777" w:rsidR="00D72F50" w:rsidRPr="00D72F50" w:rsidRDefault="00D72F50" w:rsidP="00D72F50">
                  <w:pPr>
                    <w:spacing w:before="240" w:after="360" w:line="240" w:lineRule="auto"/>
                    <w:rPr>
                      <w:rFonts w:ascii="Segoe UI" w:eastAsia="Times New Roman" w:hAnsi="Segoe UI" w:cs="Segoe UI"/>
                      <w:color w:val="424242"/>
                      <w:sz w:val="18"/>
                      <w:szCs w:val="24"/>
                      <w:lang w:eastAsia="en-GB"/>
                    </w:rPr>
                  </w:pPr>
                  <w:r w:rsidRPr="00D72F50">
                    <w:rPr>
                      <w:rFonts w:ascii="Segoe UI" w:eastAsia="Times New Roman" w:hAnsi="Segoe UI" w:cs="Segoe UI"/>
                      <w:b/>
                      <w:bCs/>
                      <w:color w:val="424242"/>
                      <w:sz w:val="18"/>
                      <w:szCs w:val="24"/>
                      <w:lang w:eastAsia="en-GB"/>
                    </w:rPr>
                    <w:t>Percentages</w:t>
                  </w:r>
                </w:p>
              </w:tc>
              <w:tc>
                <w:tcPr>
                  <w:tcW w:w="1781"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0CEB5262" w14:textId="77777777" w:rsidR="00D72F50" w:rsidRPr="00D72F50" w:rsidRDefault="00D72F50" w:rsidP="00D72F50">
                  <w:pPr>
                    <w:spacing w:before="240" w:after="360" w:line="240" w:lineRule="auto"/>
                    <w:rPr>
                      <w:rFonts w:ascii="Segoe UI" w:eastAsia="Times New Roman" w:hAnsi="Segoe UI" w:cs="Segoe UI"/>
                      <w:color w:val="424242"/>
                      <w:sz w:val="18"/>
                      <w:szCs w:val="24"/>
                      <w:lang w:eastAsia="en-GB"/>
                    </w:rPr>
                  </w:pPr>
                  <w:r w:rsidRPr="00D72F50">
                    <w:rPr>
                      <w:rFonts w:ascii="Segoe UI" w:eastAsia="Times New Roman" w:hAnsi="Segoe UI" w:cs="Segoe UI"/>
                      <w:color w:val="424242"/>
                      <w:sz w:val="18"/>
                      <w:szCs w:val="24"/>
                      <w:lang w:eastAsia="en-GB"/>
                    </w:rPr>
                    <w:t>Decimals, ratios</w:t>
                  </w:r>
                </w:p>
              </w:tc>
              <w:tc>
                <w:tcPr>
                  <w:tcW w:w="1531"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3AC42C07" w14:textId="77777777" w:rsidR="00D72F50" w:rsidRPr="00D72F50" w:rsidRDefault="00D72F50" w:rsidP="00D72F50">
                  <w:pPr>
                    <w:spacing w:before="240" w:after="360" w:line="240" w:lineRule="auto"/>
                    <w:rPr>
                      <w:rFonts w:ascii="Segoe UI" w:eastAsia="Times New Roman" w:hAnsi="Segoe UI" w:cs="Segoe UI"/>
                      <w:color w:val="424242"/>
                      <w:sz w:val="18"/>
                      <w:szCs w:val="24"/>
                      <w:lang w:eastAsia="en-GB"/>
                    </w:rPr>
                  </w:pPr>
                  <w:r w:rsidRPr="00D72F50">
                    <w:rPr>
                      <w:rFonts w:ascii="Segoe UI" w:eastAsia="Times New Roman" w:hAnsi="Segoe UI" w:cs="Segoe UI"/>
                      <w:color w:val="424242"/>
                      <w:sz w:val="18"/>
                      <w:szCs w:val="24"/>
                      <w:lang w:eastAsia="en-GB"/>
                    </w:rPr>
                    <w:t>Finance, growth/decay</w:t>
                  </w:r>
                </w:p>
              </w:tc>
              <w:tc>
                <w:tcPr>
                  <w:tcW w:w="1692"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12D9EBC0" w14:textId="77777777" w:rsidR="00D72F50" w:rsidRPr="00D72F50" w:rsidRDefault="00D72F50" w:rsidP="00D72F50">
                  <w:pPr>
                    <w:spacing w:before="240" w:after="360" w:line="240" w:lineRule="auto"/>
                    <w:rPr>
                      <w:rFonts w:ascii="Segoe UI" w:eastAsia="Times New Roman" w:hAnsi="Segoe UI" w:cs="Segoe UI"/>
                      <w:color w:val="424242"/>
                      <w:sz w:val="18"/>
                      <w:szCs w:val="24"/>
                      <w:lang w:eastAsia="en-GB"/>
                    </w:rPr>
                  </w:pPr>
                  <w:r w:rsidRPr="00D72F50">
                    <w:rPr>
                      <w:rFonts w:ascii="Segoe UI" w:eastAsia="Times New Roman" w:hAnsi="Segoe UI" w:cs="Segoe UI"/>
                      <w:color w:val="424242"/>
                      <w:sz w:val="18"/>
                      <w:szCs w:val="24"/>
                      <w:lang w:eastAsia="en-GB"/>
                    </w:rPr>
                    <w:t>Proportional reasoning</w:t>
                  </w:r>
                </w:p>
              </w:tc>
            </w:tr>
            <w:tr w:rsidR="00D72F50" w:rsidRPr="00D72F50" w14:paraId="5915971F" w14:textId="77777777" w:rsidTr="00D72F50">
              <w:trPr>
                <w:trHeight w:val="856"/>
                <w:tblCellSpacing w:w="15" w:type="dxa"/>
              </w:trPr>
              <w:tc>
                <w:tcPr>
                  <w:tcW w:w="1660" w:type="dxa"/>
                  <w:tcBorders>
                    <w:left w:val="single" w:sz="6" w:space="0" w:color="E6E6E6"/>
                    <w:bottom w:val="single" w:sz="6" w:space="0" w:color="E6E6E6"/>
                    <w:right w:val="single" w:sz="6" w:space="0" w:color="E6E6E6"/>
                  </w:tcBorders>
                  <w:shd w:val="clear" w:color="auto" w:fill="FAFAFA"/>
                  <w:tcMar>
                    <w:top w:w="120" w:type="dxa"/>
                    <w:left w:w="180" w:type="dxa"/>
                    <w:bottom w:w="90" w:type="dxa"/>
                    <w:right w:w="120" w:type="dxa"/>
                  </w:tcMar>
                  <w:hideMark/>
                </w:tcPr>
                <w:p w14:paraId="28895A27" w14:textId="77777777" w:rsidR="00D72F50" w:rsidRPr="00D72F50" w:rsidRDefault="00D72F50" w:rsidP="00D72F50">
                  <w:pPr>
                    <w:spacing w:before="240" w:after="360" w:line="240" w:lineRule="auto"/>
                    <w:rPr>
                      <w:rFonts w:ascii="Segoe UI" w:eastAsia="Times New Roman" w:hAnsi="Segoe UI" w:cs="Segoe UI"/>
                      <w:color w:val="424242"/>
                      <w:sz w:val="18"/>
                      <w:szCs w:val="24"/>
                      <w:lang w:eastAsia="en-GB"/>
                    </w:rPr>
                  </w:pPr>
                  <w:r w:rsidRPr="00D72F50">
                    <w:rPr>
                      <w:rFonts w:ascii="Segoe UI" w:eastAsia="Times New Roman" w:hAnsi="Segoe UI" w:cs="Segoe UI"/>
                      <w:b/>
                      <w:bCs/>
                      <w:color w:val="424242"/>
                      <w:sz w:val="18"/>
                      <w:szCs w:val="24"/>
                      <w:lang w:eastAsia="en-GB"/>
                    </w:rPr>
                    <w:lastRenderedPageBreak/>
                    <w:t>Angles in Polygons</w:t>
                  </w:r>
                </w:p>
              </w:tc>
              <w:tc>
                <w:tcPr>
                  <w:tcW w:w="1781" w:type="dxa"/>
                  <w:tcBorders>
                    <w:bottom w:val="single" w:sz="6" w:space="0" w:color="E6E6E6"/>
                    <w:right w:val="single" w:sz="6" w:space="0" w:color="E6E6E6"/>
                  </w:tcBorders>
                  <w:shd w:val="clear" w:color="auto" w:fill="FAFAFA"/>
                  <w:tcMar>
                    <w:top w:w="120" w:type="dxa"/>
                    <w:left w:w="180" w:type="dxa"/>
                    <w:bottom w:w="90" w:type="dxa"/>
                    <w:right w:w="120" w:type="dxa"/>
                  </w:tcMar>
                  <w:hideMark/>
                </w:tcPr>
                <w:p w14:paraId="385460DC" w14:textId="77777777" w:rsidR="00D72F50" w:rsidRPr="00D72F50" w:rsidRDefault="00D72F50" w:rsidP="00D72F50">
                  <w:pPr>
                    <w:spacing w:before="240" w:after="360" w:line="240" w:lineRule="auto"/>
                    <w:rPr>
                      <w:rFonts w:ascii="Segoe UI" w:eastAsia="Times New Roman" w:hAnsi="Segoe UI" w:cs="Segoe UI"/>
                      <w:color w:val="424242"/>
                      <w:sz w:val="18"/>
                      <w:szCs w:val="24"/>
                      <w:lang w:eastAsia="en-GB"/>
                    </w:rPr>
                  </w:pPr>
                  <w:r w:rsidRPr="00D72F50">
                    <w:rPr>
                      <w:rFonts w:ascii="Segoe UI" w:eastAsia="Times New Roman" w:hAnsi="Segoe UI" w:cs="Segoe UI"/>
                      <w:color w:val="424242"/>
                      <w:sz w:val="18"/>
                      <w:szCs w:val="24"/>
                      <w:lang w:eastAsia="en-GB"/>
                    </w:rPr>
                    <w:t>Angle rules, transformations</w:t>
                  </w:r>
                </w:p>
              </w:tc>
              <w:tc>
                <w:tcPr>
                  <w:tcW w:w="1531" w:type="dxa"/>
                  <w:tcBorders>
                    <w:bottom w:val="single" w:sz="6" w:space="0" w:color="E6E6E6"/>
                    <w:right w:val="single" w:sz="6" w:space="0" w:color="E6E6E6"/>
                  </w:tcBorders>
                  <w:shd w:val="clear" w:color="auto" w:fill="FAFAFA"/>
                  <w:tcMar>
                    <w:top w:w="120" w:type="dxa"/>
                    <w:left w:w="180" w:type="dxa"/>
                    <w:bottom w:w="90" w:type="dxa"/>
                    <w:right w:w="120" w:type="dxa"/>
                  </w:tcMar>
                  <w:hideMark/>
                </w:tcPr>
                <w:p w14:paraId="1814B7D5" w14:textId="77777777" w:rsidR="00D72F50" w:rsidRPr="00D72F50" w:rsidRDefault="00D72F50" w:rsidP="00D72F50">
                  <w:pPr>
                    <w:spacing w:before="240" w:after="360" w:line="240" w:lineRule="auto"/>
                    <w:rPr>
                      <w:rFonts w:ascii="Segoe UI" w:eastAsia="Times New Roman" w:hAnsi="Segoe UI" w:cs="Segoe UI"/>
                      <w:color w:val="424242"/>
                      <w:sz w:val="18"/>
                      <w:szCs w:val="24"/>
                      <w:lang w:eastAsia="en-GB"/>
                    </w:rPr>
                  </w:pPr>
                  <w:r w:rsidRPr="00D72F50">
                    <w:rPr>
                      <w:rFonts w:ascii="Segoe UI" w:eastAsia="Times New Roman" w:hAnsi="Segoe UI" w:cs="Segoe UI"/>
                      <w:color w:val="424242"/>
                      <w:sz w:val="18"/>
                      <w:szCs w:val="24"/>
                      <w:lang w:eastAsia="en-GB"/>
                    </w:rPr>
                    <w:t>Proof, reasoning</w:t>
                  </w:r>
                </w:p>
              </w:tc>
              <w:tc>
                <w:tcPr>
                  <w:tcW w:w="1692" w:type="dxa"/>
                  <w:tcBorders>
                    <w:bottom w:val="single" w:sz="6" w:space="0" w:color="E6E6E6"/>
                    <w:right w:val="single" w:sz="6" w:space="0" w:color="E6E6E6"/>
                  </w:tcBorders>
                  <w:shd w:val="clear" w:color="auto" w:fill="FAFAFA"/>
                  <w:tcMar>
                    <w:top w:w="120" w:type="dxa"/>
                    <w:left w:w="180" w:type="dxa"/>
                    <w:bottom w:w="90" w:type="dxa"/>
                    <w:right w:w="120" w:type="dxa"/>
                  </w:tcMar>
                  <w:hideMark/>
                </w:tcPr>
                <w:p w14:paraId="6DDD2D09" w14:textId="77777777" w:rsidR="00D72F50" w:rsidRPr="00D72F50" w:rsidRDefault="00D72F50" w:rsidP="00D72F50">
                  <w:pPr>
                    <w:spacing w:before="240" w:after="360" w:line="240" w:lineRule="auto"/>
                    <w:rPr>
                      <w:rFonts w:ascii="Segoe UI" w:eastAsia="Times New Roman" w:hAnsi="Segoe UI" w:cs="Segoe UI"/>
                      <w:color w:val="424242"/>
                      <w:sz w:val="18"/>
                      <w:szCs w:val="24"/>
                      <w:lang w:eastAsia="en-GB"/>
                    </w:rPr>
                  </w:pPr>
                  <w:r w:rsidRPr="00D72F50">
                    <w:rPr>
                      <w:rFonts w:ascii="Segoe UI" w:eastAsia="Times New Roman" w:hAnsi="Segoe UI" w:cs="Segoe UI"/>
                      <w:color w:val="424242"/>
                      <w:sz w:val="18"/>
                      <w:szCs w:val="24"/>
                      <w:lang w:eastAsia="en-GB"/>
                    </w:rPr>
                    <w:t>Deduction, generalisation</w:t>
                  </w:r>
                </w:p>
              </w:tc>
            </w:tr>
          </w:tbl>
          <w:p w14:paraId="70F609C3" w14:textId="63B77CBA" w:rsidR="002C6474" w:rsidRPr="00D22460" w:rsidRDefault="002C6474" w:rsidP="00F41600">
            <w:pPr>
              <w:rPr>
                <w:rFonts w:ascii="Gadugi" w:hAnsi="Gadugi" w:cs="Arial"/>
                <w:color w:val="06486F"/>
                <w:sz w:val="24"/>
                <w:szCs w:val="24"/>
              </w:rPr>
            </w:pPr>
          </w:p>
        </w:tc>
        <w:tc>
          <w:tcPr>
            <w:tcW w:w="2693" w:type="dxa"/>
          </w:tcPr>
          <w:p w14:paraId="2B4BDA94" w14:textId="77777777" w:rsidR="00373309" w:rsidRPr="00373309" w:rsidRDefault="00373309" w:rsidP="00373309">
            <w:pPr>
              <w:rPr>
                <w:rFonts w:ascii="Gadugi" w:hAnsi="Gadugi" w:cs="Arial"/>
                <w:b/>
                <w:bCs/>
                <w:color w:val="06486F"/>
              </w:rPr>
            </w:pPr>
            <w:r w:rsidRPr="00373309">
              <w:rPr>
                <w:rFonts w:ascii="Gadugi" w:hAnsi="Gadugi" w:cs="Arial"/>
                <w:b/>
                <w:bCs/>
                <w:color w:val="06486F"/>
              </w:rPr>
              <w:lastRenderedPageBreak/>
              <w:t>1. Development of Mathematical Vocabulary</w:t>
            </w:r>
          </w:p>
          <w:p w14:paraId="180D33C3" w14:textId="35E5D6A6" w:rsidR="00373309" w:rsidRPr="00373309" w:rsidRDefault="00373309" w:rsidP="007349EB">
            <w:pPr>
              <w:rPr>
                <w:rFonts w:ascii="Gadugi" w:hAnsi="Gadugi" w:cs="Arial"/>
                <w:color w:val="06486F"/>
              </w:rPr>
            </w:pPr>
            <w:r w:rsidRPr="00373309">
              <w:rPr>
                <w:rFonts w:ascii="Gadugi" w:hAnsi="Gadugi" w:cs="Arial"/>
                <w:b/>
                <w:bCs/>
                <w:color w:val="06486F"/>
              </w:rPr>
              <w:t>Transformations</w:t>
            </w:r>
            <w:r w:rsidRPr="00373309">
              <w:rPr>
                <w:rFonts w:ascii="Gadugi" w:hAnsi="Gadugi" w:cs="Arial"/>
                <w:color w:val="06486F"/>
              </w:rPr>
              <w:t xml:space="preserve">: Introduces precise geometric terms </w:t>
            </w:r>
            <w:r>
              <w:rPr>
                <w:rFonts w:ascii="Gadugi" w:hAnsi="Gadugi" w:cs="Arial"/>
                <w:color w:val="06486F"/>
              </w:rPr>
              <w:t>(see left column).</w:t>
            </w:r>
            <w:r w:rsidRPr="00373309">
              <w:rPr>
                <w:rFonts w:ascii="Gadugi" w:hAnsi="Gadugi" w:cs="Arial"/>
                <w:color w:val="06486F"/>
              </w:rPr>
              <w:t xml:space="preserve"> These terms help students describe spatial changes clearly and accurately.</w:t>
            </w:r>
          </w:p>
          <w:p w14:paraId="4D878B11" w14:textId="77777777" w:rsidR="00373309" w:rsidRPr="00373309" w:rsidRDefault="00373309" w:rsidP="007349EB">
            <w:pPr>
              <w:rPr>
                <w:rFonts w:ascii="Gadugi" w:hAnsi="Gadugi" w:cs="Arial"/>
                <w:color w:val="06486F"/>
              </w:rPr>
            </w:pPr>
            <w:r w:rsidRPr="00373309">
              <w:rPr>
                <w:rFonts w:ascii="Gadugi" w:hAnsi="Gadugi" w:cs="Arial"/>
                <w:b/>
                <w:bCs/>
                <w:color w:val="06486F"/>
              </w:rPr>
              <w:t>Percentages</w:t>
            </w:r>
            <w:r w:rsidRPr="00373309">
              <w:rPr>
                <w:rFonts w:ascii="Gadugi" w:hAnsi="Gadugi" w:cs="Arial"/>
                <w:color w:val="06486F"/>
              </w:rPr>
              <w:t>: Reinforces vocabulary like </w:t>
            </w:r>
            <w:r w:rsidRPr="00373309">
              <w:rPr>
                <w:rFonts w:ascii="Gadugi" w:hAnsi="Gadugi" w:cs="Arial"/>
                <w:i/>
                <w:iCs/>
                <w:color w:val="06486F"/>
              </w:rPr>
              <w:t>increase</w:t>
            </w:r>
            <w:r w:rsidRPr="00373309">
              <w:rPr>
                <w:rFonts w:ascii="Gadugi" w:hAnsi="Gadugi" w:cs="Arial"/>
                <w:color w:val="06486F"/>
              </w:rPr>
              <w:t>, </w:t>
            </w:r>
            <w:r w:rsidRPr="00373309">
              <w:rPr>
                <w:rFonts w:ascii="Gadugi" w:hAnsi="Gadugi" w:cs="Arial"/>
                <w:i/>
                <w:iCs/>
                <w:color w:val="06486F"/>
              </w:rPr>
              <w:t>decrease</w:t>
            </w:r>
            <w:r w:rsidRPr="00373309">
              <w:rPr>
                <w:rFonts w:ascii="Gadugi" w:hAnsi="Gadugi" w:cs="Arial"/>
                <w:color w:val="06486F"/>
              </w:rPr>
              <w:t>, </w:t>
            </w:r>
            <w:r w:rsidRPr="00373309">
              <w:rPr>
                <w:rFonts w:ascii="Gadugi" w:hAnsi="Gadugi" w:cs="Arial"/>
                <w:i/>
                <w:iCs/>
                <w:color w:val="06486F"/>
              </w:rPr>
              <w:t>multiplier</w:t>
            </w:r>
            <w:r w:rsidRPr="00373309">
              <w:rPr>
                <w:rFonts w:ascii="Gadugi" w:hAnsi="Gadugi" w:cs="Arial"/>
                <w:color w:val="06486F"/>
              </w:rPr>
              <w:t>, </w:t>
            </w:r>
            <w:r w:rsidRPr="00373309">
              <w:rPr>
                <w:rFonts w:ascii="Gadugi" w:hAnsi="Gadugi" w:cs="Arial"/>
                <w:i/>
                <w:iCs/>
                <w:color w:val="06486F"/>
              </w:rPr>
              <w:t>reverse percentage</w:t>
            </w:r>
            <w:r w:rsidRPr="00373309">
              <w:rPr>
                <w:rFonts w:ascii="Gadugi" w:hAnsi="Gadugi" w:cs="Arial"/>
                <w:color w:val="06486F"/>
              </w:rPr>
              <w:t>, </w:t>
            </w:r>
            <w:r w:rsidRPr="00373309">
              <w:rPr>
                <w:rFonts w:ascii="Gadugi" w:hAnsi="Gadugi" w:cs="Arial"/>
                <w:i/>
                <w:iCs/>
                <w:color w:val="06486F"/>
              </w:rPr>
              <w:t>simple interest</w:t>
            </w:r>
            <w:r w:rsidRPr="00373309">
              <w:rPr>
                <w:rFonts w:ascii="Gadugi" w:hAnsi="Gadugi" w:cs="Arial"/>
                <w:color w:val="06486F"/>
              </w:rPr>
              <w:t>, </w:t>
            </w:r>
            <w:r w:rsidRPr="00373309">
              <w:rPr>
                <w:rFonts w:ascii="Gadugi" w:hAnsi="Gadugi" w:cs="Arial"/>
                <w:i/>
                <w:iCs/>
                <w:color w:val="06486F"/>
              </w:rPr>
              <w:t>compound interest</w:t>
            </w:r>
            <w:r w:rsidRPr="00373309">
              <w:rPr>
                <w:rFonts w:ascii="Gadugi" w:hAnsi="Gadugi" w:cs="Arial"/>
                <w:color w:val="06486F"/>
              </w:rPr>
              <w:t>, and </w:t>
            </w:r>
            <w:r w:rsidRPr="00373309">
              <w:rPr>
                <w:rFonts w:ascii="Gadugi" w:hAnsi="Gadugi" w:cs="Arial"/>
                <w:i/>
                <w:iCs/>
                <w:color w:val="06486F"/>
              </w:rPr>
              <w:t>depreciation</w:t>
            </w:r>
            <w:r w:rsidRPr="00373309">
              <w:rPr>
                <w:rFonts w:ascii="Gadugi" w:hAnsi="Gadugi" w:cs="Arial"/>
                <w:color w:val="06486F"/>
              </w:rPr>
              <w:t>, which are essential in financial and real-life contexts.</w:t>
            </w:r>
          </w:p>
          <w:p w14:paraId="63EEF319" w14:textId="77777777" w:rsidR="00373309" w:rsidRPr="00373309" w:rsidRDefault="00373309" w:rsidP="007349EB">
            <w:pPr>
              <w:rPr>
                <w:rFonts w:ascii="Gadugi" w:hAnsi="Gadugi" w:cs="Arial"/>
                <w:color w:val="06486F"/>
              </w:rPr>
            </w:pPr>
            <w:r w:rsidRPr="00373309">
              <w:rPr>
                <w:rFonts w:ascii="Gadugi" w:hAnsi="Gadugi" w:cs="Arial"/>
                <w:b/>
                <w:bCs/>
                <w:color w:val="06486F"/>
              </w:rPr>
              <w:t>Angles in Polygons</w:t>
            </w:r>
            <w:r w:rsidRPr="00373309">
              <w:rPr>
                <w:rFonts w:ascii="Gadugi" w:hAnsi="Gadugi" w:cs="Arial"/>
                <w:color w:val="06486F"/>
              </w:rPr>
              <w:t>: Develops understanding of terms such as </w:t>
            </w:r>
            <w:r w:rsidRPr="00373309">
              <w:rPr>
                <w:rFonts w:ascii="Gadugi" w:hAnsi="Gadugi" w:cs="Arial"/>
                <w:i/>
                <w:iCs/>
                <w:color w:val="06486F"/>
              </w:rPr>
              <w:t>interior angle</w:t>
            </w:r>
            <w:r w:rsidRPr="00373309">
              <w:rPr>
                <w:rFonts w:ascii="Gadugi" w:hAnsi="Gadugi" w:cs="Arial"/>
                <w:color w:val="06486F"/>
              </w:rPr>
              <w:t>, </w:t>
            </w:r>
            <w:r w:rsidRPr="00373309">
              <w:rPr>
                <w:rFonts w:ascii="Gadugi" w:hAnsi="Gadugi" w:cs="Arial"/>
                <w:i/>
                <w:iCs/>
                <w:color w:val="06486F"/>
              </w:rPr>
              <w:t>exterior angle</w:t>
            </w:r>
            <w:r w:rsidRPr="00373309">
              <w:rPr>
                <w:rFonts w:ascii="Gadugi" w:hAnsi="Gadugi" w:cs="Arial"/>
                <w:color w:val="06486F"/>
              </w:rPr>
              <w:t>, </w:t>
            </w:r>
            <w:r w:rsidRPr="00373309">
              <w:rPr>
                <w:rFonts w:ascii="Gadugi" w:hAnsi="Gadugi" w:cs="Arial"/>
                <w:i/>
                <w:iCs/>
                <w:color w:val="06486F"/>
              </w:rPr>
              <w:t>regular polygon</w:t>
            </w:r>
            <w:r w:rsidRPr="00373309">
              <w:rPr>
                <w:rFonts w:ascii="Gadugi" w:hAnsi="Gadugi" w:cs="Arial"/>
                <w:color w:val="06486F"/>
              </w:rPr>
              <w:t>, </w:t>
            </w:r>
            <w:r w:rsidRPr="00373309">
              <w:rPr>
                <w:rFonts w:ascii="Gadugi" w:hAnsi="Gadugi" w:cs="Arial"/>
                <w:i/>
                <w:iCs/>
                <w:color w:val="06486F"/>
              </w:rPr>
              <w:t>parallel lines</w:t>
            </w:r>
            <w:r w:rsidRPr="00373309">
              <w:rPr>
                <w:rFonts w:ascii="Gadugi" w:hAnsi="Gadugi" w:cs="Arial"/>
                <w:color w:val="06486F"/>
              </w:rPr>
              <w:t>, and </w:t>
            </w:r>
            <w:r w:rsidRPr="00373309">
              <w:rPr>
                <w:rFonts w:ascii="Gadugi" w:hAnsi="Gadugi" w:cs="Arial"/>
                <w:i/>
                <w:iCs/>
                <w:color w:val="06486F"/>
              </w:rPr>
              <w:t>angle sum</w:t>
            </w:r>
            <w:r w:rsidRPr="00373309">
              <w:rPr>
                <w:rFonts w:ascii="Gadugi" w:hAnsi="Gadugi" w:cs="Arial"/>
                <w:color w:val="06486F"/>
              </w:rPr>
              <w:t xml:space="preserve">, </w:t>
            </w:r>
            <w:r w:rsidRPr="00373309">
              <w:rPr>
                <w:rFonts w:ascii="Gadugi" w:hAnsi="Gadugi" w:cs="Arial"/>
                <w:color w:val="06486F"/>
              </w:rPr>
              <w:lastRenderedPageBreak/>
              <w:t>supporting both geometric reasoning and algebraic application.</w:t>
            </w:r>
          </w:p>
          <w:p w14:paraId="60F103CF" w14:textId="42AC1014" w:rsidR="00373309" w:rsidRPr="00373309" w:rsidRDefault="00373309" w:rsidP="007349EB">
            <w:pPr>
              <w:rPr>
                <w:rFonts w:ascii="Gadugi" w:hAnsi="Gadugi" w:cs="Arial"/>
                <w:color w:val="06486F"/>
              </w:rPr>
            </w:pPr>
            <w:r w:rsidRPr="00373309">
              <w:rPr>
                <w:rFonts w:ascii="Gadugi" w:hAnsi="Gadugi" w:cs="Arial"/>
                <w:b/>
                <w:bCs/>
                <w:color w:val="06486F"/>
              </w:rPr>
              <w:t>Proportion</w:t>
            </w:r>
            <w:r w:rsidRPr="00373309">
              <w:rPr>
                <w:rFonts w:ascii="Gadugi" w:hAnsi="Gadugi" w:cs="Arial"/>
                <w:color w:val="06486F"/>
              </w:rPr>
              <w:t>: Introduces and reinforces terms like direct proportion, inverse proportion, unitary method, constant of proportionality, and scaling,  which are foundational in both algebra and real-world problem solving.</w:t>
            </w:r>
          </w:p>
          <w:p w14:paraId="4B19BACC" w14:textId="4A36BD6B" w:rsidR="00373309" w:rsidRPr="00373309" w:rsidRDefault="00DD0EBF" w:rsidP="00373309">
            <w:pPr>
              <w:rPr>
                <w:rFonts w:ascii="Gadugi" w:hAnsi="Gadugi" w:cs="Arial"/>
                <w:color w:val="06486F"/>
              </w:rPr>
            </w:pPr>
            <w:r>
              <w:rPr>
                <w:rFonts w:ascii="Gadugi" w:hAnsi="Gadugi" w:cs="Arial"/>
                <w:color w:val="06486F"/>
              </w:rPr>
              <w:pict w14:anchorId="073F36A5">
                <v:rect id="_x0000_i1034" style="width:8in;height:0" o:hrpct="0" o:hralign="center" o:hrstd="t" o:hrnoshade="t" o:hr="t" fillcolor="#424242" stroked="f"/>
              </w:pict>
            </w:r>
            <w:r w:rsidR="00373309" w:rsidRPr="00373309">
              <w:rPr>
                <w:rFonts w:ascii="Gadugi" w:hAnsi="Gadugi" w:cs="Arial"/>
                <w:b/>
                <w:bCs/>
                <w:color w:val="06486F"/>
              </w:rPr>
              <w:t>2. Reading and Interpreting Mathematical Texts and Representations</w:t>
            </w:r>
          </w:p>
          <w:p w14:paraId="35200C56" w14:textId="77777777" w:rsidR="00373309" w:rsidRPr="00373309" w:rsidRDefault="00373309" w:rsidP="007349EB">
            <w:pPr>
              <w:rPr>
                <w:rFonts w:ascii="Gadugi" w:hAnsi="Gadugi" w:cs="Arial"/>
                <w:color w:val="06486F"/>
              </w:rPr>
            </w:pPr>
            <w:r w:rsidRPr="00373309">
              <w:rPr>
                <w:rFonts w:ascii="Gadugi" w:hAnsi="Gadugi" w:cs="Arial"/>
                <w:b/>
                <w:bCs/>
                <w:color w:val="06486F"/>
              </w:rPr>
              <w:t>Transformations</w:t>
            </w:r>
            <w:r w:rsidRPr="00373309">
              <w:rPr>
                <w:rFonts w:ascii="Gadugi" w:hAnsi="Gadugi" w:cs="Arial"/>
                <w:color w:val="06486F"/>
              </w:rPr>
              <w:t>: Students interpret diagrams, grids, and coordinate systems, and must follow multi-step instructions to perform and describe transformations.</w:t>
            </w:r>
          </w:p>
          <w:p w14:paraId="29860C1F" w14:textId="77777777" w:rsidR="00373309" w:rsidRPr="00373309" w:rsidRDefault="00373309" w:rsidP="007349EB">
            <w:pPr>
              <w:rPr>
                <w:rFonts w:ascii="Gadugi" w:hAnsi="Gadugi" w:cs="Arial"/>
                <w:color w:val="06486F"/>
              </w:rPr>
            </w:pPr>
            <w:r w:rsidRPr="00373309">
              <w:rPr>
                <w:rFonts w:ascii="Gadugi" w:hAnsi="Gadugi" w:cs="Arial"/>
                <w:b/>
                <w:bCs/>
                <w:color w:val="06486F"/>
              </w:rPr>
              <w:t>Percentages</w:t>
            </w:r>
            <w:r w:rsidRPr="00373309">
              <w:rPr>
                <w:rFonts w:ascii="Gadugi" w:hAnsi="Gadugi" w:cs="Arial"/>
                <w:color w:val="06486F"/>
              </w:rPr>
              <w:t>: Requires interpreting word problems, identifying key information, and translating between verbal descriptions and numerical operations.</w:t>
            </w:r>
          </w:p>
          <w:p w14:paraId="168BC2AD" w14:textId="77777777" w:rsidR="00373309" w:rsidRPr="00373309" w:rsidRDefault="00373309" w:rsidP="007349EB">
            <w:pPr>
              <w:rPr>
                <w:rFonts w:ascii="Gadugi" w:hAnsi="Gadugi" w:cs="Arial"/>
                <w:color w:val="06486F"/>
              </w:rPr>
            </w:pPr>
            <w:r w:rsidRPr="00373309">
              <w:rPr>
                <w:rFonts w:ascii="Gadugi" w:hAnsi="Gadugi" w:cs="Arial"/>
                <w:b/>
                <w:bCs/>
                <w:color w:val="06486F"/>
              </w:rPr>
              <w:t>Angles in Polygons</w:t>
            </w:r>
            <w:r w:rsidRPr="00373309">
              <w:rPr>
                <w:rFonts w:ascii="Gadugi" w:hAnsi="Gadugi" w:cs="Arial"/>
                <w:color w:val="06486F"/>
              </w:rPr>
              <w:t xml:space="preserve">: Involves reading geometric diagrams, </w:t>
            </w:r>
            <w:r w:rsidRPr="00373309">
              <w:rPr>
                <w:rFonts w:ascii="Gadugi" w:hAnsi="Gadugi" w:cs="Arial"/>
                <w:color w:val="06486F"/>
              </w:rPr>
              <w:lastRenderedPageBreak/>
              <w:t>applying angle rules, and sometimes setting up and solving equations based on visual information.</w:t>
            </w:r>
          </w:p>
          <w:p w14:paraId="0AB83048" w14:textId="77777777" w:rsidR="00373309" w:rsidRPr="00373309" w:rsidRDefault="00373309" w:rsidP="007349EB">
            <w:pPr>
              <w:rPr>
                <w:rFonts w:ascii="Gadugi" w:hAnsi="Gadugi" w:cs="Arial"/>
                <w:color w:val="06486F"/>
              </w:rPr>
            </w:pPr>
            <w:r w:rsidRPr="00373309">
              <w:rPr>
                <w:rFonts w:ascii="Gadugi" w:hAnsi="Gadugi" w:cs="Arial"/>
                <w:b/>
                <w:bCs/>
                <w:color w:val="06486F"/>
              </w:rPr>
              <w:t>Proportion</w:t>
            </w:r>
            <w:r w:rsidRPr="00373309">
              <w:rPr>
                <w:rFonts w:ascii="Gadugi" w:hAnsi="Gadugi" w:cs="Arial"/>
                <w:color w:val="06486F"/>
              </w:rPr>
              <w:t>: Students interpret tables, graphs, and contextual problems (e.g. recipes, currency exchange), and translate them into mathematical relationships.</w:t>
            </w:r>
          </w:p>
          <w:p w14:paraId="2554B102" w14:textId="4C04E870" w:rsidR="00373309" w:rsidRPr="00373309" w:rsidRDefault="00DD0EBF" w:rsidP="00373309">
            <w:pPr>
              <w:rPr>
                <w:rFonts w:ascii="Gadugi" w:hAnsi="Gadugi" w:cs="Arial"/>
                <w:color w:val="06486F"/>
              </w:rPr>
            </w:pPr>
            <w:r>
              <w:rPr>
                <w:rFonts w:ascii="Gadugi" w:hAnsi="Gadugi" w:cs="Arial"/>
                <w:color w:val="06486F"/>
              </w:rPr>
              <w:pict w14:anchorId="1F200AD2">
                <v:rect id="_x0000_i1035" style="width:8in;height:0" o:hrpct="0" o:hralign="center" o:hrstd="t" o:hrnoshade="t" o:hr="t" fillcolor="#424242" stroked="f"/>
              </w:pict>
            </w:r>
            <w:r w:rsidR="00373309" w:rsidRPr="00373309">
              <w:rPr>
                <w:rFonts w:ascii="Gadugi" w:hAnsi="Gadugi" w:cs="Arial"/>
                <w:b/>
                <w:bCs/>
                <w:color w:val="06486F"/>
              </w:rPr>
              <w:t>3. Speaking and Listening for Reasoning</w:t>
            </w:r>
          </w:p>
          <w:p w14:paraId="3D1762A2" w14:textId="77777777" w:rsidR="00373309" w:rsidRPr="00373309" w:rsidRDefault="00373309" w:rsidP="007349EB">
            <w:pPr>
              <w:rPr>
                <w:rFonts w:ascii="Gadugi" w:hAnsi="Gadugi" w:cs="Arial"/>
                <w:color w:val="06486F"/>
              </w:rPr>
            </w:pPr>
            <w:r w:rsidRPr="00373309">
              <w:rPr>
                <w:rFonts w:ascii="Gadugi" w:hAnsi="Gadugi" w:cs="Arial"/>
                <w:b/>
                <w:bCs/>
                <w:color w:val="06486F"/>
              </w:rPr>
              <w:t>Transformations</w:t>
            </w:r>
            <w:r w:rsidRPr="00373309">
              <w:rPr>
                <w:rFonts w:ascii="Gadugi" w:hAnsi="Gadugi" w:cs="Arial"/>
                <w:color w:val="06486F"/>
              </w:rPr>
              <w:t>: Students explain how a shape has been transformed, justify congruency or similarity, and describe sequences of transformations using precise language.</w:t>
            </w:r>
          </w:p>
          <w:p w14:paraId="452FB093" w14:textId="77777777" w:rsidR="00373309" w:rsidRPr="00373309" w:rsidRDefault="00373309" w:rsidP="007349EB">
            <w:pPr>
              <w:rPr>
                <w:rFonts w:ascii="Gadugi" w:hAnsi="Gadugi" w:cs="Arial"/>
                <w:color w:val="06486F"/>
              </w:rPr>
            </w:pPr>
            <w:r w:rsidRPr="00373309">
              <w:rPr>
                <w:rFonts w:ascii="Gadugi" w:hAnsi="Gadugi" w:cs="Arial"/>
                <w:b/>
                <w:bCs/>
                <w:color w:val="06486F"/>
              </w:rPr>
              <w:t>Percentages</w:t>
            </w:r>
            <w:r w:rsidRPr="00373309">
              <w:rPr>
                <w:rFonts w:ascii="Gadugi" w:hAnsi="Gadugi" w:cs="Arial"/>
                <w:color w:val="06486F"/>
              </w:rPr>
              <w:t>: Encourages discussion of strategies for calculating increases, decreases, and interest, and explaining the difference between simple and compound interest.</w:t>
            </w:r>
          </w:p>
          <w:p w14:paraId="5195DB6E" w14:textId="77777777" w:rsidR="00373309" w:rsidRPr="00373309" w:rsidRDefault="00373309" w:rsidP="007349EB">
            <w:pPr>
              <w:rPr>
                <w:rFonts w:ascii="Gadugi" w:hAnsi="Gadugi" w:cs="Arial"/>
                <w:color w:val="06486F"/>
              </w:rPr>
            </w:pPr>
            <w:r w:rsidRPr="00373309">
              <w:rPr>
                <w:rFonts w:ascii="Gadugi" w:hAnsi="Gadugi" w:cs="Arial"/>
                <w:b/>
                <w:bCs/>
                <w:color w:val="06486F"/>
              </w:rPr>
              <w:t>Angles in Polygons</w:t>
            </w:r>
            <w:r w:rsidRPr="00373309">
              <w:rPr>
                <w:rFonts w:ascii="Gadugi" w:hAnsi="Gadugi" w:cs="Arial"/>
                <w:color w:val="06486F"/>
              </w:rPr>
              <w:t xml:space="preserve">: Students justify angle calculations using known rules and explain how they deduced missing </w:t>
            </w:r>
            <w:r w:rsidRPr="00373309">
              <w:rPr>
                <w:rFonts w:ascii="Gadugi" w:hAnsi="Gadugi" w:cs="Arial"/>
                <w:color w:val="06486F"/>
              </w:rPr>
              <w:lastRenderedPageBreak/>
              <w:t>angles in compound shapes.</w:t>
            </w:r>
          </w:p>
          <w:p w14:paraId="7D0FF79B" w14:textId="77777777" w:rsidR="00373309" w:rsidRPr="00373309" w:rsidRDefault="00373309" w:rsidP="007349EB">
            <w:pPr>
              <w:rPr>
                <w:rFonts w:ascii="Gadugi" w:hAnsi="Gadugi" w:cs="Arial"/>
                <w:color w:val="06486F"/>
              </w:rPr>
            </w:pPr>
            <w:r w:rsidRPr="00373309">
              <w:rPr>
                <w:rFonts w:ascii="Gadugi" w:hAnsi="Gadugi" w:cs="Arial"/>
                <w:b/>
                <w:bCs/>
                <w:color w:val="06486F"/>
              </w:rPr>
              <w:t>Proportion</w:t>
            </w:r>
            <w:r w:rsidRPr="00373309">
              <w:rPr>
                <w:rFonts w:ascii="Gadugi" w:hAnsi="Gadugi" w:cs="Arial"/>
                <w:color w:val="06486F"/>
              </w:rPr>
              <w:t>: Promotes reasoning through real-life contexts (e.g. “Why is this the best buy?”), and explaining how to identify and apply proportional relationships.</w:t>
            </w:r>
          </w:p>
          <w:p w14:paraId="29E16192" w14:textId="2B868C0C" w:rsidR="00C042C7" w:rsidRPr="00F41600" w:rsidRDefault="00C042C7" w:rsidP="00C042C7">
            <w:pPr>
              <w:rPr>
                <w:rFonts w:ascii="Gadugi" w:hAnsi="Gadugi" w:cs="Arial"/>
                <w:color w:val="06486F"/>
              </w:rPr>
            </w:pPr>
          </w:p>
        </w:tc>
      </w:tr>
      <w:tr w:rsidR="00F41600" w:rsidRPr="00344FC8" w14:paraId="60242BCC" w14:textId="77777777" w:rsidTr="00373309">
        <w:trPr>
          <w:trHeight w:val="3388"/>
        </w:trPr>
        <w:tc>
          <w:tcPr>
            <w:tcW w:w="1058" w:type="dxa"/>
            <w:vAlign w:val="center"/>
          </w:tcPr>
          <w:p w14:paraId="4DEFAB7D" w14:textId="11F8AD87" w:rsidR="00F41600" w:rsidRDefault="00F41600" w:rsidP="00F41600">
            <w:pPr>
              <w:jc w:val="center"/>
              <w:rPr>
                <w:rFonts w:ascii="Gadugi" w:hAnsi="Gadugi" w:cs="Arial"/>
                <w:b/>
                <w:bCs/>
                <w:color w:val="06486F"/>
                <w:sz w:val="24"/>
                <w:szCs w:val="24"/>
              </w:rPr>
            </w:pPr>
            <w:r w:rsidRPr="000B60FD">
              <w:rPr>
                <w:rFonts w:ascii="Gadugi" w:hAnsi="Gadugi" w:cs="Arial"/>
                <w:b/>
                <w:bCs/>
                <w:color w:val="06486F"/>
                <w:sz w:val="24"/>
                <w:szCs w:val="24"/>
              </w:rPr>
              <w:lastRenderedPageBreak/>
              <w:t>Summer</w:t>
            </w:r>
            <w:r w:rsidRPr="000B60FD">
              <w:rPr>
                <w:rFonts w:ascii="Gadugi" w:hAnsi="Gadugi" w:cs="Arial"/>
                <w:b/>
                <w:bCs/>
                <w:color w:val="06486F"/>
                <w:sz w:val="24"/>
                <w:szCs w:val="24"/>
              </w:rPr>
              <w:br/>
            </w:r>
            <w:r>
              <w:rPr>
                <w:rFonts w:ascii="Gadugi" w:hAnsi="Gadugi" w:cs="Arial"/>
                <w:b/>
                <w:bCs/>
                <w:color w:val="06486F"/>
                <w:sz w:val="24"/>
                <w:szCs w:val="24"/>
              </w:rPr>
              <w:t>-</w:t>
            </w:r>
          </w:p>
          <w:p w14:paraId="37A4FAAF" w14:textId="4C3FE67C" w:rsidR="00F41600" w:rsidRPr="000B60FD" w:rsidRDefault="00F41600" w:rsidP="00F41600">
            <w:pPr>
              <w:jc w:val="center"/>
              <w:rPr>
                <w:rFonts w:ascii="Gadugi" w:hAnsi="Gadugi" w:cs="Arial"/>
                <w:b/>
                <w:bCs/>
                <w:color w:val="06486F"/>
                <w:sz w:val="24"/>
                <w:szCs w:val="24"/>
              </w:rPr>
            </w:pPr>
            <w:r>
              <w:rPr>
                <w:rFonts w:ascii="Gadugi" w:hAnsi="Gadugi" w:cs="Arial"/>
                <w:b/>
                <w:bCs/>
                <w:color w:val="06486F"/>
                <w:sz w:val="24"/>
                <w:szCs w:val="24"/>
              </w:rPr>
              <w:t>Half Term 5</w:t>
            </w:r>
          </w:p>
        </w:tc>
        <w:tc>
          <w:tcPr>
            <w:tcW w:w="3185" w:type="dxa"/>
          </w:tcPr>
          <w:p w14:paraId="61356A70" w14:textId="77777777" w:rsidR="00164191" w:rsidRDefault="00FE27B9" w:rsidP="000708B6">
            <w:pPr>
              <w:rPr>
                <w:rFonts w:ascii="Gadugi" w:hAnsi="Gadugi" w:cs="Arial"/>
                <w:b/>
                <w:bCs/>
                <w:color w:val="06486F"/>
              </w:rPr>
            </w:pPr>
            <w:r w:rsidRPr="00FE27B9">
              <w:rPr>
                <w:rFonts w:ascii="Gadugi" w:hAnsi="Gadugi" w:cs="Arial"/>
                <w:b/>
                <w:bCs/>
                <w:color w:val="06486F"/>
              </w:rPr>
              <w:t>Proportion</w:t>
            </w:r>
          </w:p>
          <w:p w14:paraId="3C929717" w14:textId="00166197" w:rsidR="00FE27B9" w:rsidRPr="00FE27B9" w:rsidRDefault="008B27D7" w:rsidP="0040711B">
            <w:pPr>
              <w:numPr>
                <w:ilvl w:val="0"/>
                <w:numId w:val="22"/>
              </w:numPr>
              <w:rPr>
                <w:rFonts w:ascii="Gadugi" w:hAnsi="Gadugi" w:cs="Arial"/>
                <w:color w:val="06486F"/>
              </w:rPr>
            </w:pPr>
            <w:r w:rsidRPr="00FE27B9">
              <w:rPr>
                <w:rFonts w:ascii="Gadugi" w:hAnsi="Gadugi" w:cs="Arial"/>
                <w:color w:val="06486F"/>
              </w:rPr>
              <w:t xml:space="preserve">Use direct proportion and the unitary method </w:t>
            </w:r>
            <w:r w:rsidR="00FE27B9">
              <w:rPr>
                <w:rFonts w:ascii="Gadugi" w:hAnsi="Gadugi" w:cs="Arial"/>
                <w:color w:val="06486F"/>
              </w:rPr>
              <w:t xml:space="preserve">in </w:t>
            </w:r>
          </w:p>
          <w:p w14:paraId="00066CEC" w14:textId="09C5794B" w:rsidR="008B27D7" w:rsidRPr="00FE27B9" w:rsidRDefault="008B27D7" w:rsidP="00FE27B9">
            <w:pPr>
              <w:ind w:left="720"/>
              <w:rPr>
                <w:rFonts w:ascii="Gadugi" w:hAnsi="Gadugi" w:cs="Arial"/>
                <w:color w:val="06486F"/>
              </w:rPr>
            </w:pPr>
            <w:r w:rsidRPr="00FE27B9">
              <w:rPr>
                <w:rFonts w:ascii="Gadugi" w:hAnsi="Gadugi" w:cs="Arial"/>
                <w:color w:val="06486F"/>
              </w:rPr>
              <w:t>recipe problems</w:t>
            </w:r>
            <w:r w:rsidR="00FE27B9" w:rsidRPr="00FE27B9">
              <w:rPr>
                <w:rFonts w:ascii="Gadugi" w:hAnsi="Gadugi" w:cs="Arial"/>
                <w:color w:val="06486F"/>
              </w:rPr>
              <w:t xml:space="preserve">, </w:t>
            </w:r>
            <w:r w:rsidRPr="00FE27B9">
              <w:rPr>
                <w:rFonts w:ascii="Gadugi" w:hAnsi="Gadugi" w:cs="Arial"/>
                <w:color w:val="06486F"/>
              </w:rPr>
              <w:t>best buy problems</w:t>
            </w:r>
            <w:r w:rsidR="00FE27B9" w:rsidRPr="00FE27B9">
              <w:rPr>
                <w:rFonts w:ascii="Gadugi" w:hAnsi="Gadugi" w:cs="Arial"/>
                <w:color w:val="06486F"/>
              </w:rPr>
              <w:t xml:space="preserve">, </w:t>
            </w:r>
            <w:r w:rsidRPr="00FE27B9">
              <w:rPr>
                <w:rFonts w:ascii="Gadugi" w:hAnsi="Gadugi" w:cs="Arial"/>
                <w:color w:val="06486F"/>
              </w:rPr>
              <w:t>currency conversions (Y8 Recap)</w:t>
            </w:r>
          </w:p>
          <w:p w14:paraId="118D40ED" w14:textId="77777777" w:rsidR="008B27D7" w:rsidRPr="00FE27B9" w:rsidRDefault="008B27D7" w:rsidP="0040711B">
            <w:pPr>
              <w:numPr>
                <w:ilvl w:val="0"/>
                <w:numId w:val="22"/>
              </w:numPr>
              <w:rPr>
                <w:rFonts w:ascii="Gadugi" w:hAnsi="Gadugi" w:cs="Arial"/>
                <w:color w:val="06486F"/>
              </w:rPr>
            </w:pPr>
            <w:r w:rsidRPr="00FE27B9">
              <w:rPr>
                <w:rFonts w:ascii="Gadugi" w:hAnsi="Gadugi" w:cs="Arial"/>
                <w:color w:val="06486F"/>
              </w:rPr>
              <w:t>Identify direct proportion by inspecting values in a table (Y8 Recap)</w:t>
            </w:r>
          </w:p>
          <w:p w14:paraId="7300777F" w14:textId="77777777" w:rsidR="008B27D7" w:rsidRPr="00FE27B9" w:rsidRDefault="008B27D7" w:rsidP="0040711B">
            <w:pPr>
              <w:numPr>
                <w:ilvl w:val="0"/>
                <w:numId w:val="22"/>
              </w:numPr>
              <w:rPr>
                <w:rFonts w:ascii="Gadugi" w:hAnsi="Gadugi" w:cs="Arial"/>
                <w:color w:val="06486F"/>
              </w:rPr>
            </w:pPr>
            <w:r w:rsidRPr="00FE27B9">
              <w:rPr>
                <w:rFonts w:ascii="Gadugi" w:hAnsi="Gadugi" w:cs="Arial"/>
                <w:color w:val="06486F"/>
              </w:rPr>
              <w:t>Identify inverse proportion in given relationships (Y8 Recap)</w:t>
            </w:r>
          </w:p>
          <w:p w14:paraId="73F541DB" w14:textId="5F318A0D" w:rsidR="008B27D7" w:rsidRPr="00FE27B9" w:rsidRDefault="008B27D7" w:rsidP="0040711B">
            <w:pPr>
              <w:numPr>
                <w:ilvl w:val="0"/>
                <w:numId w:val="22"/>
              </w:numPr>
              <w:rPr>
                <w:rFonts w:ascii="Gadugi" w:hAnsi="Gadugi" w:cs="Arial"/>
                <w:color w:val="06486F"/>
              </w:rPr>
            </w:pPr>
            <w:r w:rsidRPr="00FE27B9">
              <w:rPr>
                <w:rFonts w:ascii="Gadugi" w:hAnsi="Gadugi" w:cs="Arial"/>
                <w:color w:val="06486F"/>
              </w:rPr>
              <w:t xml:space="preserve">Answer more complex proportion problems </w:t>
            </w:r>
            <w:r w:rsidR="00FE27B9">
              <w:rPr>
                <w:rFonts w:ascii="Gadugi" w:hAnsi="Gadugi" w:cs="Arial"/>
                <w:color w:val="06486F"/>
              </w:rPr>
              <w:t>with</w:t>
            </w:r>
            <w:r w:rsidRPr="00FE27B9">
              <w:rPr>
                <w:rFonts w:ascii="Gadugi" w:hAnsi="Gadugi" w:cs="Arial"/>
                <w:color w:val="06486F"/>
              </w:rPr>
              <w:t xml:space="preserve"> multiple variables i.e. 2 workers can fill 100 envelopes in 2 hours</w:t>
            </w:r>
          </w:p>
          <w:p w14:paraId="22EC6CF7" w14:textId="0A89F7EE" w:rsidR="008B27D7" w:rsidRDefault="008B27D7" w:rsidP="0040711B">
            <w:pPr>
              <w:numPr>
                <w:ilvl w:val="0"/>
                <w:numId w:val="22"/>
              </w:numPr>
              <w:rPr>
                <w:rFonts w:ascii="Gadugi" w:hAnsi="Gadugi" w:cs="Arial"/>
                <w:color w:val="06486F"/>
              </w:rPr>
            </w:pPr>
            <w:r w:rsidRPr="00FE27B9">
              <w:rPr>
                <w:rFonts w:ascii="Gadugi" w:hAnsi="Gadugi" w:cs="Arial"/>
                <w:color w:val="06486F"/>
              </w:rPr>
              <w:t xml:space="preserve">Identify direct proportion and inverse </w:t>
            </w:r>
            <w:r w:rsidRPr="00FE27B9">
              <w:rPr>
                <w:rFonts w:ascii="Gadugi" w:hAnsi="Gadugi" w:cs="Arial"/>
                <w:color w:val="06486F"/>
              </w:rPr>
              <w:lastRenderedPageBreak/>
              <w:t xml:space="preserve">proportion by inspecting graphs </w:t>
            </w:r>
          </w:p>
          <w:p w14:paraId="69F92BD1" w14:textId="48C7A18F" w:rsidR="00FE27B9" w:rsidRDefault="00FE27B9" w:rsidP="00FE27B9">
            <w:pPr>
              <w:rPr>
                <w:rFonts w:ascii="Gadugi" w:hAnsi="Gadugi" w:cs="Arial"/>
                <w:color w:val="06486F"/>
              </w:rPr>
            </w:pPr>
            <w:r>
              <w:rPr>
                <w:rFonts w:ascii="Gadugi" w:hAnsi="Gadugi" w:cs="Arial"/>
                <w:color w:val="06486F"/>
              </w:rPr>
              <w:t>Extension</w:t>
            </w:r>
          </w:p>
          <w:p w14:paraId="0C75EAFA" w14:textId="486252E5" w:rsidR="008B27D7" w:rsidRPr="00FE27B9" w:rsidRDefault="008B27D7" w:rsidP="0040711B">
            <w:pPr>
              <w:numPr>
                <w:ilvl w:val="0"/>
                <w:numId w:val="23"/>
              </w:numPr>
              <w:rPr>
                <w:rFonts w:ascii="Gadugi" w:hAnsi="Gadugi" w:cs="Arial"/>
                <w:color w:val="06486F"/>
              </w:rPr>
            </w:pPr>
            <w:r w:rsidRPr="00FE27B9">
              <w:rPr>
                <w:rFonts w:ascii="Gadugi" w:hAnsi="Gadugi" w:cs="Arial"/>
                <w:color w:val="06486F"/>
              </w:rPr>
              <w:t xml:space="preserve">Write </w:t>
            </w:r>
            <w:r w:rsidR="00FE27B9">
              <w:rPr>
                <w:rFonts w:ascii="Gadugi" w:hAnsi="Gadugi" w:cs="Arial"/>
                <w:color w:val="06486F"/>
              </w:rPr>
              <w:t xml:space="preserve">and use </w:t>
            </w:r>
            <w:r w:rsidRPr="00FE27B9">
              <w:rPr>
                <w:rFonts w:ascii="Gadugi" w:hAnsi="Gadugi" w:cs="Arial"/>
                <w:color w:val="06486F"/>
              </w:rPr>
              <w:t>a formula connecting two variables that are in direct or inverse proportion by finding the proportion constant k</w:t>
            </w:r>
            <w:r w:rsidR="00FE27B9">
              <w:rPr>
                <w:rFonts w:ascii="Gadugi" w:hAnsi="Gadugi" w:cs="Arial"/>
                <w:color w:val="06486F"/>
              </w:rPr>
              <w:t>, finding missing values</w:t>
            </w:r>
          </w:p>
          <w:p w14:paraId="2D8DCFCE" w14:textId="77777777" w:rsidR="00FE27B9" w:rsidRPr="00FE27B9" w:rsidRDefault="00FE27B9" w:rsidP="00FE27B9">
            <w:pPr>
              <w:rPr>
                <w:rFonts w:ascii="Gadugi" w:hAnsi="Gadugi" w:cs="Arial"/>
                <w:color w:val="06486F"/>
              </w:rPr>
            </w:pPr>
          </w:p>
          <w:p w14:paraId="776EED6E" w14:textId="77777777" w:rsidR="00FE27B9" w:rsidRDefault="00FE27B9" w:rsidP="000708B6">
            <w:pPr>
              <w:rPr>
                <w:rFonts w:ascii="Gadugi" w:hAnsi="Gadugi" w:cs="Arial"/>
                <w:b/>
                <w:bCs/>
                <w:color w:val="06486F"/>
              </w:rPr>
            </w:pPr>
            <w:r w:rsidRPr="00FE27B9">
              <w:rPr>
                <w:rFonts w:ascii="Gadugi" w:hAnsi="Gadugi" w:cs="Arial"/>
                <w:b/>
                <w:bCs/>
                <w:color w:val="06486F"/>
              </w:rPr>
              <w:t>Venn Diagrams</w:t>
            </w:r>
          </w:p>
          <w:p w14:paraId="4E5E1312" w14:textId="6F1EC3F6" w:rsidR="008B27D7" w:rsidRPr="00FE27B9" w:rsidRDefault="008B27D7" w:rsidP="0040711B">
            <w:pPr>
              <w:numPr>
                <w:ilvl w:val="0"/>
                <w:numId w:val="24"/>
              </w:numPr>
              <w:rPr>
                <w:rFonts w:ascii="Gadugi" w:hAnsi="Gadugi" w:cs="Arial"/>
                <w:color w:val="06486F"/>
              </w:rPr>
            </w:pPr>
            <w:r w:rsidRPr="00FE27B9">
              <w:rPr>
                <w:rFonts w:ascii="Gadugi" w:hAnsi="Gadugi" w:cs="Arial"/>
                <w:color w:val="06486F"/>
              </w:rPr>
              <w:t xml:space="preserve">Introduction to Venn Diagrams using properties of numbers </w:t>
            </w:r>
          </w:p>
          <w:p w14:paraId="0A0E7FBF" w14:textId="0A50ABA8" w:rsidR="008B27D7" w:rsidRPr="00FE27B9" w:rsidRDefault="008B27D7" w:rsidP="0040711B">
            <w:pPr>
              <w:numPr>
                <w:ilvl w:val="0"/>
                <w:numId w:val="24"/>
              </w:numPr>
              <w:rPr>
                <w:rFonts w:ascii="Gadugi" w:hAnsi="Gadugi" w:cs="Arial"/>
                <w:color w:val="06486F"/>
              </w:rPr>
            </w:pPr>
            <w:r w:rsidRPr="00FE27B9">
              <w:rPr>
                <w:rFonts w:ascii="Gadugi" w:hAnsi="Gadugi" w:cs="Arial"/>
                <w:color w:val="06486F"/>
              </w:rPr>
              <w:t xml:space="preserve">Work out probabilities from Venn diagrams </w:t>
            </w:r>
          </w:p>
          <w:p w14:paraId="741D00FE" w14:textId="77777777" w:rsidR="008B27D7" w:rsidRPr="00FE27B9" w:rsidRDefault="008B27D7" w:rsidP="0040711B">
            <w:pPr>
              <w:numPr>
                <w:ilvl w:val="0"/>
                <w:numId w:val="24"/>
              </w:numPr>
              <w:rPr>
                <w:rFonts w:ascii="Gadugi" w:hAnsi="Gadugi" w:cs="Arial"/>
                <w:color w:val="06486F"/>
              </w:rPr>
            </w:pPr>
            <w:r w:rsidRPr="00FE27B9">
              <w:rPr>
                <w:rFonts w:ascii="Gadugi" w:hAnsi="Gadugi" w:cs="Arial"/>
                <w:color w:val="06486F"/>
              </w:rPr>
              <w:t>Complete a Venn diagram given information</w:t>
            </w:r>
          </w:p>
          <w:p w14:paraId="17BBF5F4" w14:textId="77777777" w:rsidR="008B27D7" w:rsidRPr="00FE27B9" w:rsidRDefault="008B27D7" w:rsidP="0040711B">
            <w:pPr>
              <w:numPr>
                <w:ilvl w:val="0"/>
                <w:numId w:val="24"/>
              </w:numPr>
              <w:rPr>
                <w:rFonts w:ascii="Gadugi" w:hAnsi="Gadugi" w:cs="Arial"/>
                <w:color w:val="06486F"/>
              </w:rPr>
            </w:pPr>
            <w:r w:rsidRPr="00FE27B9">
              <w:rPr>
                <w:rFonts w:ascii="Gadugi" w:hAnsi="Gadugi" w:cs="Arial"/>
                <w:color w:val="06486F"/>
              </w:rPr>
              <w:t>Use union and intersection notation</w:t>
            </w:r>
          </w:p>
          <w:p w14:paraId="20D757DA" w14:textId="53D6061A" w:rsidR="008B27D7" w:rsidRDefault="008B27D7" w:rsidP="0040711B">
            <w:pPr>
              <w:numPr>
                <w:ilvl w:val="0"/>
                <w:numId w:val="24"/>
              </w:numPr>
              <w:rPr>
                <w:rFonts w:ascii="Gadugi" w:hAnsi="Gadugi" w:cs="Arial"/>
                <w:color w:val="06486F"/>
              </w:rPr>
            </w:pPr>
            <w:r w:rsidRPr="00FE27B9">
              <w:rPr>
                <w:rFonts w:ascii="Gadugi" w:hAnsi="Gadugi" w:cs="Arial"/>
                <w:color w:val="06486F"/>
              </w:rPr>
              <w:t>Use set vocabulary and notation such as complement and A’</w:t>
            </w:r>
          </w:p>
          <w:p w14:paraId="13011C32" w14:textId="77777777" w:rsidR="00FE27B9" w:rsidRPr="00FE27B9" w:rsidRDefault="00FE27B9" w:rsidP="00FE27B9">
            <w:pPr>
              <w:rPr>
                <w:rFonts w:ascii="Gadugi" w:hAnsi="Gadugi" w:cs="Arial"/>
                <w:color w:val="06486F"/>
              </w:rPr>
            </w:pPr>
            <w:r w:rsidRPr="00FE27B9">
              <w:rPr>
                <w:rFonts w:ascii="Gadugi" w:hAnsi="Gadugi" w:cs="Arial"/>
                <w:bCs/>
                <w:color w:val="06486F"/>
              </w:rPr>
              <w:t>Extension Content</w:t>
            </w:r>
          </w:p>
          <w:p w14:paraId="031EB8FC" w14:textId="77777777" w:rsidR="008B27D7" w:rsidRPr="00FE27B9" w:rsidRDefault="008B27D7" w:rsidP="0040711B">
            <w:pPr>
              <w:numPr>
                <w:ilvl w:val="0"/>
                <w:numId w:val="25"/>
              </w:numPr>
              <w:rPr>
                <w:rFonts w:ascii="Gadugi" w:hAnsi="Gadugi" w:cs="Arial"/>
                <w:color w:val="06486F"/>
              </w:rPr>
            </w:pPr>
            <w:r w:rsidRPr="00FE27B9">
              <w:rPr>
                <w:rFonts w:ascii="Gadugi" w:hAnsi="Gadugi" w:cs="Arial"/>
                <w:color w:val="06486F"/>
              </w:rPr>
              <w:t>Further set notation</w:t>
            </w:r>
          </w:p>
          <w:p w14:paraId="4CAB3B2B" w14:textId="77777777" w:rsidR="008B27D7" w:rsidRPr="00FE27B9" w:rsidRDefault="008B27D7" w:rsidP="0040711B">
            <w:pPr>
              <w:numPr>
                <w:ilvl w:val="0"/>
                <w:numId w:val="25"/>
              </w:numPr>
              <w:rPr>
                <w:rFonts w:ascii="Gadugi" w:hAnsi="Gadugi" w:cs="Arial"/>
                <w:color w:val="06486F"/>
              </w:rPr>
            </w:pPr>
            <w:r w:rsidRPr="00FE27B9">
              <w:rPr>
                <w:rFonts w:ascii="Gadugi" w:hAnsi="Gadugi" w:cs="Arial"/>
                <w:color w:val="06486F"/>
              </w:rPr>
              <w:t>Use of Venn diagrams with algebraic expressions</w:t>
            </w:r>
          </w:p>
          <w:p w14:paraId="6009AD20" w14:textId="77777777" w:rsidR="008B27D7" w:rsidRPr="00FE27B9" w:rsidRDefault="008B27D7" w:rsidP="0040711B">
            <w:pPr>
              <w:numPr>
                <w:ilvl w:val="0"/>
                <w:numId w:val="25"/>
              </w:numPr>
              <w:rPr>
                <w:rFonts w:ascii="Gadugi" w:hAnsi="Gadugi" w:cs="Arial"/>
                <w:color w:val="06486F"/>
              </w:rPr>
            </w:pPr>
            <w:r w:rsidRPr="00FE27B9">
              <w:rPr>
                <w:rFonts w:ascii="Gadugi" w:hAnsi="Gadugi" w:cs="Arial"/>
                <w:color w:val="06486F"/>
              </w:rPr>
              <w:t>Conditional probability</w:t>
            </w:r>
          </w:p>
          <w:p w14:paraId="54B4E484" w14:textId="3F8626B9" w:rsidR="00FE27B9" w:rsidRDefault="00FE27B9" w:rsidP="00FE27B9">
            <w:pPr>
              <w:rPr>
                <w:rFonts w:ascii="Gadugi" w:hAnsi="Gadugi" w:cs="Arial"/>
                <w:b/>
                <w:bCs/>
                <w:color w:val="06486F"/>
              </w:rPr>
            </w:pPr>
            <w:r w:rsidRPr="00FE27B9">
              <w:rPr>
                <w:rFonts w:ascii="Gadugi" w:hAnsi="Gadugi" w:cs="Arial"/>
                <w:b/>
                <w:bCs/>
                <w:color w:val="06486F"/>
              </w:rPr>
              <w:t>Congruency and Similarity</w:t>
            </w:r>
          </w:p>
          <w:p w14:paraId="144A78A7" w14:textId="77777777" w:rsidR="008B27D7" w:rsidRPr="00FE27B9" w:rsidRDefault="008B27D7" w:rsidP="0040711B">
            <w:pPr>
              <w:numPr>
                <w:ilvl w:val="0"/>
                <w:numId w:val="26"/>
              </w:numPr>
              <w:rPr>
                <w:rFonts w:ascii="Gadugi" w:hAnsi="Gadugi" w:cs="Arial"/>
                <w:color w:val="06486F"/>
              </w:rPr>
            </w:pPr>
            <w:r w:rsidRPr="00FE27B9">
              <w:rPr>
                <w:rFonts w:ascii="Gadugi" w:hAnsi="Gadugi" w:cs="Arial"/>
                <w:color w:val="06486F"/>
              </w:rPr>
              <w:t>Identify lines of symmetry and order of rotational symmetry</w:t>
            </w:r>
          </w:p>
          <w:p w14:paraId="0803627B" w14:textId="1126A44F" w:rsidR="008B27D7" w:rsidRPr="00FE27B9" w:rsidRDefault="008B27D7" w:rsidP="0040711B">
            <w:pPr>
              <w:numPr>
                <w:ilvl w:val="0"/>
                <w:numId w:val="26"/>
              </w:numPr>
              <w:rPr>
                <w:rFonts w:ascii="Gadugi" w:hAnsi="Gadugi" w:cs="Arial"/>
                <w:color w:val="06486F"/>
              </w:rPr>
            </w:pPr>
            <w:r w:rsidRPr="00FE27B9">
              <w:rPr>
                <w:rFonts w:ascii="Gadugi" w:hAnsi="Gadugi" w:cs="Arial"/>
                <w:color w:val="06486F"/>
              </w:rPr>
              <w:lastRenderedPageBreak/>
              <w:t>Identify congruent shapes</w:t>
            </w:r>
            <w:r w:rsidR="00FE27B9">
              <w:rPr>
                <w:rFonts w:ascii="Gadugi" w:hAnsi="Gadugi" w:cs="Arial"/>
                <w:color w:val="06486F"/>
              </w:rPr>
              <w:t>, understand the meaning of ‘congruent’</w:t>
            </w:r>
          </w:p>
          <w:p w14:paraId="04E5CAED" w14:textId="77777777" w:rsidR="008B27D7" w:rsidRPr="00FE27B9" w:rsidRDefault="008B27D7" w:rsidP="0040711B">
            <w:pPr>
              <w:numPr>
                <w:ilvl w:val="0"/>
                <w:numId w:val="26"/>
              </w:numPr>
              <w:rPr>
                <w:rFonts w:ascii="Gadugi" w:hAnsi="Gadugi" w:cs="Arial"/>
                <w:color w:val="06486F"/>
              </w:rPr>
            </w:pPr>
            <w:r w:rsidRPr="00FE27B9">
              <w:rPr>
                <w:rFonts w:ascii="Gadugi" w:hAnsi="Gadugi" w:cs="Arial"/>
                <w:color w:val="06486F"/>
              </w:rPr>
              <w:t>Use congruence to find missing lengths and angles</w:t>
            </w:r>
          </w:p>
          <w:p w14:paraId="55E60A86" w14:textId="77777777" w:rsidR="008B27D7" w:rsidRPr="00FE27B9" w:rsidRDefault="008B27D7" w:rsidP="0040711B">
            <w:pPr>
              <w:numPr>
                <w:ilvl w:val="0"/>
                <w:numId w:val="26"/>
              </w:numPr>
              <w:rPr>
                <w:rFonts w:ascii="Gadugi" w:hAnsi="Gadugi" w:cs="Arial"/>
                <w:color w:val="06486F"/>
              </w:rPr>
            </w:pPr>
            <w:r w:rsidRPr="00FE27B9">
              <w:rPr>
                <w:rFonts w:ascii="Gadugi" w:hAnsi="Gadugi" w:cs="Arial"/>
                <w:color w:val="06486F"/>
              </w:rPr>
              <w:t>Construct and identify perpendicular bisectors and construct perpendiculars to lines from a given point</w:t>
            </w:r>
          </w:p>
          <w:p w14:paraId="752EA87E" w14:textId="77777777" w:rsidR="008B27D7" w:rsidRPr="00FE27B9" w:rsidRDefault="008B27D7" w:rsidP="0040711B">
            <w:pPr>
              <w:numPr>
                <w:ilvl w:val="0"/>
                <w:numId w:val="26"/>
              </w:numPr>
              <w:rPr>
                <w:rFonts w:ascii="Gadugi" w:hAnsi="Gadugi" w:cs="Arial"/>
                <w:color w:val="06486F"/>
              </w:rPr>
            </w:pPr>
            <w:r w:rsidRPr="00FE27B9">
              <w:rPr>
                <w:rFonts w:ascii="Gadugi" w:hAnsi="Gadugi" w:cs="Arial"/>
                <w:color w:val="06486F"/>
              </w:rPr>
              <w:t>Construct and identify angle bisectors</w:t>
            </w:r>
          </w:p>
          <w:p w14:paraId="1A02E69B" w14:textId="16696D5B" w:rsidR="008B27D7" w:rsidRPr="00FE27B9" w:rsidRDefault="008B27D7" w:rsidP="0040711B">
            <w:pPr>
              <w:numPr>
                <w:ilvl w:val="0"/>
                <w:numId w:val="26"/>
              </w:numPr>
              <w:rPr>
                <w:rFonts w:ascii="Gadugi" w:hAnsi="Gadugi" w:cs="Arial"/>
                <w:color w:val="06486F"/>
              </w:rPr>
            </w:pPr>
            <w:r w:rsidRPr="00FE27B9">
              <w:rPr>
                <w:rFonts w:ascii="Gadugi" w:hAnsi="Gadugi" w:cs="Arial"/>
                <w:color w:val="06486F"/>
              </w:rPr>
              <w:t>Accurately draw triangles using ruler, pair of compass and protractor</w:t>
            </w:r>
          </w:p>
          <w:p w14:paraId="7C559375" w14:textId="77777777" w:rsidR="008B27D7" w:rsidRPr="00FE27B9" w:rsidRDefault="008B27D7" w:rsidP="0040711B">
            <w:pPr>
              <w:numPr>
                <w:ilvl w:val="0"/>
                <w:numId w:val="26"/>
              </w:numPr>
              <w:rPr>
                <w:rFonts w:ascii="Gadugi" w:hAnsi="Gadugi" w:cs="Arial"/>
                <w:color w:val="06486F"/>
              </w:rPr>
            </w:pPr>
            <w:r w:rsidRPr="00FE27B9">
              <w:rPr>
                <w:rFonts w:ascii="Gadugi" w:hAnsi="Gadugi" w:cs="Arial"/>
                <w:color w:val="06486F"/>
              </w:rPr>
              <w:t>Identify scale factors in similar shapes</w:t>
            </w:r>
          </w:p>
          <w:p w14:paraId="7A06F6D2" w14:textId="77777777" w:rsidR="008B27D7" w:rsidRPr="00FE27B9" w:rsidRDefault="008B27D7" w:rsidP="0040711B">
            <w:pPr>
              <w:numPr>
                <w:ilvl w:val="0"/>
                <w:numId w:val="26"/>
              </w:numPr>
              <w:rPr>
                <w:rFonts w:ascii="Gadugi" w:hAnsi="Gadugi" w:cs="Arial"/>
                <w:color w:val="06486F"/>
              </w:rPr>
            </w:pPr>
            <w:r w:rsidRPr="00FE27B9">
              <w:rPr>
                <w:rFonts w:ascii="Gadugi" w:hAnsi="Gadugi" w:cs="Arial"/>
                <w:color w:val="06486F"/>
              </w:rPr>
              <w:t>Use scale factors to find missing lengths in similar shapes</w:t>
            </w:r>
          </w:p>
          <w:p w14:paraId="5F75608E" w14:textId="4406D209" w:rsidR="00FE27B9" w:rsidRDefault="00FE27B9" w:rsidP="00FE27B9">
            <w:pPr>
              <w:rPr>
                <w:rFonts w:ascii="Gadugi" w:hAnsi="Gadugi" w:cs="Arial"/>
                <w:color w:val="06486F"/>
              </w:rPr>
            </w:pPr>
            <w:r>
              <w:rPr>
                <w:rFonts w:ascii="Gadugi" w:hAnsi="Gadugi" w:cs="Arial"/>
                <w:color w:val="06486F"/>
              </w:rPr>
              <w:t>Extension</w:t>
            </w:r>
          </w:p>
          <w:p w14:paraId="043879B2" w14:textId="77777777" w:rsidR="008B27D7" w:rsidRPr="00FE27B9" w:rsidRDefault="008B27D7" w:rsidP="0040711B">
            <w:pPr>
              <w:numPr>
                <w:ilvl w:val="0"/>
                <w:numId w:val="27"/>
              </w:numPr>
              <w:rPr>
                <w:rFonts w:ascii="Gadugi" w:hAnsi="Gadugi" w:cs="Arial"/>
                <w:color w:val="06486F"/>
              </w:rPr>
            </w:pPr>
            <w:r w:rsidRPr="00FE27B9">
              <w:rPr>
                <w:rFonts w:ascii="Gadugi" w:hAnsi="Gadugi" w:cs="Arial"/>
                <w:color w:val="06486F"/>
              </w:rPr>
              <w:t>Simple congruency proofs</w:t>
            </w:r>
          </w:p>
          <w:p w14:paraId="05A1518C" w14:textId="77777777" w:rsidR="008B27D7" w:rsidRPr="00FE27B9" w:rsidRDefault="008B27D7" w:rsidP="0040711B">
            <w:pPr>
              <w:numPr>
                <w:ilvl w:val="0"/>
                <w:numId w:val="27"/>
              </w:numPr>
              <w:rPr>
                <w:rFonts w:ascii="Gadugi" w:hAnsi="Gadugi" w:cs="Arial"/>
                <w:color w:val="06486F"/>
              </w:rPr>
            </w:pPr>
            <w:r w:rsidRPr="00FE27B9">
              <w:rPr>
                <w:rFonts w:ascii="Gadugi" w:hAnsi="Gadugi" w:cs="Arial"/>
                <w:color w:val="06486F"/>
              </w:rPr>
              <w:t>Use similarity to solve problems including shapes with shared and parallel lengths and involving algebraic expressions</w:t>
            </w:r>
          </w:p>
          <w:p w14:paraId="18C21DF6" w14:textId="77777777" w:rsidR="008B27D7" w:rsidRPr="00FE27B9" w:rsidRDefault="008B27D7" w:rsidP="0040711B">
            <w:pPr>
              <w:numPr>
                <w:ilvl w:val="0"/>
                <w:numId w:val="27"/>
              </w:numPr>
              <w:rPr>
                <w:rFonts w:ascii="Gadugi" w:hAnsi="Gadugi" w:cs="Arial"/>
                <w:color w:val="06486F"/>
              </w:rPr>
            </w:pPr>
            <w:r w:rsidRPr="00FE27B9">
              <w:rPr>
                <w:rFonts w:ascii="Gadugi" w:hAnsi="Gadugi" w:cs="Arial"/>
                <w:color w:val="06486F"/>
              </w:rPr>
              <w:t>Use ratios to compare the length of two similar shapes.</w:t>
            </w:r>
          </w:p>
          <w:p w14:paraId="6A041F63" w14:textId="09871771" w:rsidR="008B27D7" w:rsidRPr="00FE27B9" w:rsidRDefault="00FE27B9" w:rsidP="0040711B">
            <w:pPr>
              <w:numPr>
                <w:ilvl w:val="0"/>
                <w:numId w:val="27"/>
              </w:numPr>
              <w:rPr>
                <w:rFonts w:ascii="Gadugi" w:hAnsi="Gadugi" w:cs="Arial"/>
                <w:color w:val="06486F"/>
              </w:rPr>
            </w:pPr>
            <w:r>
              <w:rPr>
                <w:rFonts w:ascii="Gadugi" w:hAnsi="Gadugi" w:cs="Arial"/>
                <w:color w:val="06486F"/>
              </w:rPr>
              <w:lastRenderedPageBreak/>
              <w:t xml:space="preserve">More complex </w:t>
            </w:r>
            <w:r w:rsidR="008B27D7" w:rsidRPr="00FE27B9">
              <w:rPr>
                <w:rFonts w:ascii="Gadugi" w:hAnsi="Gadugi" w:cs="Arial"/>
                <w:color w:val="06486F"/>
              </w:rPr>
              <w:t>constructions</w:t>
            </w:r>
          </w:p>
          <w:p w14:paraId="70E381ED" w14:textId="77777777" w:rsidR="000A6119" w:rsidRPr="00FE27B9" w:rsidRDefault="000A6119" w:rsidP="00FE27B9">
            <w:pPr>
              <w:rPr>
                <w:rFonts w:ascii="Gadugi" w:hAnsi="Gadugi" w:cs="Arial"/>
                <w:color w:val="06486F"/>
              </w:rPr>
            </w:pPr>
          </w:p>
          <w:p w14:paraId="4F31E317" w14:textId="6986E793" w:rsidR="00FE27B9" w:rsidRPr="000708B6" w:rsidRDefault="00FE27B9" w:rsidP="000708B6">
            <w:pPr>
              <w:rPr>
                <w:rFonts w:ascii="Gadugi" w:hAnsi="Gadugi" w:cs="Arial"/>
                <w:color w:val="06486F"/>
              </w:rPr>
            </w:pPr>
          </w:p>
        </w:tc>
        <w:tc>
          <w:tcPr>
            <w:tcW w:w="2126" w:type="dxa"/>
          </w:tcPr>
          <w:p w14:paraId="47E1C930" w14:textId="3BB7E81E" w:rsidR="00F41600" w:rsidRPr="00B0150B" w:rsidRDefault="009A4E0C" w:rsidP="00F41600">
            <w:pPr>
              <w:ind w:left="360"/>
              <w:rPr>
                <w:rFonts w:ascii="Gadugi" w:hAnsi="Gadugi" w:cs="Arial"/>
                <w:color w:val="06486F"/>
                <w:sz w:val="24"/>
                <w:szCs w:val="24"/>
              </w:rPr>
            </w:pPr>
            <w:r>
              <w:rPr>
                <w:rFonts w:ascii="Gadugi" w:hAnsi="Gadugi" w:cs="Arial"/>
                <w:color w:val="06486F"/>
              </w:rPr>
              <w:lastRenderedPageBreak/>
              <w:t>As above using the topics on the left</w:t>
            </w:r>
          </w:p>
        </w:tc>
        <w:tc>
          <w:tcPr>
            <w:tcW w:w="6946" w:type="dxa"/>
          </w:tcPr>
          <w:p w14:paraId="5D2A6325" w14:textId="77777777" w:rsidR="007C2F15" w:rsidRPr="007C2F15" w:rsidRDefault="007C2F15" w:rsidP="007C2F15">
            <w:pPr>
              <w:rPr>
                <w:rFonts w:ascii="Gadugi" w:hAnsi="Gadugi" w:cs="Arial"/>
                <w:b/>
                <w:bCs/>
                <w:color w:val="06486F"/>
                <w:sz w:val="24"/>
                <w:szCs w:val="24"/>
              </w:rPr>
            </w:pPr>
            <w:r w:rsidRPr="007C2F15">
              <w:rPr>
                <w:rFonts w:ascii="Gadugi" w:hAnsi="Gadugi" w:cs="Arial"/>
                <w:b/>
                <w:bCs/>
                <w:color w:val="06486F"/>
                <w:sz w:val="24"/>
                <w:szCs w:val="24"/>
              </w:rPr>
              <w:t> 1. Proportion</w:t>
            </w:r>
          </w:p>
          <w:p w14:paraId="3E2A7A8D" w14:textId="2CC3149C" w:rsidR="007C2F15" w:rsidRPr="007C2F15" w:rsidRDefault="007C2F15" w:rsidP="007C2F15">
            <w:pPr>
              <w:rPr>
                <w:rFonts w:ascii="Gadugi" w:hAnsi="Gadugi" w:cs="Arial"/>
                <w:b/>
                <w:bCs/>
                <w:color w:val="06486F"/>
                <w:sz w:val="24"/>
                <w:szCs w:val="24"/>
              </w:rPr>
            </w:pPr>
            <w:r w:rsidRPr="007C2F15">
              <w:rPr>
                <w:rFonts w:ascii="Gadugi" w:hAnsi="Gadugi" w:cs="Arial"/>
                <w:b/>
                <w:bCs/>
                <w:color w:val="06486F"/>
                <w:sz w:val="24"/>
                <w:szCs w:val="24"/>
              </w:rPr>
              <w:t xml:space="preserve">Why </w:t>
            </w:r>
            <w:r>
              <w:rPr>
                <w:rFonts w:ascii="Gadugi" w:hAnsi="Gadugi" w:cs="Arial"/>
                <w:b/>
                <w:bCs/>
                <w:color w:val="06486F"/>
                <w:sz w:val="24"/>
                <w:szCs w:val="24"/>
              </w:rPr>
              <w:t>now</w:t>
            </w:r>
            <w:r w:rsidRPr="007C2F15">
              <w:rPr>
                <w:rFonts w:ascii="Gadugi" w:hAnsi="Gadugi" w:cs="Arial"/>
                <w:b/>
                <w:bCs/>
                <w:color w:val="06486F"/>
                <w:sz w:val="24"/>
                <w:szCs w:val="24"/>
              </w:rPr>
              <w:t>?</w:t>
            </w:r>
          </w:p>
          <w:p w14:paraId="7EAC5394" w14:textId="77777777" w:rsidR="007C2F15" w:rsidRPr="007C2F15" w:rsidRDefault="007C2F15" w:rsidP="007C2F15">
            <w:pPr>
              <w:rPr>
                <w:rFonts w:ascii="Gadugi" w:hAnsi="Gadugi" w:cs="Arial"/>
                <w:color w:val="06486F"/>
                <w:sz w:val="24"/>
                <w:szCs w:val="24"/>
              </w:rPr>
            </w:pPr>
            <w:r w:rsidRPr="007C2F15">
              <w:rPr>
                <w:rFonts w:ascii="Gadugi" w:hAnsi="Gadugi" w:cs="Arial"/>
                <w:color w:val="06486F"/>
                <w:sz w:val="24"/>
                <w:szCs w:val="24"/>
              </w:rPr>
              <w:t>Proportion is a core concept that underpins many areas of mathematics, including algebra, geometry, and real-world problem solving. It builds on students’ understanding of ratios, percentages, and multiplicative reasoning.</w:t>
            </w:r>
          </w:p>
          <w:p w14:paraId="340F453C" w14:textId="77777777" w:rsidR="007C2F15" w:rsidRPr="007C2F15" w:rsidRDefault="007C2F15" w:rsidP="007C2F15">
            <w:pPr>
              <w:rPr>
                <w:rFonts w:ascii="Gadugi" w:hAnsi="Gadugi" w:cs="Arial"/>
                <w:b/>
                <w:bCs/>
                <w:color w:val="06486F"/>
                <w:sz w:val="24"/>
                <w:szCs w:val="24"/>
              </w:rPr>
            </w:pPr>
            <w:r w:rsidRPr="007C2F15">
              <w:rPr>
                <w:rFonts w:ascii="Gadugi" w:hAnsi="Gadugi" w:cs="Arial"/>
                <w:b/>
                <w:bCs/>
                <w:color w:val="06486F"/>
                <w:sz w:val="24"/>
                <w:szCs w:val="24"/>
              </w:rPr>
              <w:t>Why now in the overall sequence?</w:t>
            </w:r>
          </w:p>
          <w:p w14:paraId="48DFDB00" w14:textId="77777777" w:rsidR="007C2F15" w:rsidRPr="007C2F15" w:rsidRDefault="007C2F15" w:rsidP="0040711B">
            <w:pPr>
              <w:numPr>
                <w:ilvl w:val="0"/>
                <w:numId w:val="59"/>
              </w:numPr>
              <w:rPr>
                <w:rFonts w:ascii="Gadugi" w:hAnsi="Gadugi" w:cs="Arial"/>
                <w:color w:val="06486F"/>
                <w:sz w:val="24"/>
                <w:szCs w:val="24"/>
              </w:rPr>
            </w:pPr>
            <w:r w:rsidRPr="007C2F15">
              <w:rPr>
                <w:rFonts w:ascii="Gadugi" w:hAnsi="Gadugi" w:cs="Arial"/>
                <w:color w:val="06486F"/>
                <w:sz w:val="24"/>
                <w:szCs w:val="24"/>
              </w:rPr>
              <w:t>Students have already worked with </w:t>
            </w:r>
            <w:r w:rsidRPr="007C2F15">
              <w:rPr>
                <w:rFonts w:ascii="Gadugi" w:hAnsi="Gadugi" w:cs="Arial"/>
                <w:b/>
                <w:bCs/>
                <w:color w:val="06486F"/>
                <w:sz w:val="24"/>
                <w:szCs w:val="24"/>
              </w:rPr>
              <w:t>percentages</w:t>
            </w:r>
            <w:r w:rsidRPr="007C2F15">
              <w:rPr>
                <w:rFonts w:ascii="Gadugi" w:hAnsi="Gadugi" w:cs="Arial"/>
                <w:color w:val="06486F"/>
                <w:sz w:val="24"/>
                <w:szCs w:val="24"/>
              </w:rPr>
              <w:t>, </w:t>
            </w:r>
            <w:r w:rsidRPr="007C2F15">
              <w:rPr>
                <w:rFonts w:ascii="Gadugi" w:hAnsi="Gadugi" w:cs="Arial"/>
                <w:b/>
                <w:bCs/>
                <w:color w:val="06486F"/>
                <w:sz w:val="24"/>
                <w:szCs w:val="24"/>
              </w:rPr>
              <w:t>compound measures</w:t>
            </w:r>
            <w:r w:rsidRPr="007C2F15">
              <w:rPr>
                <w:rFonts w:ascii="Gadugi" w:hAnsi="Gadugi" w:cs="Arial"/>
                <w:color w:val="06486F"/>
                <w:sz w:val="24"/>
                <w:szCs w:val="24"/>
              </w:rPr>
              <w:t>, and </w:t>
            </w:r>
            <w:r w:rsidRPr="007C2F15">
              <w:rPr>
                <w:rFonts w:ascii="Gadugi" w:hAnsi="Gadugi" w:cs="Arial"/>
                <w:b/>
                <w:bCs/>
                <w:color w:val="06486F"/>
                <w:sz w:val="24"/>
                <w:szCs w:val="24"/>
              </w:rPr>
              <w:t>linear graphs</w:t>
            </w:r>
            <w:r w:rsidRPr="007C2F15">
              <w:rPr>
                <w:rFonts w:ascii="Gadugi" w:hAnsi="Gadugi" w:cs="Arial"/>
                <w:color w:val="06486F"/>
                <w:sz w:val="24"/>
                <w:szCs w:val="24"/>
              </w:rPr>
              <w:t>, all of which involve proportional reasoning.</w:t>
            </w:r>
          </w:p>
          <w:p w14:paraId="4EE15E6C" w14:textId="77777777" w:rsidR="007C2F15" w:rsidRPr="007C2F15" w:rsidRDefault="007C2F15" w:rsidP="0040711B">
            <w:pPr>
              <w:numPr>
                <w:ilvl w:val="0"/>
                <w:numId w:val="59"/>
              </w:numPr>
              <w:rPr>
                <w:rFonts w:ascii="Gadugi" w:hAnsi="Gadugi" w:cs="Arial"/>
                <w:color w:val="06486F"/>
                <w:sz w:val="24"/>
                <w:szCs w:val="24"/>
              </w:rPr>
            </w:pPr>
            <w:r w:rsidRPr="007C2F15">
              <w:rPr>
                <w:rFonts w:ascii="Gadugi" w:hAnsi="Gadugi" w:cs="Arial"/>
                <w:color w:val="06486F"/>
                <w:sz w:val="24"/>
                <w:szCs w:val="24"/>
              </w:rPr>
              <w:t>They are now ready to handle more complex proportional relationships, including </w:t>
            </w:r>
            <w:r w:rsidRPr="007C2F15">
              <w:rPr>
                <w:rFonts w:ascii="Gadugi" w:hAnsi="Gadugi" w:cs="Arial"/>
                <w:b/>
                <w:bCs/>
                <w:color w:val="06486F"/>
                <w:sz w:val="24"/>
                <w:szCs w:val="24"/>
              </w:rPr>
              <w:t>inverse proportion</w:t>
            </w:r>
            <w:r w:rsidRPr="007C2F15">
              <w:rPr>
                <w:rFonts w:ascii="Gadugi" w:hAnsi="Gadugi" w:cs="Arial"/>
                <w:color w:val="06486F"/>
                <w:sz w:val="24"/>
                <w:szCs w:val="24"/>
              </w:rPr>
              <w:t> and </w:t>
            </w:r>
            <w:r w:rsidRPr="007C2F15">
              <w:rPr>
                <w:rFonts w:ascii="Gadugi" w:hAnsi="Gadugi" w:cs="Arial"/>
                <w:b/>
                <w:bCs/>
                <w:color w:val="06486F"/>
                <w:sz w:val="24"/>
                <w:szCs w:val="24"/>
              </w:rPr>
              <w:t>formulae involving constants</w:t>
            </w:r>
            <w:r w:rsidRPr="007C2F15">
              <w:rPr>
                <w:rFonts w:ascii="Gadugi" w:hAnsi="Gadugi" w:cs="Arial"/>
                <w:color w:val="06486F"/>
                <w:sz w:val="24"/>
                <w:szCs w:val="24"/>
              </w:rPr>
              <w:t>.</w:t>
            </w:r>
          </w:p>
          <w:p w14:paraId="36F043C1" w14:textId="77777777" w:rsidR="007C2F15" w:rsidRPr="007C2F15" w:rsidRDefault="007C2F15" w:rsidP="007C2F15">
            <w:pPr>
              <w:rPr>
                <w:rFonts w:ascii="Gadugi" w:hAnsi="Gadugi" w:cs="Arial"/>
                <w:b/>
                <w:bCs/>
                <w:color w:val="06486F"/>
                <w:sz w:val="24"/>
                <w:szCs w:val="24"/>
              </w:rPr>
            </w:pPr>
            <w:r w:rsidRPr="007C2F15">
              <w:rPr>
                <w:rFonts w:ascii="Gadugi" w:hAnsi="Gadugi" w:cs="Arial"/>
                <w:b/>
                <w:bCs/>
                <w:color w:val="06486F"/>
                <w:sz w:val="24"/>
                <w:szCs w:val="24"/>
              </w:rPr>
              <w:t>Pedagogical benefits:</w:t>
            </w:r>
          </w:p>
          <w:p w14:paraId="3A6419E2" w14:textId="77777777" w:rsidR="007C2F15" w:rsidRPr="007C2F15" w:rsidRDefault="007C2F15" w:rsidP="0040711B">
            <w:pPr>
              <w:numPr>
                <w:ilvl w:val="0"/>
                <w:numId w:val="60"/>
              </w:numPr>
              <w:rPr>
                <w:rFonts w:ascii="Gadugi" w:hAnsi="Gadugi" w:cs="Arial"/>
                <w:color w:val="06486F"/>
                <w:sz w:val="24"/>
                <w:szCs w:val="24"/>
              </w:rPr>
            </w:pPr>
            <w:r w:rsidRPr="007C2F15">
              <w:rPr>
                <w:rFonts w:ascii="Gadugi" w:hAnsi="Gadugi" w:cs="Arial"/>
                <w:color w:val="06486F"/>
                <w:sz w:val="24"/>
                <w:szCs w:val="24"/>
              </w:rPr>
              <w:t>Reinforces multiplicative thinking and ratio reasoning.</w:t>
            </w:r>
          </w:p>
          <w:p w14:paraId="2D41B39E" w14:textId="77777777" w:rsidR="007C2F15" w:rsidRPr="007C2F15" w:rsidRDefault="007C2F15" w:rsidP="0040711B">
            <w:pPr>
              <w:numPr>
                <w:ilvl w:val="0"/>
                <w:numId w:val="60"/>
              </w:numPr>
              <w:rPr>
                <w:rFonts w:ascii="Gadugi" w:hAnsi="Gadugi" w:cs="Arial"/>
                <w:color w:val="06486F"/>
                <w:sz w:val="24"/>
                <w:szCs w:val="24"/>
              </w:rPr>
            </w:pPr>
            <w:r w:rsidRPr="007C2F15">
              <w:rPr>
                <w:rFonts w:ascii="Gadugi" w:hAnsi="Gadugi" w:cs="Arial"/>
                <w:color w:val="06486F"/>
                <w:sz w:val="24"/>
                <w:szCs w:val="24"/>
              </w:rPr>
              <w:t>Prepares students for GCSE topics like variation, scaling, and modelling.</w:t>
            </w:r>
          </w:p>
          <w:p w14:paraId="4C9476EF" w14:textId="77777777" w:rsidR="007C2F15" w:rsidRPr="007C2F15" w:rsidRDefault="007C2F15" w:rsidP="0040711B">
            <w:pPr>
              <w:numPr>
                <w:ilvl w:val="0"/>
                <w:numId w:val="60"/>
              </w:numPr>
              <w:rPr>
                <w:rFonts w:ascii="Gadugi" w:hAnsi="Gadugi" w:cs="Arial"/>
                <w:color w:val="06486F"/>
                <w:sz w:val="24"/>
                <w:szCs w:val="24"/>
              </w:rPr>
            </w:pPr>
            <w:r w:rsidRPr="007C2F15">
              <w:rPr>
                <w:rFonts w:ascii="Gadugi" w:hAnsi="Gadugi" w:cs="Arial"/>
                <w:color w:val="06486F"/>
                <w:sz w:val="24"/>
                <w:szCs w:val="24"/>
              </w:rPr>
              <w:t>Supports real-life applications such as recipes, best buys, and currency conversions.</w:t>
            </w:r>
          </w:p>
          <w:p w14:paraId="4D38ED49" w14:textId="77777777" w:rsidR="007C2F15" w:rsidRPr="007C2F15" w:rsidRDefault="007C2F15" w:rsidP="007C2F15">
            <w:pPr>
              <w:rPr>
                <w:rFonts w:ascii="Gadugi" w:hAnsi="Gadugi" w:cs="Arial"/>
                <w:b/>
                <w:bCs/>
                <w:color w:val="06486F"/>
                <w:sz w:val="24"/>
                <w:szCs w:val="24"/>
              </w:rPr>
            </w:pPr>
            <w:r w:rsidRPr="007C2F15">
              <w:rPr>
                <w:rFonts w:ascii="Gadugi" w:hAnsi="Gadugi" w:cs="Arial"/>
                <w:b/>
                <w:bCs/>
                <w:color w:val="06486F"/>
                <w:sz w:val="24"/>
                <w:szCs w:val="24"/>
              </w:rPr>
              <w:t>Links to previous topics:</w:t>
            </w:r>
          </w:p>
          <w:p w14:paraId="1BF3EC6D" w14:textId="77777777" w:rsidR="007C2F15" w:rsidRPr="007C2F15" w:rsidRDefault="007C2F15" w:rsidP="0040711B">
            <w:pPr>
              <w:numPr>
                <w:ilvl w:val="0"/>
                <w:numId w:val="61"/>
              </w:numPr>
              <w:rPr>
                <w:rFonts w:ascii="Gadugi" w:hAnsi="Gadugi" w:cs="Arial"/>
                <w:color w:val="06486F"/>
                <w:sz w:val="24"/>
                <w:szCs w:val="24"/>
              </w:rPr>
            </w:pPr>
            <w:r w:rsidRPr="007C2F15">
              <w:rPr>
                <w:rFonts w:ascii="Gadugi" w:hAnsi="Gadugi" w:cs="Arial"/>
                <w:b/>
                <w:bCs/>
                <w:color w:val="06486F"/>
                <w:sz w:val="24"/>
                <w:szCs w:val="24"/>
              </w:rPr>
              <w:t>Percentages</w:t>
            </w:r>
            <w:r w:rsidRPr="007C2F15">
              <w:rPr>
                <w:rFonts w:ascii="Gadugi" w:hAnsi="Gadugi" w:cs="Arial"/>
                <w:color w:val="06486F"/>
                <w:sz w:val="24"/>
                <w:szCs w:val="24"/>
              </w:rPr>
              <w:t>: Repeated percentage change is a form of exponential proportion</w:t>
            </w:r>
          </w:p>
          <w:p w14:paraId="77C1E271" w14:textId="77777777" w:rsidR="007C2F15" w:rsidRPr="007C2F15" w:rsidRDefault="007C2F15" w:rsidP="0040711B">
            <w:pPr>
              <w:numPr>
                <w:ilvl w:val="0"/>
                <w:numId w:val="61"/>
              </w:numPr>
              <w:rPr>
                <w:rFonts w:ascii="Gadugi" w:hAnsi="Gadugi" w:cs="Arial"/>
                <w:color w:val="06486F"/>
                <w:sz w:val="24"/>
                <w:szCs w:val="24"/>
              </w:rPr>
            </w:pPr>
            <w:r w:rsidRPr="007C2F15">
              <w:rPr>
                <w:rFonts w:ascii="Gadugi" w:hAnsi="Gadugi" w:cs="Arial"/>
                <w:b/>
                <w:bCs/>
                <w:color w:val="06486F"/>
                <w:sz w:val="24"/>
                <w:szCs w:val="24"/>
              </w:rPr>
              <w:lastRenderedPageBreak/>
              <w:t>Compound Measures</w:t>
            </w:r>
            <w:r w:rsidRPr="007C2F15">
              <w:rPr>
                <w:rFonts w:ascii="Gadugi" w:hAnsi="Gadugi" w:cs="Arial"/>
                <w:color w:val="06486F"/>
                <w:sz w:val="24"/>
                <w:szCs w:val="24"/>
              </w:rPr>
              <w:t>: Speed, density, and pressure involve proportional relationships</w:t>
            </w:r>
          </w:p>
          <w:p w14:paraId="641908E0" w14:textId="77777777" w:rsidR="007C2F15" w:rsidRPr="007C2F15" w:rsidRDefault="007C2F15" w:rsidP="0040711B">
            <w:pPr>
              <w:numPr>
                <w:ilvl w:val="0"/>
                <w:numId w:val="61"/>
              </w:numPr>
              <w:rPr>
                <w:rFonts w:ascii="Gadugi" w:hAnsi="Gadugi" w:cs="Arial"/>
                <w:color w:val="06486F"/>
                <w:sz w:val="24"/>
                <w:szCs w:val="24"/>
              </w:rPr>
            </w:pPr>
            <w:r w:rsidRPr="007C2F15">
              <w:rPr>
                <w:rFonts w:ascii="Gadugi" w:hAnsi="Gadugi" w:cs="Arial"/>
                <w:b/>
                <w:bCs/>
                <w:color w:val="06486F"/>
                <w:sz w:val="24"/>
                <w:szCs w:val="24"/>
              </w:rPr>
              <w:t>Linear Graphs</w:t>
            </w:r>
            <w:r w:rsidRPr="007C2F15">
              <w:rPr>
                <w:rFonts w:ascii="Gadugi" w:hAnsi="Gadugi" w:cs="Arial"/>
                <w:color w:val="06486F"/>
                <w:sz w:val="24"/>
                <w:szCs w:val="24"/>
              </w:rPr>
              <w:t>: Direct proportion graphs are linear through the origin</w:t>
            </w:r>
          </w:p>
          <w:p w14:paraId="2F767515" w14:textId="77777777" w:rsidR="007C2F15" w:rsidRPr="007C2F15" w:rsidRDefault="007C2F15" w:rsidP="0040711B">
            <w:pPr>
              <w:numPr>
                <w:ilvl w:val="0"/>
                <w:numId w:val="61"/>
              </w:numPr>
              <w:rPr>
                <w:rFonts w:ascii="Gadugi" w:hAnsi="Gadugi" w:cs="Arial"/>
                <w:color w:val="06486F"/>
                <w:sz w:val="24"/>
                <w:szCs w:val="24"/>
              </w:rPr>
            </w:pPr>
            <w:r w:rsidRPr="007C2F15">
              <w:rPr>
                <w:rFonts w:ascii="Gadugi" w:hAnsi="Gadugi" w:cs="Arial"/>
                <w:b/>
                <w:bCs/>
                <w:color w:val="06486F"/>
                <w:sz w:val="24"/>
                <w:szCs w:val="24"/>
              </w:rPr>
              <w:t>Changing the Subject</w:t>
            </w:r>
            <w:r w:rsidRPr="007C2F15">
              <w:rPr>
                <w:rFonts w:ascii="Gadugi" w:hAnsi="Gadugi" w:cs="Arial"/>
                <w:color w:val="06486F"/>
                <w:sz w:val="24"/>
                <w:szCs w:val="24"/>
              </w:rPr>
              <w:t>: Rearranging proportion formulae</w:t>
            </w:r>
          </w:p>
          <w:p w14:paraId="6E767C32" w14:textId="77777777" w:rsidR="007C2F15" w:rsidRPr="007C2F15" w:rsidRDefault="00DD0EBF" w:rsidP="007C2F15">
            <w:pPr>
              <w:rPr>
                <w:rFonts w:ascii="Gadugi" w:hAnsi="Gadugi" w:cs="Arial"/>
                <w:color w:val="06486F"/>
                <w:sz w:val="24"/>
                <w:szCs w:val="24"/>
              </w:rPr>
            </w:pPr>
            <w:r>
              <w:rPr>
                <w:rFonts w:ascii="Gadugi" w:hAnsi="Gadugi" w:cs="Arial"/>
                <w:color w:val="06486F"/>
                <w:sz w:val="24"/>
                <w:szCs w:val="24"/>
              </w:rPr>
              <w:pict w14:anchorId="407DC7CB">
                <v:rect id="_x0000_i1036" style="width:8in;height:0" o:hrpct="0" o:hralign="center" o:hrstd="t" o:hrnoshade="t" o:hr="t" fillcolor="#424242" stroked="f"/>
              </w:pict>
            </w:r>
          </w:p>
          <w:p w14:paraId="528774A3" w14:textId="6F3BB49A" w:rsidR="007C2F15" w:rsidRPr="007C2F15" w:rsidRDefault="007C2F15" w:rsidP="007C2F15">
            <w:pPr>
              <w:rPr>
                <w:rFonts w:ascii="Gadugi" w:hAnsi="Gadugi" w:cs="Arial"/>
                <w:b/>
                <w:bCs/>
                <w:color w:val="06486F"/>
                <w:sz w:val="24"/>
                <w:szCs w:val="24"/>
              </w:rPr>
            </w:pPr>
            <w:r w:rsidRPr="007C2F15">
              <w:rPr>
                <w:rFonts w:ascii="Gadugi" w:hAnsi="Gadugi" w:cs="Arial"/>
                <w:b/>
                <w:bCs/>
                <w:color w:val="06486F"/>
                <w:sz w:val="24"/>
                <w:szCs w:val="24"/>
              </w:rPr>
              <w:t>2. Venn Diagrams</w:t>
            </w:r>
          </w:p>
          <w:p w14:paraId="31926F67" w14:textId="00DD1ACF" w:rsidR="007C2F15" w:rsidRPr="007C2F15" w:rsidRDefault="007C2F15" w:rsidP="007C2F15">
            <w:pPr>
              <w:rPr>
                <w:rFonts w:ascii="Gadugi" w:hAnsi="Gadugi" w:cs="Arial"/>
                <w:b/>
                <w:bCs/>
                <w:color w:val="06486F"/>
                <w:sz w:val="24"/>
                <w:szCs w:val="24"/>
              </w:rPr>
            </w:pPr>
            <w:r w:rsidRPr="007C2F15">
              <w:rPr>
                <w:rFonts w:ascii="Gadugi" w:hAnsi="Gadugi" w:cs="Arial"/>
                <w:b/>
                <w:bCs/>
                <w:color w:val="06486F"/>
                <w:sz w:val="24"/>
                <w:szCs w:val="24"/>
              </w:rPr>
              <w:t xml:space="preserve">Why </w:t>
            </w:r>
            <w:r>
              <w:rPr>
                <w:rFonts w:ascii="Gadugi" w:hAnsi="Gadugi" w:cs="Arial"/>
                <w:b/>
                <w:bCs/>
                <w:color w:val="06486F"/>
                <w:sz w:val="24"/>
                <w:szCs w:val="24"/>
              </w:rPr>
              <w:t>now</w:t>
            </w:r>
            <w:r w:rsidRPr="007C2F15">
              <w:rPr>
                <w:rFonts w:ascii="Gadugi" w:hAnsi="Gadugi" w:cs="Arial"/>
                <w:b/>
                <w:bCs/>
                <w:color w:val="06486F"/>
                <w:sz w:val="24"/>
                <w:szCs w:val="24"/>
              </w:rPr>
              <w:t>?</w:t>
            </w:r>
          </w:p>
          <w:p w14:paraId="59C88241" w14:textId="77777777" w:rsidR="007C2F15" w:rsidRPr="007C2F15" w:rsidRDefault="007C2F15" w:rsidP="007C2F15">
            <w:pPr>
              <w:rPr>
                <w:rFonts w:ascii="Gadugi" w:hAnsi="Gadugi" w:cs="Arial"/>
                <w:color w:val="06486F"/>
                <w:sz w:val="24"/>
                <w:szCs w:val="24"/>
              </w:rPr>
            </w:pPr>
            <w:r w:rsidRPr="007C2F15">
              <w:rPr>
                <w:rFonts w:ascii="Gadugi" w:hAnsi="Gadugi" w:cs="Arial"/>
                <w:color w:val="06486F"/>
                <w:sz w:val="24"/>
                <w:szCs w:val="24"/>
              </w:rPr>
              <w:t>Venn diagrams introduce students to set theory and probability in a visual and structured way. This topic supports logical reasoning and introduces formal notation used in GCSE and A-level maths.</w:t>
            </w:r>
          </w:p>
          <w:p w14:paraId="7C39EE85" w14:textId="77777777" w:rsidR="007C2F15" w:rsidRPr="007C2F15" w:rsidRDefault="007C2F15" w:rsidP="007C2F15">
            <w:pPr>
              <w:rPr>
                <w:rFonts w:ascii="Gadugi" w:hAnsi="Gadugi" w:cs="Arial"/>
                <w:b/>
                <w:bCs/>
                <w:color w:val="06486F"/>
                <w:sz w:val="24"/>
                <w:szCs w:val="24"/>
              </w:rPr>
            </w:pPr>
            <w:r w:rsidRPr="007C2F15">
              <w:rPr>
                <w:rFonts w:ascii="Gadugi" w:hAnsi="Gadugi" w:cs="Arial"/>
                <w:b/>
                <w:bCs/>
                <w:color w:val="06486F"/>
                <w:sz w:val="24"/>
                <w:szCs w:val="24"/>
              </w:rPr>
              <w:t>Why now in the overall sequence?</w:t>
            </w:r>
          </w:p>
          <w:p w14:paraId="55806EA2" w14:textId="77777777" w:rsidR="007C2F15" w:rsidRPr="007C2F15" w:rsidRDefault="007C2F15" w:rsidP="0040711B">
            <w:pPr>
              <w:numPr>
                <w:ilvl w:val="0"/>
                <w:numId w:val="62"/>
              </w:numPr>
              <w:rPr>
                <w:rFonts w:ascii="Gadugi" w:hAnsi="Gadugi" w:cs="Arial"/>
                <w:color w:val="06486F"/>
                <w:sz w:val="24"/>
                <w:szCs w:val="24"/>
              </w:rPr>
            </w:pPr>
            <w:r w:rsidRPr="007C2F15">
              <w:rPr>
                <w:rFonts w:ascii="Gadugi" w:hAnsi="Gadugi" w:cs="Arial"/>
                <w:color w:val="06486F"/>
                <w:sz w:val="24"/>
                <w:szCs w:val="24"/>
              </w:rPr>
              <w:t>Students have developed confidence with </w:t>
            </w:r>
            <w:r w:rsidRPr="007C2F15">
              <w:rPr>
                <w:rFonts w:ascii="Gadugi" w:hAnsi="Gadugi" w:cs="Arial"/>
                <w:b/>
                <w:bCs/>
                <w:color w:val="06486F"/>
                <w:sz w:val="24"/>
                <w:szCs w:val="24"/>
              </w:rPr>
              <w:t>notation</w:t>
            </w:r>
            <w:r w:rsidRPr="007C2F15">
              <w:rPr>
                <w:rFonts w:ascii="Gadugi" w:hAnsi="Gadugi" w:cs="Arial"/>
                <w:color w:val="06486F"/>
                <w:sz w:val="24"/>
                <w:szCs w:val="24"/>
              </w:rPr>
              <w:t>, </w:t>
            </w:r>
            <w:r w:rsidRPr="007C2F15">
              <w:rPr>
                <w:rFonts w:ascii="Gadugi" w:hAnsi="Gadugi" w:cs="Arial"/>
                <w:b/>
                <w:bCs/>
                <w:color w:val="06486F"/>
                <w:sz w:val="24"/>
                <w:szCs w:val="24"/>
              </w:rPr>
              <w:t>algebra</w:t>
            </w:r>
            <w:r w:rsidRPr="007C2F15">
              <w:rPr>
                <w:rFonts w:ascii="Gadugi" w:hAnsi="Gadugi" w:cs="Arial"/>
                <w:color w:val="06486F"/>
                <w:sz w:val="24"/>
                <w:szCs w:val="24"/>
              </w:rPr>
              <w:t>, and </w:t>
            </w:r>
            <w:r w:rsidRPr="007C2F15">
              <w:rPr>
                <w:rFonts w:ascii="Gadugi" w:hAnsi="Gadugi" w:cs="Arial"/>
                <w:b/>
                <w:bCs/>
                <w:color w:val="06486F"/>
                <w:sz w:val="24"/>
                <w:szCs w:val="24"/>
              </w:rPr>
              <w:t>problem-solving</w:t>
            </w:r>
            <w:r w:rsidRPr="007C2F15">
              <w:rPr>
                <w:rFonts w:ascii="Gadugi" w:hAnsi="Gadugi" w:cs="Arial"/>
                <w:color w:val="06486F"/>
                <w:sz w:val="24"/>
                <w:szCs w:val="24"/>
              </w:rPr>
              <w:t>.</w:t>
            </w:r>
          </w:p>
          <w:p w14:paraId="3B2122AE" w14:textId="77777777" w:rsidR="007C2F15" w:rsidRPr="007C2F15" w:rsidRDefault="007C2F15" w:rsidP="0040711B">
            <w:pPr>
              <w:numPr>
                <w:ilvl w:val="0"/>
                <w:numId w:val="62"/>
              </w:numPr>
              <w:rPr>
                <w:rFonts w:ascii="Gadugi" w:hAnsi="Gadugi" w:cs="Arial"/>
                <w:color w:val="06486F"/>
                <w:sz w:val="24"/>
                <w:szCs w:val="24"/>
              </w:rPr>
            </w:pPr>
            <w:r w:rsidRPr="007C2F15">
              <w:rPr>
                <w:rFonts w:ascii="Gadugi" w:hAnsi="Gadugi" w:cs="Arial"/>
                <w:color w:val="06486F"/>
                <w:sz w:val="24"/>
                <w:szCs w:val="24"/>
              </w:rPr>
              <w:t>They are ready to apply these skills to </w:t>
            </w:r>
            <w:r w:rsidRPr="007C2F15">
              <w:rPr>
                <w:rFonts w:ascii="Gadugi" w:hAnsi="Gadugi" w:cs="Arial"/>
                <w:b/>
                <w:bCs/>
                <w:color w:val="06486F"/>
                <w:sz w:val="24"/>
                <w:szCs w:val="24"/>
              </w:rPr>
              <w:t>probability and logic-based reasoning</w:t>
            </w:r>
            <w:r w:rsidRPr="007C2F15">
              <w:rPr>
                <w:rFonts w:ascii="Gadugi" w:hAnsi="Gadugi" w:cs="Arial"/>
                <w:color w:val="06486F"/>
                <w:sz w:val="24"/>
                <w:szCs w:val="24"/>
              </w:rPr>
              <w:t>.</w:t>
            </w:r>
          </w:p>
          <w:p w14:paraId="013C4149" w14:textId="77777777" w:rsidR="007C2F15" w:rsidRPr="007C2F15" w:rsidRDefault="007C2F15" w:rsidP="007C2F15">
            <w:pPr>
              <w:rPr>
                <w:rFonts w:ascii="Gadugi" w:hAnsi="Gadugi" w:cs="Arial"/>
                <w:b/>
                <w:bCs/>
                <w:color w:val="06486F"/>
                <w:sz w:val="24"/>
                <w:szCs w:val="24"/>
              </w:rPr>
            </w:pPr>
            <w:r w:rsidRPr="007C2F15">
              <w:rPr>
                <w:rFonts w:ascii="Gadugi" w:hAnsi="Gadugi" w:cs="Arial"/>
                <w:b/>
                <w:bCs/>
                <w:color w:val="06486F"/>
                <w:sz w:val="24"/>
                <w:szCs w:val="24"/>
              </w:rPr>
              <w:t>Pedagogical benefits:</w:t>
            </w:r>
          </w:p>
          <w:p w14:paraId="7FA13959" w14:textId="77777777" w:rsidR="007C2F15" w:rsidRPr="007C2F15" w:rsidRDefault="007C2F15" w:rsidP="0040711B">
            <w:pPr>
              <w:numPr>
                <w:ilvl w:val="0"/>
                <w:numId w:val="63"/>
              </w:numPr>
              <w:rPr>
                <w:rFonts w:ascii="Gadugi" w:hAnsi="Gadugi" w:cs="Arial"/>
                <w:color w:val="06486F"/>
                <w:sz w:val="24"/>
                <w:szCs w:val="24"/>
              </w:rPr>
            </w:pPr>
            <w:r w:rsidRPr="007C2F15">
              <w:rPr>
                <w:rFonts w:ascii="Gadugi" w:hAnsi="Gadugi" w:cs="Arial"/>
                <w:color w:val="06486F"/>
                <w:sz w:val="24"/>
                <w:szCs w:val="24"/>
              </w:rPr>
              <w:t>Develops understanding of sets, intersections, and complements.</w:t>
            </w:r>
          </w:p>
          <w:p w14:paraId="67221580" w14:textId="77777777" w:rsidR="007C2F15" w:rsidRPr="007C2F15" w:rsidRDefault="007C2F15" w:rsidP="0040711B">
            <w:pPr>
              <w:numPr>
                <w:ilvl w:val="0"/>
                <w:numId w:val="63"/>
              </w:numPr>
              <w:rPr>
                <w:rFonts w:ascii="Gadugi" w:hAnsi="Gadugi" w:cs="Arial"/>
                <w:color w:val="06486F"/>
                <w:sz w:val="24"/>
                <w:szCs w:val="24"/>
              </w:rPr>
            </w:pPr>
            <w:r w:rsidRPr="007C2F15">
              <w:rPr>
                <w:rFonts w:ascii="Gadugi" w:hAnsi="Gadugi" w:cs="Arial"/>
                <w:color w:val="06486F"/>
                <w:sz w:val="24"/>
                <w:szCs w:val="24"/>
              </w:rPr>
              <w:t>Supports probability reasoning and data interpretation.</w:t>
            </w:r>
          </w:p>
          <w:p w14:paraId="219FB2C8" w14:textId="77777777" w:rsidR="007C2F15" w:rsidRPr="007C2F15" w:rsidRDefault="007C2F15" w:rsidP="0040711B">
            <w:pPr>
              <w:numPr>
                <w:ilvl w:val="0"/>
                <w:numId w:val="63"/>
              </w:numPr>
              <w:rPr>
                <w:rFonts w:ascii="Gadugi" w:hAnsi="Gadugi" w:cs="Arial"/>
                <w:color w:val="06486F"/>
                <w:sz w:val="24"/>
                <w:szCs w:val="24"/>
              </w:rPr>
            </w:pPr>
            <w:r w:rsidRPr="007C2F15">
              <w:rPr>
                <w:rFonts w:ascii="Gadugi" w:hAnsi="Gadugi" w:cs="Arial"/>
                <w:color w:val="06486F"/>
                <w:sz w:val="24"/>
                <w:szCs w:val="24"/>
              </w:rPr>
              <w:t>Introduces formal notation and logical structure.</w:t>
            </w:r>
          </w:p>
          <w:p w14:paraId="7DDB5D01" w14:textId="77777777" w:rsidR="007C2F15" w:rsidRPr="007C2F15" w:rsidRDefault="007C2F15" w:rsidP="007C2F15">
            <w:pPr>
              <w:rPr>
                <w:rFonts w:ascii="Gadugi" w:hAnsi="Gadugi" w:cs="Arial"/>
                <w:b/>
                <w:bCs/>
                <w:color w:val="06486F"/>
                <w:sz w:val="24"/>
                <w:szCs w:val="24"/>
              </w:rPr>
            </w:pPr>
            <w:r w:rsidRPr="007C2F15">
              <w:rPr>
                <w:rFonts w:ascii="Gadugi" w:hAnsi="Gadugi" w:cs="Arial"/>
                <w:b/>
                <w:bCs/>
                <w:color w:val="06486F"/>
                <w:sz w:val="24"/>
                <w:szCs w:val="24"/>
              </w:rPr>
              <w:t>Links to previous topics:</w:t>
            </w:r>
          </w:p>
          <w:p w14:paraId="638BDB8F" w14:textId="77777777" w:rsidR="007C2F15" w:rsidRPr="007C2F15" w:rsidRDefault="007C2F15" w:rsidP="0040711B">
            <w:pPr>
              <w:numPr>
                <w:ilvl w:val="0"/>
                <w:numId w:val="64"/>
              </w:numPr>
              <w:rPr>
                <w:rFonts w:ascii="Gadugi" w:hAnsi="Gadugi" w:cs="Arial"/>
                <w:color w:val="06486F"/>
                <w:sz w:val="24"/>
                <w:szCs w:val="24"/>
              </w:rPr>
            </w:pPr>
            <w:r w:rsidRPr="007C2F15">
              <w:rPr>
                <w:rFonts w:ascii="Gadugi" w:hAnsi="Gadugi" w:cs="Arial"/>
                <w:b/>
                <w:bCs/>
                <w:color w:val="06486F"/>
                <w:sz w:val="24"/>
                <w:szCs w:val="24"/>
              </w:rPr>
              <w:t>Percentages &amp; Proportion</w:t>
            </w:r>
            <w:r w:rsidRPr="007C2F15">
              <w:rPr>
                <w:rFonts w:ascii="Gadugi" w:hAnsi="Gadugi" w:cs="Arial"/>
                <w:color w:val="06486F"/>
                <w:sz w:val="24"/>
                <w:szCs w:val="24"/>
              </w:rPr>
              <w:t>: Probability as a proportion</w:t>
            </w:r>
          </w:p>
          <w:p w14:paraId="0772E1E2" w14:textId="77777777" w:rsidR="007C2F15" w:rsidRPr="007C2F15" w:rsidRDefault="007C2F15" w:rsidP="0040711B">
            <w:pPr>
              <w:numPr>
                <w:ilvl w:val="0"/>
                <w:numId w:val="64"/>
              </w:numPr>
              <w:rPr>
                <w:rFonts w:ascii="Gadugi" w:hAnsi="Gadugi" w:cs="Arial"/>
                <w:color w:val="06486F"/>
                <w:sz w:val="24"/>
                <w:szCs w:val="24"/>
              </w:rPr>
            </w:pPr>
            <w:r w:rsidRPr="007C2F15">
              <w:rPr>
                <w:rFonts w:ascii="Gadugi" w:hAnsi="Gadugi" w:cs="Arial"/>
                <w:b/>
                <w:bCs/>
                <w:color w:val="06486F"/>
                <w:sz w:val="24"/>
                <w:szCs w:val="24"/>
              </w:rPr>
              <w:t>Algebra</w:t>
            </w:r>
            <w:r w:rsidRPr="007C2F15">
              <w:rPr>
                <w:rFonts w:ascii="Gadugi" w:hAnsi="Gadugi" w:cs="Arial"/>
                <w:color w:val="06486F"/>
                <w:sz w:val="24"/>
                <w:szCs w:val="24"/>
              </w:rPr>
              <w:t>: Use of expressions in set notation</w:t>
            </w:r>
          </w:p>
          <w:p w14:paraId="5D5041EA" w14:textId="77777777" w:rsidR="007C2F15" w:rsidRPr="007C2F15" w:rsidRDefault="007C2F15" w:rsidP="0040711B">
            <w:pPr>
              <w:numPr>
                <w:ilvl w:val="0"/>
                <w:numId w:val="64"/>
              </w:numPr>
              <w:rPr>
                <w:rFonts w:ascii="Gadugi" w:hAnsi="Gadugi" w:cs="Arial"/>
                <w:color w:val="06486F"/>
                <w:sz w:val="24"/>
                <w:szCs w:val="24"/>
              </w:rPr>
            </w:pPr>
            <w:r w:rsidRPr="007C2F15">
              <w:rPr>
                <w:rFonts w:ascii="Gadugi" w:hAnsi="Gadugi" w:cs="Arial"/>
                <w:b/>
                <w:bCs/>
                <w:color w:val="06486F"/>
                <w:sz w:val="24"/>
                <w:szCs w:val="24"/>
              </w:rPr>
              <w:t>Graphs</w:t>
            </w:r>
            <w:r w:rsidRPr="007C2F15">
              <w:rPr>
                <w:rFonts w:ascii="Gadugi" w:hAnsi="Gadugi" w:cs="Arial"/>
                <w:color w:val="06486F"/>
                <w:sz w:val="24"/>
                <w:szCs w:val="24"/>
              </w:rPr>
              <w:t>: Logical structure and interpretation of data</w:t>
            </w:r>
          </w:p>
          <w:p w14:paraId="6AFD8B4B" w14:textId="77777777" w:rsidR="007C2F15" w:rsidRPr="007C2F15" w:rsidRDefault="00DD0EBF" w:rsidP="007C2F15">
            <w:pPr>
              <w:rPr>
                <w:rFonts w:ascii="Gadugi" w:hAnsi="Gadugi" w:cs="Arial"/>
                <w:color w:val="06486F"/>
                <w:sz w:val="24"/>
                <w:szCs w:val="24"/>
              </w:rPr>
            </w:pPr>
            <w:r>
              <w:rPr>
                <w:rFonts w:ascii="Gadugi" w:hAnsi="Gadugi" w:cs="Arial"/>
                <w:color w:val="06486F"/>
                <w:sz w:val="24"/>
                <w:szCs w:val="24"/>
              </w:rPr>
              <w:pict w14:anchorId="34668C8A">
                <v:rect id="_x0000_i1037" style="width:8in;height:0" o:hrpct="0" o:hralign="center" o:hrstd="t" o:hrnoshade="t" o:hr="t" fillcolor="#424242" stroked="f"/>
              </w:pict>
            </w:r>
          </w:p>
          <w:p w14:paraId="1BD59B8F" w14:textId="46DF03A0" w:rsidR="007C2F15" w:rsidRPr="007C2F15" w:rsidRDefault="007C2F15" w:rsidP="007C2F15">
            <w:pPr>
              <w:rPr>
                <w:rFonts w:ascii="Gadugi" w:hAnsi="Gadugi" w:cs="Arial"/>
                <w:b/>
                <w:bCs/>
                <w:color w:val="06486F"/>
                <w:sz w:val="24"/>
                <w:szCs w:val="24"/>
              </w:rPr>
            </w:pPr>
            <w:r w:rsidRPr="007C2F15">
              <w:rPr>
                <w:rFonts w:ascii="Gadugi" w:hAnsi="Gadugi" w:cs="Arial"/>
                <w:b/>
                <w:bCs/>
                <w:color w:val="06486F"/>
                <w:sz w:val="24"/>
                <w:szCs w:val="24"/>
              </w:rPr>
              <w:t>3. Congruency and Similarity</w:t>
            </w:r>
          </w:p>
          <w:p w14:paraId="6CBD7239" w14:textId="7ECB0C60" w:rsidR="007C2F15" w:rsidRPr="007C2F15" w:rsidRDefault="007C2F15" w:rsidP="007C2F15">
            <w:pPr>
              <w:rPr>
                <w:rFonts w:ascii="Gadugi" w:hAnsi="Gadugi" w:cs="Arial"/>
                <w:b/>
                <w:bCs/>
                <w:color w:val="06486F"/>
                <w:sz w:val="24"/>
                <w:szCs w:val="24"/>
              </w:rPr>
            </w:pPr>
            <w:r w:rsidRPr="007C2F15">
              <w:rPr>
                <w:rFonts w:ascii="Gadugi" w:hAnsi="Gadugi" w:cs="Arial"/>
                <w:b/>
                <w:bCs/>
                <w:color w:val="06486F"/>
                <w:sz w:val="24"/>
                <w:szCs w:val="24"/>
              </w:rPr>
              <w:t xml:space="preserve">Why </w:t>
            </w:r>
            <w:r>
              <w:rPr>
                <w:rFonts w:ascii="Gadugi" w:hAnsi="Gadugi" w:cs="Arial"/>
                <w:b/>
                <w:bCs/>
                <w:color w:val="06486F"/>
                <w:sz w:val="24"/>
                <w:szCs w:val="24"/>
              </w:rPr>
              <w:t>now</w:t>
            </w:r>
            <w:r w:rsidRPr="007C2F15">
              <w:rPr>
                <w:rFonts w:ascii="Gadugi" w:hAnsi="Gadugi" w:cs="Arial"/>
                <w:b/>
                <w:bCs/>
                <w:color w:val="06486F"/>
                <w:sz w:val="24"/>
                <w:szCs w:val="24"/>
              </w:rPr>
              <w:t>?</w:t>
            </w:r>
          </w:p>
          <w:p w14:paraId="3AD3D42B" w14:textId="77777777" w:rsidR="007C2F15" w:rsidRPr="007C2F15" w:rsidRDefault="007C2F15" w:rsidP="007C2F15">
            <w:pPr>
              <w:rPr>
                <w:rFonts w:ascii="Gadugi" w:hAnsi="Gadugi" w:cs="Arial"/>
                <w:color w:val="06486F"/>
                <w:sz w:val="24"/>
                <w:szCs w:val="24"/>
              </w:rPr>
            </w:pPr>
            <w:r w:rsidRPr="007C2F15">
              <w:rPr>
                <w:rFonts w:ascii="Gadugi" w:hAnsi="Gadugi" w:cs="Arial"/>
                <w:color w:val="06486F"/>
                <w:sz w:val="24"/>
                <w:szCs w:val="24"/>
              </w:rPr>
              <w:t xml:space="preserve">This topic consolidates geometric reasoning and introduces formal proof and construction skills. It builds on students’ </w:t>
            </w:r>
            <w:r w:rsidRPr="007C2F15">
              <w:rPr>
                <w:rFonts w:ascii="Gadugi" w:hAnsi="Gadugi" w:cs="Arial"/>
                <w:color w:val="06486F"/>
                <w:sz w:val="24"/>
                <w:szCs w:val="24"/>
              </w:rPr>
              <w:lastRenderedPageBreak/>
              <w:t>understanding of transformations and prepares them for higher-level geometry.</w:t>
            </w:r>
          </w:p>
          <w:p w14:paraId="6B7F38FB" w14:textId="77777777" w:rsidR="007C2F15" w:rsidRPr="007C2F15" w:rsidRDefault="007C2F15" w:rsidP="007C2F15">
            <w:pPr>
              <w:rPr>
                <w:rFonts w:ascii="Gadugi" w:hAnsi="Gadugi" w:cs="Arial"/>
                <w:b/>
                <w:bCs/>
                <w:color w:val="06486F"/>
                <w:sz w:val="24"/>
                <w:szCs w:val="24"/>
              </w:rPr>
            </w:pPr>
            <w:r w:rsidRPr="007C2F15">
              <w:rPr>
                <w:rFonts w:ascii="Gadugi" w:hAnsi="Gadugi" w:cs="Arial"/>
                <w:b/>
                <w:bCs/>
                <w:color w:val="06486F"/>
                <w:sz w:val="24"/>
                <w:szCs w:val="24"/>
              </w:rPr>
              <w:t>Why now in the overall sequence?</w:t>
            </w:r>
          </w:p>
          <w:p w14:paraId="0AB9DA57" w14:textId="77777777" w:rsidR="007C2F15" w:rsidRPr="007C2F15" w:rsidRDefault="007C2F15" w:rsidP="0040711B">
            <w:pPr>
              <w:numPr>
                <w:ilvl w:val="0"/>
                <w:numId w:val="65"/>
              </w:numPr>
              <w:rPr>
                <w:rFonts w:ascii="Gadugi" w:hAnsi="Gadugi" w:cs="Arial"/>
                <w:color w:val="06486F"/>
                <w:sz w:val="24"/>
                <w:szCs w:val="24"/>
              </w:rPr>
            </w:pPr>
            <w:r w:rsidRPr="007C2F15">
              <w:rPr>
                <w:rFonts w:ascii="Gadugi" w:hAnsi="Gadugi" w:cs="Arial"/>
                <w:color w:val="06486F"/>
                <w:sz w:val="24"/>
                <w:szCs w:val="24"/>
              </w:rPr>
              <w:t>Students have studied </w:t>
            </w:r>
            <w:r w:rsidRPr="007C2F15">
              <w:rPr>
                <w:rFonts w:ascii="Gadugi" w:hAnsi="Gadugi" w:cs="Arial"/>
                <w:b/>
                <w:bCs/>
                <w:color w:val="06486F"/>
                <w:sz w:val="24"/>
                <w:szCs w:val="24"/>
              </w:rPr>
              <w:t>transformations</w:t>
            </w:r>
            <w:r w:rsidRPr="007C2F15">
              <w:rPr>
                <w:rFonts w:ascii="Gadugi" w:hAnsi="Gadugi" w:cs="Arial"/>
                <w:color w:val="06486F"/>
                <w:sz w:val="24"/>
                <w:szCs w:val="24"/>
              </w:rPr>
              <w:t>, </w:t>
            </w:r>
            <w:r w:rsidRPr="007C2F15">
              <w:rPr>
                <w:rFonts w:ascii="Gadugi" w:hAnsi="Gadugi" w:cs="Arial"/>
                <w:b/>
                <w:bCs/>
                <w:color w:val="06486F"/>
                <w:sz w:val="24"/>
                <w:szCs w:val="24"/>
              </w:rPr>
              <w:t>angles</w:t>
            </w:r>
            <w:r w:rsidRPr="007C2F15">
              <w:rPr>
                <w:rFonts w:ascii="Gadugi" w:hAnsi="Gadugi" w:cs="Arial"/>
                <w:color w:val="06486F"/>
                <w:sz w:val="24"/>
                <w:szCs w:val="24"/>
              </w:rPr>
              <w:t>, and </w:t>
            </w:r>
            <w:r w:rsidRPr="007C2F15">
              <w:rPr>
                <w:rFonts w:ascii="Gadugi" w:hAnsi="Gadugi" w:cs="Arial"/>
                <w:b/>
                <w:bCs/>
                <w:color w:val="06486F"/>
                <w:sz w:val="24"/>
                <w:szCs w:val="24"/>
              </w:rPr>
              <w:t>surface area</w:t>
            </w:r>
            <w:r w:rsidRPr="007C2F15">
              <w:rPr>
                <w:rFonts w:ascii="Gadugi" w:hAnsi="Gadugi" w:cs="Arial"/>
                <w:color w:val="06486F"/>
                <w:sz w:val="24"/>
                <w:szCs w:val="24"/>
              </w:rPr>
              <w:t>, so they are familiar with shape properties and symmetry.</w:t>
            </w:r>
          </w:p>
          <w:p w14:paraId="16F9F77A" w14:textId="77777777" w:rsidR="007C2F15" w:rsidRPr="007C2F15" w:rsidRDefault="007C2F15" w:rsidP="0040711B">
            <w:pPr>
              <w:numPr>
                <w:ilvl w:val="0"/>
                <w:numId w:val="65"/>
              </w:numPr>
              <w:rPr>
                <w:rFonts w:ascii="Gadugi" w:hAnsi="Gadugi" w:cs="Arial"/>
                <w:color w:val="06486F"/>
                <w:sz w:val="24"/>
                <w:szCs w:val="24"/>
              </w:rPr>
            </w:pPr>
            <w:r w:rsidRPr="007C2F15">
              <w:rPr>
                <w:rFonts w:ascii="Gadugi" w:hAnsi="Gadugi" w:cs="Arial"/>
                <w:color w:val="06486F"/>
                <w:sz w:val="24"/>
                <w:szCs w:val="24"/>
              </w:rPr>
              <w:t>They are now ready to explore </w:t>
            </w:r>
            <w:r w:rsidRPr="007C2F15">
              <w:rPr>
                <w:rFonts w:ascii="Gadugi" w:hAnsi="Gadugi" w:cs="Arial"/>
                <w:b/>
                <w:bCs/>
                <w:color w:val="06486F"/>
                <w:sz w:val="24"/>
                <w:szCs w:val="24"/>
              </w:rPr>
              <w:t>formal geometric reasoning</w:t>
            </w:r>
            <w:r w:rsidRPr="007C2F15">
              <w:rPr>
                <w:rFonts w:ascii="Gadugi" w:hAnsi="Gadugi" w:cs="Arial"/>
                <w:color w:val="06486F"/>
                <w:sz w:val="24"/>
                <w:szCs w:val="24"/>
              </w:rPr>
              <w:t> and </w:t>
            </w:r>
            <w:r w:rsidRPr="007C2F15">
              <w:rPr>
                <w:rFonts w:ascii="Gadugi" w:hAnsi="Gadugi" w:cs="Arial"/>
                <w:b/>
                <w:bCs/>
                <w:color w:val="06486F"/>
                <w:sz w:val="24"/>
                <w:szCs w:val="24"/>
              </w:rPr>
              <w:t>similarity</w:t>
            </w:r>
            <w:r w:rsidRPr="007C2F15">
              <w:rPr>
                <w:rFonts w:ascii="Gadugi" w:hAnsi="Gadugi" w:cs="Arial"/>
                <w:color w:val="06486F"/>
                <w:sz w:val="24"/>
                <w:szCs w:val="24"/>
              </w:rPr>
              <w:t>.</w:t>
            </w:r>
          </w:p>
          <w:p w14:paraId="0E97BBD2" w14:textId="77777777" w:rsidR="007C2F15" w:rsidRPr="007C2F15" w:rsidRDefault="007C2F15" w:rsidP="007C2F15">
            <w:pPr>
              <w:rPr>
                <w:rFonts w:ascii="Gadugi" w:hAnsi="Gadugi" w:cs="Arial"/>
                <w:b/>
                <w:bCs/>
                <w:color w:val="06486F"/>
                <w:sz w:val="24"/>
                <w:szCs w:val="24"/>
              </w:rPr>
            </w:pPr>
            <w:r w:rsidRPr="007C2F15">
              <w:rPr>
                <w:rFonts w:ascii="Gadugi" w:hAnsi="Gadugi" w:cs="Arial"/>
                <w:b/>
                <w:bCs/>
                <w:color w:val="06486F"/>
                <w:sz w:val="24"/>
                <w:szCs w:val="24"/>
              </w:rPr>
              <w:t>Pedagogical benefits:</w:t>
            </w:r>
          </w:p>
          <w:p w14:paraId="6E0D191D" w14:textId="77777777" w:rsidR="007C2F15" w:rsidRPr="007C2F15" w:rsidRDefault="007C2F15" w:rsidP="0040711B">
            <w:pPr>
              <w:numPr>
                <w:ilvl w:val="0"/>
                <w:numId w:val="66"/>
              </w:numPr>
              <w:rPr>
                <w:rFonts w:ascii="Gadugi" w:hAnsi="Gadugi" w:cs="Arial"/>
                <w:color w:val="06486F"/>
                <w:sz w:val="24"/>
                <w:szCs w:val="24"/>
              </w:rPr>
            </w:pPr>
            <w:r w:rsidRPr="007C2F15">
              <w:rPr>
                <w:rFonts w:ascii="Gadugi" w:hAnsi="Gadugi" w:cs="Arial"/>
                <w:color w:val="06486F"/>
                <w:sz w:val="24"/>
                <w:szCs w:val="24"/>
              </w:rPr>
              <w:t>Reinforces spatial reasoning and geometric vocabulary.</w:t>
            </w:r>
          </w:p>
          <w:p w14:paraId="078965B9" w14:textId="77777777" w:rsidR="007C2F15" w:rsidRPr="007C2F15" w:rsidRDefault="007C2F15" w:rsidP="0040711B">
            <w:pPr>
              <w:numPr>
                <w:ilvl w:val="0"/>
                <w:numId w:val="66"/>
              </w:numPr>
              <w:rPr>
                <w:rFonts w:ascii="Gadugi" w:hAnsi="Gadugi" w:cs="Arial"/>
                <w:color w:val="06486F"/>
                <w:sz w:val="24"/>
                <w:szCs w:val="24"/>
              </w:rPr>
            </w:pPr>
            <w:r w:rsidRPr="007C2F15">
              <w:rPr>
                <w:rFonts w:ascii="Gadugi" w:hAnsi="Gadugi" w:cs="Arial"/>
                <w:color w:val="06486F"/>
                <w:sz w:val="24"/>
                <w:szCs w:val="24"/>
              </w:rPr>
              <w:t>Introduces proof and logical deduction.</w:t>
            </w:r>
          </w:p>
          <w:p w14:paraId="3D102B2C" w14:textId="77777777" w:rsidR="007C2F15" w:rsidRPr="007C2F15" w:rsidRDefault="007C2F15" w:rsidP="0040711B">
            <w:pPr>
              <w:numPr>
                <w:ilvl w:val="0"/>
                <w:numId w:val="66"/>
              </w:numPr>
              <w:rPr>
                <w:rFonts w:ascii="Gadugi" w:hAnsi="Gadugi" w:cs="Arial"/>
                <w:color w:val="06486F"/>
                <w:sz w:val="24"/>
                <w:szCs w:val="24"/>
              </w:rPr>
            </w:pPr>
            <w:r w:rsidRPr="007C2F15">
              <w:rPr>
                <w:rFonts w:ascii="Gadugi" w:hAnsi="Gadugi" w:cs="Arial"/>
                <w:color w:val="06486F"/>
                <w:sz w:val="24"/>
                <w:szCs w:val="24"/>
              </w:rPr>
              <w:t>Develops construction and measurement skills.</w:t>
            </w:r>
          </w:p>
          <w:p w14:paraId="7D720996" w14:textId="77777777" w:rsidR="007C2F15" w:rsidRPr="007C2F15" w:rsidRDefault="007C2F15" w:rsidP="007C2F15">
            <w:pPr>
              <w:rPr>
                <w:rFonts w:ascii="Gadugi" w:hAnsi="Gadugi" w:cs="Arial"/>
                <w:b/>
                <w:bCs/>
                <w:color w:val="06486F"/>
                <w:sz w:val="24"/>
                <w:szCs w:val="24"/>
              </w:rPr>
            </w:pPr>
            <w:r w:rsidRPr="007C2F15">
              <w:rPr>
                <w:rFonts w:ascii="Gadugi" w:hAnsi="Gadugi" w:cs="Arial"/>
                <w:b/>
                <w:bCs/>
                <w:color w:val="06486F"/>
                <w:sz w:val="24"/>
                <w:szCs w:val="24"/>
              </w:rPr>
              <w:t>Links to previous topics:</w:t>
            </w:r>
          </w:p>
          <w:p w14:paraId="1AE6C1A5" w14:textId="77777777" w:rsidR="007C2F15" w:rsidRPr="007C2F15" w:rsidRDefault="007C2F15" w:rsidP="0040711B">
            <w:pPr>
              <w:numPr>
                <w:ilvl w:val="0"/>
                <w:numId w:val="67"/>
              </w:numPr>
              <w:rPr>
                <w:rFonts w:ascii="Gadugi" w:hAnsi="Gadugi" w:cs="Arial"/>
                <w:color w:val="06486F"/>
                <w:sz w:val="24"/>
                <w:szCs w:val="24"/>
              </w:rPr>
            </w:pPr>
            <w:r w:rsidRPr="007C2F15">
              <w:rPr>
                <w:rFonts w:ascii="Gadugi" w:hAnsi="Gadugi" w:cs="Arial"/>
                <w:b/>
                <w:bCs/>
                <w:color w:val="06486F"/>
                <w:sz w:val="24"/>
                <w:szCs w:val="24"/>
              </w:rPr>
              <w:t>Transformations</w:t>
            </w:r>
            <w:r w:rsidRPr="007C2F15">
              <w:rPr>
                <w:rFonts w:ascii="Gadugi" w:hAnsi="Gadugi" w:cs="Arial"/>
                <w:color w:val="06486F"/>
                <w:sz w:val="24"/>
                <w:szCs w:val="24"/>
              </w:rPr>
              <w:t>: Congruence through reflection, rotation, translation</w:t>
            </w:r>
          </w:p>
          <w:p w14:paraId="219F9E0D" w14:textId="77777777" w:rsidR="007C2F15" w:rsidRPr="007C2F15" w:rsidRDefault="007C2F15" w:rsidP="0040711B">
            <w:pPr>
              <w:numPr>
                <w:ilvl w:val="0"/>
                <w:numId w:val="67"/>
              </w:numPr>
              <w:rPr>
                <w:rFonts w:ascii="Gadugi" w:hAnsi="Gadugi" w:cs="Arial"/>
                <w:color w:val="06486F"/>
                <w:sz w:val="24"/>
                <w:szCs w:val="24"/>
              </w:rPr>
            </w:pPr>
            <w:r w:rsidRPr="007C2F15">
              <w:rPr>
                <w:rFonts w:ascii="Gadugi" w:hAnsi="Gadugi" w:cs="Arial"/>
                <w:b/>
                <w:bCs/>
                <w:color w:val="06486F"/>
                <w:sz w:val="24"/>
                <w:szCs w:val="24"/>
              </w:rPr>
              <w:t>Angles in Polygons</w:t>
            </w:r>
            <w:r w:rsidRPr="007C2F15">
              <w:rPr>
                <w:rFonts w:ascii="Gadugi" w:hAnsi="Gadugi" w:cs="Arial"/>
                <w:color w:val="06486F"/>
                <w:sz w:val="24"/>
                <w:szCs w:val="24"/>
              </w:rPr>
              <w:t>: Use of angle rules in congruent/similar shapes</w:t>
            </w:r>
          </w:p>
          <w:p w14:paraId="037F1AAA" w14:textId="77777777" w:rsidR="007C2F15" w:rsidRPr="007C2F15" w:rsidRDefault="007C2F15" w:rsidP="0040711B">
            <w:pPr>
              <w:numPr>
                <w:ilvl w:val="0"/>
                <w:numId w:val="67"/>
              </w:numPr>
              <w:rPr>
                <w:rFonts w:ascii="Gadugi" w:hAnsi="Gadugi" w:cs="Arial"/>
                <w:color w:val="06486F"/>
                <w:sz w:val="24"/>
                <w:szCs w:val="24"/>
              </w:rPr>
            </w:pPr>
            <w:r w:rsidRPr="007C2F15">
              <w:rPr>
                <w:rFonts w:ascii="Gadugi" w:hAnsi="Gadugi" w:cs="Arial"/>
                <w:b/>
                <w:bCs/>
                <w:color w:val="06486F"/>
                <w:sz w:val="24"/>
                <w:szCs w:val="24"/>
              </w:rPr>
              <w:t>Proportion</w:t>
            </w:r>
            <w:r w:rsidRPr="007C2F15">
              <w:rPr>
                <w:rFonts w:ascii="Gadugi" w:hAnsi="Gadugi" w:cs="Arial"/>
                <w:color w:val="06486F"/>
                <w:sz w:val="24"/>
                <w:szCs w:val="24"/>
              </w:rPr>
              <w:t>: Similarity involves proportional reasoning</w:t>
            </w:r>
          </w:p>
          <w:p w14:paraId="3E2E993D" w14:textId="77777777" w:rsidR="007C2F15" w:rsidRPr="007C2F15" w:rsidRDefault="007C2F15" w:rsidP="0040711B">
            <w:pPr>
              <w:numPr>
                <w:ilvl w:val="0"/>
                <w:numId w:val="67"/>
              </w:numPr>
              <w:rPr>
                <w:rFonts w:ascii="Gadugi" w:hAnsi="Gadugi" w:cs="Arial"/>
                <w:color w:val="06486F"/>
                <w:sz w:val="24"/>
                <w:szCs w:val="24"/>
              </w:rPr>
            </w:pPr>
            <w:r w:rsidRPr="007C2F15">
              <w:rPr>
                <w:rFonts w:ascii="Gadugi" w:hAnsi="Gadugi" w:cs="Arial"/>
                <w:b/>
                <w:bCs/>
                <w:color w:val="06486F"/>
                <w:sz w:val="24"/>
                <w:szCs w:val="24"/>
              </w:rPr>
              <w:t>Algebra</w:t>
            </w:r>
            <w:r w:rsidRPr="007C2F15">
              <w:rPr>
                <w:rFonts w:ascii="Gadugi" w:hAnsi="Gadugi" w:cs="Arial"/>
                <w:color w:val="06486F"/>
                <w:sz w:val="24"/>
                <w:szCs w:val="24"/>
              </w:rPr>
              <w:t>: Use of expressions in similarity problems</w:t>
            </w:r>
          </w:p>
          <w:tbl>
            <w:tblPr>
              <w:tblW w:w="6616" w:type="dxa"/>
              <w:tblCellSpacing w:w="15" w:type="dxa"/>
              <w:shd w:val="clear" w:color="auto" w:fill="FAFAFA"/>
              <w:tblLayout w:type="fixed"/>
              <w:tblCellMar>
                <w:top w:w="15" w:type="dxa"/>
                <w:left w:w="15" w:type="dxa"/>
                <w:bottom w:w="15" w:type="dxa"/>
                <w:right w:w="15" w:type="dxa"/>
              </w:tblCellMar>
              <w:tblLook w:val="04A0" w:firstRow="1" w:lastRow="0" w:firstColumn="1" w:lastColumn="0" w:noHBand="0" w:noVBand="1"/>
            </w:tblPr>
            <w:tblGrid>
              <w:gridCol w:w="1647"/>
              <w:gridCol w:w="1788"/>
              <w:gridCol w:w="1255"/>
              <w:gridCol w:w="1926"/>
            </w:tblGrid>
            <w:tr w:rsidR="0040711B" w:rsidRPr="007C2F15" w14:paraId="6AB752D1" w14:textId="77777777" w:rsidTr="0040711B">
              <w:trPr>
                <w:trHeight w:val="632"/>
                <w:tblHeader/>
                <w:tblCellSpacing w:w="15" w:type="dxa"/>
              </w:trPr>
              <w:tc>
                <w:tcPr>
                  <w:tcW w:w="1602" w:type="dxa"/>
                  <w:tcBorders>
                    <w:top w:val="single" w:sz="6" w:space="0" w:color="E6E6E6"/>
                    <w:left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0F7637DF" w14:textId="14301A2B" w:rsidR="007C2F15" w:rsidRPr="007C2F15" w:rsidRDefault="007C2F15" w:rsidP="007C2F15">
                  <w:pPr>
                    <w:spacing w:before="240" w:after="360" w:line="240" w:lineRule="auto"/>
                    <w:jc w:val="center"/>
                    <w:rPr>
                      <w:rFonts w:ascii="Segoe UI" w:eastAsia="Times New Roman" w:hAnsi="Segoe UI" w:cs="Segoe UI"/>
                      <w:b/>
                      <w:bCs/>
                      <w:color w:val="424242"/>
                      <w:sz w:val="20"/>
                      <w:szCs w:val="24"/>
                      <w:lang w:eastAsia="en-GB"/>
                    </w:rPr>
                  </w:pPr>
                  <w:r w:rsidRPr="007C2F15">
                    <w:rPr>
                      <w:rFonts w:ascii="Segoe UI" w:eastAsia="Times New Roman" w:hAnsi="Segoe UI" w:cs="Segoe UI"/>
                      <w:b/>
                      <w:bCs/>
                      <w:color w:val="424242"/>
                      <w:sz w:val="20"/>
                      <w:szCs w:val="24"/>
                      <w:lang w:eastAsia="en-GB"/>
                    </w:rPr>
                    <w:t>Sequence</w:t>
                  </w:r>
                </w:p>
              </w:tc>
              <w:tc>
                <w:tcPr>
                  <w:tcW w:w="1758" w:type="dxa"/>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454A137E" w14:textId="77777777" w:rsidR="007C2F15" w:rsidRPr="007C2F15" w:rsidRDefault="007C2F15" w:rsidP="007C2F15">
                  <w:pPr>
                    <w:spacing w:before="240" w:after="360" w:line="240" w:lineRule="auto"/>
                    <w:jc w:val="center"/>
                    <w:rPr>
                      <w:rFonts w:ascii="Segoe UI" w:eastAsia="Times New Roman" w:hAnsi="Segoe UI" w:cs="Segoe UI"/>
                      <w:b/>
                      <w:bCs/>
                      <w:color w:val="424242"/>
                      <w:sz w:val="20"/>
                      <w:szCs w:val="24"/>
                      <w:lang w:eastAsia="en-GB"/>
                    </w:rPr>
                  </w:pPr>
                  <w:r w:rsidRPr="007C2F15">
                    <w:rPr>
                      <w:rFonts w:ascii="Segoe UI" w:eastAsia="Times New Roman" w:hAnsi="Segoe UI" w:cs="Segoe UI"/>
                      <w:b/>
                      <w:bCs/>
                      <w:color w:val="424242"/>
                      <w:sz w:val="20"/>
                      <w:szCs w:val="24"/>
                      <w:lang w:eastAsia="en-GB"/>
                    </w:rPr>
                    <w:t>Builds On</w:t>
                  </w:r>
                </w:p>
              </w:tc>
              <w:tc>
                <w:tcPr>
                  <w:tcW w:w="1225" w:type="dxa"/>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45DAAC6E" w14:textId="77777777" w:rsidR="007C2F15" w:rsidRPr="007C2F15" w:rsidRDefault="007C2F15" w:rsidP="007C2F15">
                  <w:pPr>
                    <w:spacing w:before="240" w:after="360" w:line="240" w:lineRule="auto"/>
                    <w:jc w:val="center"/>
                    <w:rPr>
                      <w:rFonts w:ascii="Segoe UI" w:eastAsia="Times New Roman" w:hAnsi="Segoe UI" w:cs="Segoe UI"/>
                      <w:b/>
                      <w:bCs/>
                      <w:color w:val="424242"/>
                      <w:sz w:val="20"/>
                      <w:szCs w:val="24"/>
                      <w:lang w:eastAsia="en-GB"/>
                    </w:rPr>
                  </w:pPr>
                  <w:r w:rsidRPr="007C2F15">
                    <w:rPr>
                      <w:rFonts w:ascii="Segoe UI" w:eastAsia="Times New Roman" w:hAnsi="Segoe UI" w:cs="Segoe UI"/>
                      <w:b/>
                      <w:bCs/>
                      <w:color w:val="424242"/>
                      <w:sz w:val="20"/>
                      <w:szCs w:val="24"/>
                      <w:lang w:eastAsia="en-GB"/>
                    </w:rPr>
                    <w:t>Prepares For</w:t>
                  </w:r>
                </w:p>
              </w:tc>
              <w:tc>
                <w:tcPr>
                  <w:tcW w:w="1881" w:type="dxa"/>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7115C1C3" w14:textId="77777777" w:rsidR="007C2F15" w:rsidRPr="007C2F15" w:rsidRDefault="007C2F15" w:rsidP="007C2F15">
                  <w:pPr>
                    <w:spacing w:before="240" w:after="360" w:line="240" w:lineRule="auto"/>
                    <w:jc w:val="center"/>
                    <w:rPr>
                      <w:rFonts w:ascii="Segoe UI" w:eastAsia="Times New Roman" w:hAnsi="Segoe UI" w:cs="Segoe UI"/>
                      <w:b/>
                      <w:bCs/>
                      <w:color w:val="424242"/>
                      <w:sz w:val="20"/>
                      <w:szCs w:val="24"/>
                      <w:lang w:eastAsia="en-GB"/>
                    </w:rPr>
                  </w:pPr>
                  <w:r w:rsidRPr="007C2F15">
                    <w:rPr>
                      <w:rFonts w:ascii="Segoe UI" w:eastAsia="Times New Roman" w:hAnsi="Segoe UI" w:cs="Segoe UI"/>
                      <w:b/>
                      <w:bCs/>
                      <w:color w:val="424242"/>
                      <w:sz w:val="20"/>
                      <w:szCs w:val="24"/>
                      <w:lang w:eastAsia="en-GB"/>
                    </w:rPr>
                    <w:t>Key Skills Developed</w:t>
                  </w:r>
                </w:p>
              </w:tc>
            </w:tr>
            <w:tr w:rsidR="0040711B" w:rsidRPr="007C2F15" w14:paraId="69937436" w14:textId="77777777" w:rsidTr="0040711B">
              <w:trPr>
                <w:trHeight w:val="652"/>
                <w:tblCellSpacing w:w="15" w:type="dxa"/>
              </w:trPr>
              <w:tc>
                <w:tcPr>
                  <w:tcW w:w="1602" w:type="dxa"/>
                  <w:tcBorders>
                    <w:left w:val="single" w:sz="6" w:space="0" w:color="E6E6E6"/>
                    <w:bottom w:val="single" w:sz="6" w:space="0" w:color="E6E6E6"/>
                    <w:right w:val="single" w:sz="6" w:space="0" w:color="E6E6E6"/>
                  </w:tcBorders>
                  <w:shd w:val="clear" w:color="auto" w:fill="FAFAFA"/>
                  <w:tcMar>
                    <w:top w:w="120" w:type="dxa"/>
                    <w:left w:w="180" w:type="dxa"/>
                    <w:bottom w:w="105" w:type="dxa"/>
                    <w:right w:w="120" w:type="dxa"/>
                  </w:tcMar>
                  <w:hideMark/>
                </w:tcPr>
                <w:p w14:paraId="15F11B3B" w14:textId="77777777" w:rsidR="007C2F15" w:rsidRPr="007C2F15" w:rsidRDefault="007C2F15" w:rsidP="007C2F15">
                  <w:pPr>
                    <w:spacing w:before="240" w:after="360" w:line="240" w:lineRule="auto"/>
                    <w:rPr>
                      <w:rFonts w:ascii="Segoe UI" w:eastAsia="Times New Roman" w:hAnsi="Segoe UI" w:cs="Segoe UI"/>
                      <w:color w:val="424242"/>
                      <w:sz w:val="20"/>
                      <w:szCs w:val="24"/>
                      <w:lang w:eastAsia="en-GB"/>
                    </w:rPr>
                  </w:pPr>
                  <w:r w:rsidRPr="007C2F15">
                    <w:rPr>
                      <w:rFonts w:ascii="Segoe UI" w:eastAsia="Times New Roman" w:hAnsi="Segoe UI" w:cs="Segoe UI"/>
                      <w:b/>
                      <w:bCs/>
                      <w:color w:val="424242"/>
                      <w:sz w:val="20"/>
                      <w:szCs w:val="24"/>
                      <w:lang w:eastAsia="en-GB"/>
                    </w:rPr>
                    <w:t>Proportion</w:t>
                  </w:r>
                </w:p>
              </w:tc>
              <w:tc>
                <w:tcPr>
                  <w:tcW w:w="1758"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5DAE7136" w14:textId="77777777" w:rsidR="007C2F15" w:rsidRPr="007C2F15" w:rsidRDefault="007C2F15" w:rsidP="007C2F15">
                  <w:pPr>
                    <w:spacing w:before="240" w:after="360" w:line="240" w:lineRule="auto"/>
                    <w:rPr>
                      <w:rFonts w:ascii="Segoe UI" w:eastAsia="Times New Roman" w:hAnsi="Segoe UI" w:cs="Segoe UI"/>
                      <w:color w:val="424242"/>
                      <w:sz w:val="20"/>
                      <w:szCs w:val="24"/>
                      <w:lang w:eastAsia="en-GB"/>
                    </w:rPr>
                  </w:pPr>
                  <w:r w:rsidRPr="007C2F15">
                    <w:rPr>
                      <w:rFonts w:ascii="Segoe UI" w:eastAsia="Times New Roman" w:hAnsi="Segoe UI" w:cs="Segoe UI"/>
                      <w:color w:val="424242"/>
                      <w:sz w:val="20"/>
                      <w:szCs w:val="24"/>
                      <w:lang w:eastAsia="en-GB"/>
                    </w:rPr>
                    <w:t>Percentages, graphs</w:t>
                  </w:r>
                </w:p>
              </w:tc>
              <w:tc>
                <w:tcPr>
                  <w:tcW w:w="1225"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083A091A" w14:textId="77777777" w:rsidR="007C2F15" w:rsidRPr="007C2F15" w:rsidRDefault="007C2F15" w:rsidP="007C2F15">
                  <w:pPr>
                    <w:spacing w:before="240" w:after="360" w:line="240" w:lineRule="auto"/>
                    <w:rPr>
                      <w:rFonts w:ascii="Segoe UI" w:eastAsia="Times New Roman" w:hAnsi="Segoe UI" w:cs="Segoe UI"/>
                      <w:color w:val="424242"/>
                      <w:sz w:val="20"/>
                      <w:szCs w:val="24"/>
                      <w:lang w:eastAsia="en-GB"/>
                    </w:rPr>
                  </w:pPr>
                  <w:r w:rsidRPr="007C2F15">
                    <w:rPr>
                      <w:rFonts w:ascii="Segoe UI" w:eastAsia="Times New Roman" w:hAnsi="Segoe UI" w:cs="Segoe UI"/>
                      <w:color w:val="424242"/>
                      <w:sz w:val="20"/>
                      <w:szCs w:val="24"/>
                      <w:lang w:eastAsia="en-GB"/>
                    </w:rPr>
                    <w:t>Variation, modelling</w:t>
                  </w:r>
                </w:p>
              </w:tc>
              <w:tc>
                <w:tcPr>
                  <w:tcW w:w="1881"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357BCDD0" w14:textId="77777777" w:rsidR="007C2F15" w:rsidRPr="007C2F15" w:rsidRDefault="007C2F15" w:rsidP="007C2F15">
                  <w:pPr>
                    <w:spacing w:before="240" w:after="360" w:line="240" w:lineRule="auto"/>
                    <w:rPr>
                      <w:rFonts w:ascii="Segoe UI" w:eastAsia="Times New Roman" w:hAnsi="Segoe UI" w:cs="Segoe UI"/>
                      <w:color w:val="424242"/>
                      <w:sz w:val="20"/>
                      <w:szCs w:val="24"/>
                      <w:lang w:eastAsia="en-GB"/>
                    </w:rPr>
                  </w:pPr>
                  <w:r w:rsidRPr="007C2F15">
                    <w:rPr>
                      <w:rFonts w:ascii="Segoe UI" w:eastAsia="Times New Roman" w:hAnsi="Segoe UI" w:cs="Segoe UI"/>
                      <w:color w:val="424242"/>
                      <w:sz w:val="20"/>
                      <w:szCs w:val="24"/>
                      <w:lang w:eastAsia="en-GB"/>
                    </w:rPr>
                    <w:t>Ratio, multiplicative reasoning</w:t>
                  </w:r>
                </w:p>
              </w:tc>
            </w:tr>
            <w:tr w:rsidR="0040711B" w:rsidRPr="007C2F15" w14:paraId="066A1317" w14:textId="77777777" w:rsidTr="0040711B">
              <w:trPr>
                <w:trHeight w:val="1096"/>
                <w:tblCellSpacing w:w="15" w:type="dxa"/>
              </w:trPr>
              <w:tc>
                <w:tcPr>
                  <w:tcW w:w="1602" w:type="dxa"/>
                  <w:tcBorders>
                    <w:left w:val="single" w:sz="6" w:space="0" w:color="E6E6E6"/>
                    <w:bottom w:val="single" w:sz="6" w:space="0" w:color="E6E6E6"/>
                    <w:right w:val="single" w:sz="6" w:space="0" w:color="E6E6E6"/>
                  </w:tcBorders>
                  <w:shd w:val="clear" w:color="auto" w:fill="FAFAFA"/>
                  <w:tcMar>
                    <w:top w:w="120" w:type="dxa"/>
                    <w:left w:w="180" w:type="dxa"/>
                    <w:bottom w:w="105" w:type="dxa"/>
                    <w:right w:w="120" w:type="dxa"/>
                  </w:tcMar>
                  <w:hideMark/>
                </w:tcPr>
                <w:p w14:paraId="58DE18AD" w14:textId="77777777" w:rsidR="007C2F15" w:rsidRPr="007C2F15" w:rsidRDefault="007C2F15" w:rsidP="007C2F15">
                  <w:pPr>
                    <w:spacing w:before="240" w:after="360" w:line="240" w:lineRule="auto"/>
                    <w:rPr>
                      <w:rFonts w:ascii="Segoe UI" w:eastAsia="Times New Roman" w:hAnsi="Segoe UI" w:cs="Segoe UI"/>
                      <w:color w:val="424242"/>
                      <w:sz w:val="20"/>
                      <w:szCs w:val="24"/>
                      <w:lang w:eastAsia="en-GB"/>
                    </w:rPr>
                  </w:pPr>
                  <w:r w:rsidRPr="007C2F15">
                    <w:rPr>
                      <w:rFonts w:ascii="Segoe UI" w:eastAsia="Times New Roman" w:hAnsi="Segoe UI" w:cs="Segoe UI"/>
                      <w:b/>
                      <w:bCs/>
                      <w:color w:val="424242"/>
                      <w:sz w:val="20"/>
                      <w:szCs w:val="24"/>
                      <w:lang w:eastAsia="en-GB"/>
                    </w:rPr>
                    <w:lastRenderedPageBreak/>
                    <w:t>Venn Diagrams</w:t>
                  </w:r>
                </w:p>
              </w:tc>
              <w:tc>
                <w:tcPr>
                  <w:tcW w:w="1758"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5B65959D" w14:textId="77777777" w:rsidR="007C2F15" w:rsidRPr="007C2F15" w:rsidRDefault="007C2F15" w:rsidP="007C2F15">
                  <w:pPr>
                    <w:spacing w:before="240" w:after="360" w:line="240" w:lineRule="auto"/>
                    <w:rPr>
                      <w:rFonts w:ascii="Segoe UI" w:eastAsia="Times New Roman" w:hAnsi="Segoe UI" w:cs="Segoe UI"/>
                      <w:color w:val="424242"/>
                      <w:sz w:val="20"/>
                      <w:szCs w:val="24"/>
                      <w:lang w:eastAsia="en-GB"/>
                    </w:rPr>
                  </w:pPr>
                  <w:r w:rsidRPr="007C2F15">
                    <w:rPr>
                      <w:rFonts w:ascii="Segoe UI" w:eastAsia="Times New Roman" w:hAnsi="Segoe UI" w:cs="Segoe UI"/>
                      <w:color w:val="424242"/>
                      <w:sz w:val="20"/>
                      <w:szCs w:val="24"/>
                      <w:lang w:eastAsia="en-GB"/>
                    </w:rPr>
                    <w:t>Algebra, probability</w:t>
                  </w:r>
                </w:p>
              </w:tc>
              <w:tc>
                <w:tcPr>
                  <w:tcW w:w="1225"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63299009" w14:textId="77777777" w:rsidR="007C2F15" w:rsidRPr="007C2F15" w:rsidRDefault="007C2F15" w:rsidP="007C2F15">
                  <w:pPr>
                    <w:spacing w:before="240" w:after="360" w:line="240" w:lineRule="auto"/>
                    <w:rPr>
                      <w:rFonts w:ascii="Segoe UI" w:eastAsia="Times New Roman" w:hAnsi="Segoe UI" w:cs="Segoe UI"/>
                      <w:color w:val="424242"/>
                      <w:sz w:val="20"/>
                      <w:szCs w:val="24"/>
                      <w:lang w:eastAsia="en-GB"/>
                    </w:rPr>
                  </w:pPr>
                  <w:r w:rsidRPr="007C2F15">
                    <w:rPr>
                      <w:rFonts w:ascii="Segoe UI" w:eastAsia="Times New Roman" w:hAnsi="Segoe UI" w:cs="Segoe UI"/>
                      <w:color w:val="424242"/>
                      <w:sz w:val="20"/>
                      <w:szCs w:val="24"/>
                      <w:lang w:eastAsia="en-GB"/>
                    </w:rPr>
                    <w:t>Set theory, logic</w:t>
                  </w:r>
                </w:p>
              </w:tc>
              <w:tc>
                <w:tcPr>
                  <w:tcW w:w="1881"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4C87879B" w14:textId="77777777" w:rsidR="007C2F15" w:rsidRPr="007C2F15" w:rsidRDefault="007C2F15" w:rsidP="007C2F15">
                  <w:pPr>
                    <w:spacing w:before="240" w:after="360" w:line="240" w:lineRule="auto"/>
                    <w:rPr>
                      <w:rFonts w:ascii="Segoe UI" w:eastAsia="Times New Roman" w:hAnsi="Segoe UI" w:cs="Segoe UI"/>
                      <w:color w:val="424242"/>
                      <w:sz w:val="20"/>
                      <w:szCs w:val="24"/>
                      <w:lang w:eastAsia="en-GB"/>
                    </w:rPr>
                  </w:pPr>
                  <w:r w:rsidRPr="007C2F15">
                    <w:rPr>
                      <w:rFonts w:ascii="Segoe UI" w:eastAsia="Times New Roman" w:hAnsi="Segoe UI" w:cs="Segoe UI"/>
                      <w:color w:val="424242"/>
                      <w:sz w:val="20"/>
                      <w:szCs w:val="24"/>
                      <w:lang w:eastAsia="en-GB"/>
                    </w:rPr>
                    <w:t>Set notation, probability</w:t>
                  </w:r>
                </w:p>
              </w:tc>
            </w:tr>
            <w:tr w:rsidR="0040711B" w:rsidRPr="007C2F15" w14:paraId="05FE9F40" w14:textId="77777777" w:rsidTr="0040711B">
              <w:trPr>
                <w:trHeight w:val="748"/>
                <w:tblCellSpacing w:w="15" w:type="dxa"/>
              </w:trPr>
              <w:tc>
                <w:tcPr>
                  <w:tcW w:w="1602" w:type="dxa"/>
                  <w:tcBorders>
                    <w:left w:val="single" w:sz="6" w:space="0" w:color="E6E6E6"/>
                    <w:bottom w:val="single" w:sz="6" w:space="0" w:color="E6E6E6"/>
                    <w:right w:val="single" w:sz="6" w:space="0" w:color="E6E6E6"/>
                  </w:tcBorders>
                  <w:shd w:val="clear" w:color="auto" w:fill="FAFAFA"/>
                  <w:tcMar>
                    <w:top w:w="120" w:type="dxa"/>
                    <w:left w:w="180" w:type="dxa"/>
                    <w:bottom w:w="90" w:type="dxa"/>
                    <w:right w:w="120" w:type="dxa"/>
                  </w:tcMar>
                  <w:hideMark/>
                </w:tcPr>
                <w:p w14:paraId="2E6AFB4D" w14:textId="77777777" w:rsidR="007C2F15" w:rsidRPr="007C2F15" w:rsidRDefault="007C2F15" w:rsidP="007C2F15">
                  <w:pPr>
                    <w:spacing w:before="240" w:after="360" w:line="240" w:lineRule="auto"/>
                    <w:rPr>
                      <w:rFonts w:ascii="Segoe UI" w:eastAsia="Times New Roman" w:hAnsi="Segoe UI" w:cs="Segoe UI"/>
                      <w:color w:val="424242"/>
                      <w:sz w:val="20"/>
                      <w:szCs w:val="24"/>
                      <w:lang w:eastAsia="en-GB"/>
                    </w:rPr>
                  </w:pPr>
                  <w:r w:rsidRPr="007C2F15">
                    <w:rPr>
                      <w:rFonts w:ascii="Segoe UI" w:eastAsia="Times New Roman" w:hAnsi="Segoe UI" w:cs="Segoe UI"/>
                      <w:b/>
                      <w:bCs/>
                      <w:color w:val="424242"/>
                      <w:sz w:val="20"/>
                      <w:szCs w:val="24"/>
                      <w:lang w:eastAsia="en-GB"/>
                    </w:rPr>
                    <w:t>Congruency &amp; Similarity</w:t>
                  </w:r>
                </w:p>
              </w:tc>
              <w:tc>
                <w:tcPr>
                  <w:tcW w:w="1758" w:type="dxa"/>
                  <w:tcBorders>
                    <w:bottom w:val="single" w:sz="6" w:space="0" w:color="E6E6E6"/>
                    <w:right w:val="single" w:sz="6" w:space="0" w:color="E6E6E6"/>
                  </w:tcBorders>
                  <w:shd w:val="clear" w:color="auto" w:fill="FAFAFA"/>
                  <w:tcMar>
                    <w:top w:w="120" w:type="dxa"/>
                    <w:left w:w="180" w:type="dxa"/>
                    <w:bottom w:w="90" w:type="dxa"/>
                    <w:right w:w="120" w:type="dxa"/>
                  </w:tcMar>
                  <w:hideMark/>
                </w:tcPr>
                <w:p w14:paraId="59377750" w14:textId="77777777" w:rsidR="007C2F15" w:rsidRPr="007C2F15" w:rsidRDefault="007C2F15" w:rsidP="007C2F15">
                  <w:pPr>
                    <w:spacing w:before="240" w:after="360" w:line="240" w:lineRule="auto"/>
                    <w:rPr>
                      <w:rFonts w:ascii="Segoe UI" w:eastAsia="Times New Roman" w:hAnsi="Segoe UI" w:cs="Segoe UI"/>
                      <w:color w:val="424242"/>
                      <w:sz w:val="20"/>
                      <w:szCs w:val="24"/>
                      <w:lang w:eastAsia="en-GB"/>
                    </w:rPr>
                  </w:pPr>
                  <w:r w:rsidRPr="007C2F15">
                    <w:rPr>
                      <w:rFonts w:ascii="Segoe UI" w:eastAsia="Times New Roman" w:hAnsi="Segoe UI" w:cs="Segoe UI"/>
                      <w:color w:val="424242"/>
                      <w:sz w:val="20"/>
                      <w:szCs w:val="24"/>
                      <w:lang w:eastAsia="en-GB"/>
                    </w:rPr>
                    <w:t>Transformations, angles</w:t>
                  </w:r>
                </w:p>
              </w:tc>
              <w:tc>
                <w:tcPr>
                  <w:tcW w:w="1225" w:type="dxa"/>
                  <w:tcBorders>
                    <w:bottom w:val="single" w:sz="6" w:space="0" w:color="E6E6E6"/>
                    <w:right w:val="single" w:sz="6" w:space="0" w:color="E6E6E6"/>
                  </w:tcBorders>
                  <w:shd w:val="clear" w:color="auto" w:fill="FAFAFA"/>
                  <w:tcMar>
                    <w:top w:w="120" w:type="dxa"/>
                    <w:left w:w="180" w:type="dxa"/>
                    <w:bottom w:w="90" w:type="dxa"/>
                    <w:right w:w="120" w:type="dxa"/>
                  </w:tcMar>
                  <w:hideMark/>
                </w:tcPr>
                <w:p w14:paraId="3FE916B2" w14:textId="77777777" w:rsidR="007C2F15" w:rsidRPr="007C2F15" w:rsidRDefault="007C2F15" w:rsidP="007C2F15">
                  <w:pPr>
                    <w:spacing w:before="240" w:after="360" w:line="240" w:lineRule="auto"/>
                    <w:rPr>
                      <w:rFonts w:ascii="Segoe UI" w:eastAsia="Times New Roman" w:hAnsi="Segoe UI" w:cs="Segoe UI"/>
                      <w:color w:val="424242"/>
                      <w:sz w:val="20"/>
                      <w:szCs w:val="24"/>
                      <w:lang w:eastAsia="en-GB"/>
                    </w:rPr>
                  </w:pPr>
                  <w:r w:rsidRPr="007C2F15">
                    <w:rPr>
                      <w:rFonts w:ascii="Segoe UI" w:eastAsia="Times New Roman" w:hAnsi="Segoe UI" w:cs="Segoe UI"/>
                      <w:color w:val="424242"/>
                      <w:sz w:val="20"/>
                      <w:szCs w:val="24"/>
                      <w:lang w:eastAsia="en-GB"/>
                    </w:rPr>
                    <w:t>Proof, similarity</w:t>
                  </w:r>
                </w:p>
              </w:tc>
              <w:tc>
                <w:tcPr>
                  <w:tcW w:w="1881" w:type="dxa"/>
                  <w:tcBorders>
                    <w:bottom w:val="single" w:sz="6" w:space="0" w:color="E6E6E6"/>
                    <w:right w:val="single" w:sz="6" w:space="0" w:color="E6E6E6"/>
                  </w:tcBorders>
                  <w:shd w:val="clear" w:color="auto" w:fill="FAFAFA"/>
                  <w:tcMar>
                    <w:top w:w="120" w:type="dxa"/>
                    <w:left w:w="180" w:type="dxa"/>
                    <w:bottom w:w="90" w:type="dxa"/>
                    <w:right w:w="120" w:type="dxa"/>
                  </w:tcMar>
                  <w:hideMark/>
                </w:tcPr>
                <w:p w14:paraId="6C189450" w14:textId="77777777" w:rsidR="007C2F15" w:rsidRPr="007C2F15" w:rsidRDefault="007C2F15" w:rsidP="007C2F15">
                  <w:pPr>
                    <w:spacing w:before="240" w:after="360" w:line="240" w:lineRule="auto"/>
                    <w:rPr>
                      <w:rFonts w:ascii="Segoe UI" w:eastAsia="Times New Roman" w:hAnsi="Segoe UI" w:cs="Segoe UI"/>
                      <w:color w:val="424242"/>
                      <w:sz w:val="20"/>
                      <w:szCs w:val="24"/>
                      <w:lang w:eastAsia="en-GB"/>
                    </w:rPr>
                  </w:pPr>
                  <w:r w:rsidRPr="007C2F15">
                    <w:rPr>
                      <w:rFonts w:ascii="Segoe UI" w:eastAsia="Times New Roman" w:hAnsi="Segoe UI" w:cs="Segoe UI"/>
                      <w:color w:val="424242"/>
                      <w:sz w:val="20"/>
                      <w:szCs w:val="24"/>
                      <w:lang w:eastAsia="en-GB"/>
                    </w:rPr>
                    <w:t>Geometric reasoning, construction</w:t>
                  </w:r>
                </w:p>
              </w:tc>
            </w:tr>
          </w:tbl>
          <w:p w14:paraId="3BF01C7E" w14:textId="228AB566" w:rsidR="00164191" w:rsidRPr="00BB1BEE" w:rsidRDefault="00164191" w:rsidP="00F41600">
            <w:pPr>
              <w:rPr>
                <w:rFonts w:ascii="Gadugi" w:hAnsi="Gadugi" w:cs="Arial"/>
                <w:color w:val="06486F"/>
                <w:sz w:val="24"/>
                <w:szCs w:val="24"/>
              </w:rPr>
            </w:pPr>
          </w:p>
        </w:tc>
        <w:tc>
          <w:tcPr>
            <w:tcW w:w="2693" w:type="dxa"/>
          </w:tcPr>
          <w:p w14:paraId="69104B76" w14:textId="77777777" w:rsidR="00373309" w:rsidRPr="00373309" w:rsidRDefault="00373309" w:rsidP="00373309">
            <w:pPr>
              <w:rPr>
                <w:rFonts w:ascii="Gadugi" w:hAnsi="Gadugi" w:cs="Arial"/>
                <w:b/>
                <w:bCs/>
                <w:color w:val="06486F"/>
                <w:sz w:val="24"/>
              </w:rPr>
            </w:pPr>
            <w:r w:rsidRPr="00373309">
              <w:rPr>
                <w:rFonts w:ascii="Gadugi" w:hAnsi="Gadugi" w:cs="Arial"/>
                <w:b/>
                <w:bCs/>
                <w:color w:val="06486F"/>
                <w:sz w:val="24"/>
              </w:rPr>
              <w:lastRenderedPageBreak/>
              <w:t>1. Development of Mathematical Vocabulary</w:t>
            </w:r>
          </w:p>
          <w:p w14:paraId="312BCE87" w14:textId="77777777" w:rsidR="00373309" w:rsidRPr="00373309" w:rsidRDefault="00373309" w:rsidP="007349EB">
            <w:pPr>
              <w:rPr>
                <w:rFonts w:ascii="Gadugi" w:hAnsi="Gadugi" w:cs="Arial"/>
                <w:color w:val="06486F"/>
                <w:sz w:val="24"/>
              </w:rPr>
            </w:pPr>
            <w:r w:rsidRPr="00373309">
              <w:rPr>
                <w:rFonts w:ascii="Gadugi" w:hAnsi="Gadugi" w:cs="Arial"/>
                <w:b/>
                <w:bCs/>
                <w:color w:val="06486F"/>
                <w:sz w:val="24"/>
              </w:rPr>
              <w:t>Proportion</w:t>
            </w:r>
            <w:r w:rsidRPr="00373309">
              <w:rPr>
                <w:rFonts w:ascii="Gadugi" w:hAnsi="Gadugi" w:cs="Arial"/>
                <w:color w:val="06486F"/>
                <w:sz w:val="24"/>
              </w:rPr>
              <w:t>: Introduces and reinforces terms such as </w:t>
            </w:r>
            <w:r w:rsidRPr="00373309">
              <w:rPr>
                <w:rFonts w:ascii="Gadugi" w:hAnsi="Gadugi" w:cs="Arial"/>
                <w:i/>
                <w:iCs/>
                <w:color w:val="06486F"/>
                <w:sz w:val="24"/>
              </w:rPr>
              <w:t>direct proportion</w:t>
            </w:r>
            <w:r w:rsidRPr="00373309">
              <w:rPr>
                <w:rFonts w:ascii="Gadugi" w:hAnsi="Gadugi" w:cs="Arial"/>
                <w:color w:val="06486F"/>
                <w:sz w:val="24"/>
              </w:rPr>
              <w:t>, </w:t>
            </w:r>
            <w:r w:rsidRPr="00373309">
              <w:rPr>
                <w:rFonts w:ascii="Gadugi" w:hAnsi="Gadugi" w:cs="Arial"/>
                <w:i/>
                <w:iCs/>
                <w:color w:val="06486F"/>
                <w:sz w:val="24"/>
              </w:rPr>
              <w:t>inverse proportion</w:t>
            </w:r>
            <w:r w:rsidRPr="00373309">
              <w:rPr>
                <w:rFonts w:ascii="Gadugi" w:hAnsi="Gadugi" w:cs="Arial"/>
                <w:color w:val="06486F"/>
                <w:sz w:val="24"/>
              </w:rPr>
              <w:t>, </w:t>
            </w:r>
            <w:r w:rsidRPr="00373309">
              <w:rPr>
                <w:rFonts w:ascii="Gadugi" w:hAnsi="Gadugi" w:cs="Arial"/>
                <w:i/>
                <w:iCs/>
                <w:color w:val="06486F"/>
                <w:sz w:val="24"/>
              </w:rPr>
              <w:t>unitary method</w:t>
            </w:r>
            <w:r w:rsidRPr="00373309">
              <w:rPr>
                <w:rFonts w:ascii="Gadugi" w:hAnsi="Gadugi" w:cs="Arial"/>
                <w:color w:val="06486F"/>
                <w:sz w:val="24"/>
              </w:rPr>
              <w:t>, </w:t>
            </w:r>
            <w:r w:rsidRPr="00373309">
              <w:rPr>
                <w:rFonts w:ascii="Gadugi" w:hAnsi="Gadugi" w:cs="Arial"/>
                <w:i/>
                <w:iCs/>
                <w:color w:val="06486F"/>
                <w:sz w:val="24"/>
              </w:rPr>
              <w:t>constant of proportionality</w:t>
            </w:r>
            <w:r w:rsidRPr="00373309">
              <w:rPr>
                <w:rFonts w:ascii="Gadugi" w:hAnsi="Gadugi" w:cs="Arial"/>
                <w:color w:val="06486F"/>
                <w:sz w:val="24"/>
              </w:rPr>
              <w:t>, and </w:t>
            </w:r>
            <w:r w:rsidRPr="00373309">
              <w:rPr>
                <w:rFonts w:ascii="Gadugi" w:hAnsi="Gadugi" w:cs="Arial"/>
                <w:i/>
                <w:iCs/>
                <w:color w:val="06486F"/>
                <w:sz w:val="24"/>
              </w:rPr>
              <w:t>scaling</w:t>
            </w:r>
            <w:r w:rsidRPr="00373309">
              <w:rPr>
                <w:rFonts w:ascii="Gadugi" w:hAnsi="Gadugi" w:cs="Arial"/>
                <w:color w:val="06486F"/>
                <w:sz w:val="24"/>
              </w:rPr>
              <w:t>. These terms are essential for describing relationships between quantities.</w:t>
            </w:r>
          </w:p>
          <w:p w14:paraId="789ED0A7" w14:textId="77777777" w:rsidR="00373309" w:rsidRPr="00373309" w:rsidRDefault="00373309" w:rsidP="007349EB">
            <w:pPr>
              <w:rPr>
                <w:rFonts w:ascii="Gadugi" w:hAnsi="Gadugi" w:cs="Arial"/>
                <w:color w:val="06486F"/>
                <w:sz w:val="24"/>
              </w:rPr>
            </w:pPr>
            <w:r w:rsidRPr="00373309">
              <w:rPr>
                <w:rFonts w:ascii="Gadugi" w:hAnsi="Gadugi" w:cs="Arial"/>
                <w:b/>
                <w:bCs/>
                <w:color w:val="06486F"/>
                <w:sz w:val="24"/>
              </w:rPr>
              <w:t>Venn Diagrams</w:t>
            </w:r>
            <w:r w:rsidRPr="00373309">
              <w:rPr>
                <w:rFonts w:ascii="Gadugi" w:hAnsi="Gadugi" w:cs="Arial"/>
                <w:color w:val="06486F"/>
                <w:sz w:val="24"/>
              </w:rPr>
              <w:t>: Develops set language including </w:t>
            </w:r>
            <w:r w:rsidRPr="00373309">
              <w:rPr>
                <w:rFonts w:ascii="Gadugi" w:hAnsi="Gadugi" w:cs="Arial"/>
                <w:i/>
                <w:iCs/>
                <w:color w:val="06486F"/>
                <w:sz w:val="24"/>
              </w:rPr>
              <w:t>union</w:t>
            </w:r>
            <w:r w:rsidRPr="00373309">
              <w:rPr>
                <w:rFonts w:ascii="Gadugi" w:hAnsi="Gadugi" w:cs="Arial"/>
                <w:color w:val="06486F"/>
                <w:sz w:val="24"/>
              </w:rPr>
              <w:t>, </w:t>
            </w:r>
            <w:r w:rsidRPr="00373309">
              <w:rPr>
                <w:rFonts w:ascii="Gadugi" w:hAnsi="Gadugi" w:cs="Arial"/>
                <w:i/>
                <w:iCs/>
                <w:color w:val="06486F"/>
                <w:sz w:val="24"/>
              </w:rPr>
              <w:t>intersection</w:t>
            </w:r>
            <w:r w:rsidRPr="00373309">
              <w:rPr>
                <w:rFonts w:ascii="Gadugi" w:hAnsi="Gadugi" w:cs="Arial"/>
                <w:color w:val="06486F"/>
                <w:sz w:val="24"/>
              </w:rPr>
              <w:t>, </w:t>
            </w:r>
            <w:r w:rsidRPr="00373309">
              <w:rPr>
                <w:rFonts w:ascii="Gadugi" w:hAnsi="Gadugi" w:cs="Arial"/>
                <w:i/>
                <w:iCs/>
                <w:color w:val="06486F"/>
                <w:sz w:val="24"/>
              </w:rPr>
              <w:t>complement</w:t>
            </w:r>
            <w:r w:rsidRPr="00373309">
              <w:rPr>
                <w:rFonts w:ascii="Gadugi" w:hAnsi="Gadugi" w:cs="Arial"/>
                <w:color w:val="06486F"/>
                <w:sz w:val="24"/>
              </w:rPr>
              <w:t>, </w:t>
            </w:r>
            <w:r w:rsidRPr="00373309">
              <w:rPr>
                <w:rFonts w:ascii="Gadugi" w:hAnsi="Gadugi" w:cs="Arial"/>
                <w:i/>
                <w:iCs/>
                <w:color w:val="06486F"/>
                <w:sz w:val="24"/>
              </w:rPr>
              <w:t>A’</w:t>
            </w:r>
            <w:r w:rsidRPr="00373309">
              <w:rPr>
                <w:rFonts w:ascii="Gadugi" w:hAnsi="Gadugi" w:cs="Arial"/>
                <w:color w:val="06486F"/>
                <w:sz w:val="24"/>
              </w:rPr>
              <w:t>, and </w:t>
            </w:r>
            <w:r w:rsidRPr="00373309">
              <w:rPr>
                <w:rFonts w:ascii="Gadugi" w:hAnsi="Gadugi" w:cs="Arial"/>
                <w:i/>
                <w:iCs/>
                <w:color w:val="06486F"/>
                <w:sz w:val="24"/>
              </w:rPr>
              <w:t>conditional probability</w:t>
            </w:r>
            <w:r w:rsidRPr="00373309">
              <w:rPr>
                <w:rFonts w:ascii="Gadugi" w:hAnsi="Gadugi" w:cs="Arial"/>
                <w:color w:val="06486F"/>
                <w:sz w:val="24"/>
              </w:rPr>
              <w:t xml:space="preserve">. This supports logical </w:t>
            </w:r>
            <w:r w:rsidRPr="00373309">
              <w:rPr>
                <w:rFonts w:ascii="Gadugi" w:hAnsi="Gadugi" w:cs="Arial"/>
                <w:color w:val="06486F"/>
                <w:sz w:val="24"/>
              </w:rPr>
              <w:lastRenderedPageBreak/>
              <w:t>reasoning and precise communication.</w:t>
            </w:r>
          </w:p>
          <w:p w14:paraId="7FB79F09" w14:textId="77777777" w:rsidR="00373309" w:rsidRPr="00373309" w:rsidRDefault="00373309" w:rsidP="007349EB">
            <w:pPr>
              <w:rPr>
                <w:rFonts w:ascii="Gadugi" w:hAnsi="Gadugi" w:cs="Arial"/>
                <w:color w:val="06486F"/>
                <w:sz w:val="24"/>
              </w:rPr>
            </w:pPr>
            <w:r w:rsidRPr="00373309">
              <w:rPr>
                <w:rFonts w:ascii="Gadugi" w:hAnsi="Gadugi" w:cs="Arial"/>
                <w:b/>
                <w:bCs/>
                <w:color w:val="06486F"/>
                <w:sz w:val="24"/>
              </w:rPr>
              <w:t>Congruency and Similarity</w:t>
            </w:r>
            <w:r w:rsidRPr="00373309">
              <w:rPr>
                <w:rFonts w:ascii="Gadugi" w:hAnsi="Gadugi" w:cs="Arial"/>
                <w:color w:val="06486F"/>
                <w:sz w:val="24"/>
              </w:rPr>
              <w:t>: Builds vocabulary around </w:t>
            </w:r>
            <w:r w:rsidRPr="00373309">
              <w:rPr>
                <w:rFonts w:ascii="Gadugi" w:hAnsi="Gadugi" w:cs="Arial"/>
                <w:i/>
                <w:iCs/>
                <w:color w:val="06486F"/>
                <w:sz w:val="24"/>
              </w:rPr>
              <w:t>symmetry</w:t>
            </w:r>
            <w:r w:rsidRPr="00373309">
              <w:rPr>
                <w:rFonts w:ascii="Gadugi" w:hAnsi="Gadugi" w:cs="Arial"/>
                <w:color w:val="06486F"/>
                <w:sz w:val="24"/>
              </w:rPr>
              <w:t>, </w:t>
            </w:r>
            <w:r w:rsidRPr="00373309">
              <w:rPr>
                <w:rFonts w:ascii="Gadugi" w:hAnsi="Gadugi" w:cs="Arial"/>
                <w:i/>
                <w:iCs/>
                <w:color w:val="06486F"/>
                <w:sz w:val="24"/>
              </w:rPr>
              <w:t>congruent</w:t>
            </w:r>
            <w:r w:rsidRPr="00373309">
              <w:rPr>
                <w:rFonts w:ascii="Gadugi" w:hAnsi="Gadugi" w:cs="Arial"/>
                <w:color w:val="06486F"/>
                <w:sz w:val="24"/>
              </w:rPr>
              <w:t>, </w:t>
            </w:r>
            <w:r w:rsidRPr="00373309">
              <w:rPr>
                <w:rFonts w:ascii="Gadugi" w:hAnsi="Gadugi" w:cs="Arial"/>
                <w:i/>
                <w:iCs/>
                <w:color w:val="06486F"/>
                <w:sz w:val="24"/>
              </w:rPr>
              <w:t>similar</w:t>
            </w:r>
            <w:r w:rsidRPr="00373309">
              <w:rPr>
                <w:rFonts w:ascii="Gadugi" w:hAnsi="Gadugi" w:cs="Arial"/>
                <w:color w:val="06486F"/>
                <w:sz w:val="24"/>
              </w:rPr>
              <w:t>, </w:t>
            </w:r>
            <w:r w:rsidRPr="00373309">
              <w:rPr>
                <w:rFonts w:ascii="Gadugi" w:hAnsi="Gadugi" w:cs="Arial"/>
                <w:i/>
                <w:iCs/>
                <w:color w:val="06486F"/>
                <w:sz w:val="24"/>
              </w:rPr>
              <w:t>scale factor</w:t>
            </w:r>
            <w:r w:rsidRPr="00373309">
              <w:rPr>
                <w:rFonts w:ascii="Gadugi" w:hAnsi="Gadugi" w:cs="Arial"/>
                <w:color w:val="06486F"/>
                <w:sz w:val="24"/>
              </w:rPr>
              <w:t>, </w:t>
            </w:r>
            <w:r w:rsidRPr="00373309">
              <w:rPr>
                <w:rFonts w:ascii="Gadugi" w:hAnsi="Gadugi" w:cs="Arial"/>
                <w:i/>
                <w:iCs/>
                <w:color w:val="06486F"/>
                <w:sz w:val="24"/>
              </w:rPr>
              <w:t>bisector</w:t>
            </w:r>
            <w:r w:rsidRPr="00373309">
              <w:rPr>
                <w:rFonts w:ascii="Gadugi" w:hAnsi="Gadugi" w:cs="Arial"/>
                <w:color w:val="06486F"/>
                <w:sz w:val="24"/>
              </w:rPr>
              <w:t>, and </w:t>
            </w:r>
            <w:r w:rsidRPr="00373309">
              <w:rPr>
                <w:rFonts w:ascii="Gadugi" w:hAnsi="Gadugi" w:cs="Arial"/>
                <w:i/>
                <w:iCs/>
                <w:color w:val="06486F"/>
                <w:sz w:val="24"/>
              </w:rPr>
              <w:t>construction</w:t>
            </w:r>
            <w:r w:rsidRPr="00373309">
              <w:rPr>
                <w:rFonts w:ascii="Gadugi" w:hAnsi="Gadugi" w:cs="Arial"/>
                <w:color w:val="06486F"/>
                <w:sz w:val="24"/>
              </w:rPr>
              <w:t>, which are key for geometric reasoning and proof.</w:t>
            </w:r>
          </w:p>
          <w:p w14:paraId="425D0C96" w14:textId="77777777" w:rsidR="00373309" w:rsidRPr="00373309" w:rsidRDefault="00DD0EBF" w:rsidP="00373309">
            <w:pPr>
              <w:rPr>
                <w:rFonts w:ascii="Gadugi" w:hAnsi="Gadugi" w:cs="Arial"/>
                <w:color w:val="06486F"/>
                <w:sz w:val="24"/>
              </w:rPr>
            </w:pPr>
            <w:r>
              <w:rPr>
                <w:rFonts w:ascii="Gadugi" w:hAnsi="Gadugi" w:cs="Arial"/>
                <w:color w:val="06486F"/>
                <w:sz w:val="24"/>
              </w:rPr>
              <w:pict w14:anchorId="6CAB5B94">
                <v:rect id="_x0000_i1038" style="width:8in;height:0" o:hrpct="0" o:hralign="center" o:hrstd="t" o:hrnoshade="t" o:hr="t" fillcolor="#424242" stroked="f"/>
              </w:pict>
            </w:r>
          </w:p>
          <w:p w14:paraId="06B8BB20" w14:textId="3316940A" w:rsidR="00373309" w:rsidRPr="00373309" w:rsidRDefault="00373309" w:rsidP="00373309">
            <w:pPr>
              <w:rPr>
                <w:rFonts w:ascii="Gadugi" w:hAnsi="Gadugi" w:cs="Arial"/>
                <w:b/>
                <w:bCs/>
                <w:color w:val="06486F"/>
                <w:sz w:val="24"/>
              </w:rPr>
            </w:pPr>
            <w:r w:rsidRPr="00373309">
              <w:rPr>
                <w:rFonts w:ascii="Gadugi" w:hAnsi="Gadugi" w:cs="Arial"/>
                <w:b/>
                <w:bCs/>
                <w:color w:val="06486F"/>
                <w:sz w:val="24"/>
              </w:rPr>
              <w:t>2. Reading and Interpreting Mathematical Texts and Representations</w:t>
            </w:r>
          </w:p>
          <w:p w14:paraId="77EF6BED" w14:textId="77777777" w:rsidR="00373309" w:rsidRPr="00373309" w:rsidRDefault="00373309" w:rsidP="007349EB">
            <w:pPr>
              <w:rPr>
                <w:rFonts w:ascii="Gadugi" w:hAnsi="Gadugi" w:cs="Arial"/>
                <w:color w:val="06486F"/>
                <w:sz w:val="24"/>
              </w:rPr>
            </w:pPr>
            <w:r w:rsidRPr="00373309">
              <w:rPr>
                <w:rFonts w:ascii="Gadugi" w:hAnsi="Gadugi" w:cs="Arial"/>
                <w:b/>
                <w:bCs/>
                <w:color w:val="06486F"/>
                <w:sz w:val="24"/>
              </w:rPr>
              <w:t>Proportion</w:t>
            </w:r>
            <w:r w:rsidRPr="00373309">
              <w:rPr>
                <w:rFonts w:ascii="Gadugi" w:hAnsi="Gadugi" w:cs="Arial"/>
                <w:color w:val="06486F"/>
                <w:sz w:val="24"/>
              </w:rPr>
              <w:t>: Students interpret tables, graphs, and contextual problems (e.g. recipes, currency exchange), and translate them into mathematical relationships and formulae.</w:t>
            </w:r>
          </w:p>
          <w:p w14:paraId="370C50DE" w14:textId="77777777" w:rsidR="00373309" w:rsidRPr="00373309" w:rsidRDefault="00373309" w:rsidP="007349EB">
            <w:pPr>
              <w:rPr>
                <w:rFonts w:ascii="Gadugi" w:hAnsi="Gadugi" w:cs="Arial"/>
                <w:color w:val="06486F"/>
                <w:sz w:val="24"/>
              </w:rPr>
            </w:pPr>
            <w:r w:rsidRPr="00373309">
              <w:rPr>
                <w:rFonts w:ascii="Gadugi" w:hAnsi="Gadugi" w:cs="Arial"/>
                <w:b/>
                <w:bCs/>
                <w:color w:val="06486F"/>
                <w:sz w:val="24"/>
              </w:rPr>
              <w:t>Venn Diagrams</w:t>
            </w:r>
            <w:r w:rsidRPr="00373309">
              <w:rPr>
                <w:rFonts w:ascii="Gadugi" w:hAnsi="Gadugi" w:cs="Arial"/>
                <w:color w:val="06486F"/>
                <w:sz w:val="24"/>
              </w:rPr>
              <w:t xml:space="preserve">: Requires interpreting visual representations of sets and probabilities, and translating between </w:t>
            </w:r>
            <w:r w:rsidRPr="00373309">
              <w:rPr>
                <w:rFonts w:ascii="Gadugi" w:hAnsi="Gadugi" w:cs="Arial"/>
                <w:color w:val="06486F"/>
                <w:sz w:val="24"/>
              </w:rPr>
              <w:lastRenderedPageBreak/>
              <w:t>diagrams and symbolic notation.</w:t>
            </w:r>
          </w:p>
          <w:p w14:paraId="6E873288" w14:textId="77777777" w:rsidR="00373309" w:rsidRPr="00373309" w:rsidRDefault="00373309" w:rsidP="007349EB">
            <w:pPr>
              <w:rPr>
                <w:rFonts w:ascii="Gadugi" w:hAnsi="Gadugi" w:cs="Arial"/>
                <w:color w:val="06486F"/>
                <w:sz w:val="24"/>
              </w:rPr>
            </w:pPr>
            <w:r w:rsidRPr="00373309">
              <w:rPr>
                <w:rFonts w:ascii="Gadugi" w:hAnsi="Gadugi" w:cs="Arial"/>
                <w:b/>
                <w:bCs/>
                <w:color w:val="06486F"/>
                <w:sz w:val="24"/>
              </w:rPr>
              <w:t>Congruency and Similarity</w:t>
            </w:r>
            <w:r w:rsidRPr="00373309">
              <w:rPr>
                <w:rFonts w:ascii="Gadugi" w:hAnsi="Gadugi" w:cs="Arial"/>
                <w:color w:val="06486F"/>
                <w:sz w:val="24"/>
              </w:rPr>
              <w:t>: Involves reading geometric diagrams, identifying properties, and interpreting construction instructions using tools like compasses and protractors.</w:t>
            </w:r>
          </w:p>
          <w:p w14:paraId="53AA7C19" w14:textId="77777777" w:rsidR="00373309" w:rsidRPr="00373309" w:rsidRDefault="00DD0EBF" w:rsidP="00373309">
            <w:pPr>
              <w:rPr>
                <w:rFonts w:ascii="Gadugi" w:hAnsi="Gadugi" w:cs="Arial"/>
                <w:color w:val="06486F"/>
                <w:sz w:val="24"/>
              </w:rPr>
            </w:pPr>
            <w:r>
              <w:rPr>
                <w:rFonts w:ascii="Gadugi" w:hAnsi="Gadugi" w:cs="Arial"/>
                <w:color w:val="06486F"/>
                <w:sz w:val="24"/>
              </w:rPr>
              <w:pict w14:anchorId="04E53AE0">
                <v:rect id="_x0000_i1039" style="width:8in;height:0" o:hrpct="0" o:hralign="center" o:hrstd="t" o:hrnoshade="t" o:hr="t" fillcolor="#424242" stroked="f"/>
              </w:pict>
            </w:r>
          </w:p>
          <w:p w14:paraId="4E67AC1D" w14:textId="4136A2E9" w:rsidR="00373309" w:rsidRPr="00373309" w:rsidRDefault="00373309" w:rsidP="00373309">
            <w:pPr>
              <w:rPr>
                <w:rFonts w:ascii="Gadugi" w:hAnsi="Gadugi" w:cs="Arial"/>
                <w:b/>
                <w:bCs/>
                <w:color w:val="06486F"/>
                <w:sz w:val="24"/>
              </w:rPr>
            </w:pPr>
            <w:r w:rsidRPr="00373309">
              <w:rPr>
                <w:rFonts w:ascii="Gadugi" w:hAnsi="Gadugi" w:cs="Arial"/>
                <w:b/>
                <w:bCs/>
                <w:color w:val="06486F"/>
                <w:sz w:val="24"/>
              </w:rPr>
              <w:t>3. Speaking and Listening for Reasoning</w:t>
            </w:r>
          </w:p>
          <w:p w14:paraId="7A42B6FD" w14:textId="77777777" w:rsidR="00373309" w:rsidRPr="00373309" w:rsidRDefault="00373309" w:rsidP="007349EB">
            <w:pPr>
              <w:rPr>
                <w:rFonts w:ascii="Gadugi" w:hAnsi="Gadugi" w:cs="Arial"/>
                <w:color w:val="06486F"/>
                <w:sz w:val="24"/>
              </w:rPr>
            </w:pPr>
            <w:r w:rsidRPr="00373309">
              <w:rPr>
                <w:rFonts w:ascii="Gadugi" w:hAnsi="Gadugi" w:cs="Arial"/>
                <w:b/>
                <w:bCs/>
                <w:color w:val="06486F"/>
                <w:sz w:val="24"/>
              </w:rPr>
              <w:t>Proportion</w:t>
            </w:r>
            <w:r w:rsidRPr="00373309">
              <w:rPr>
                <w:rFonts w:ascii="Gadugi" w:hAnsi="Gadugi" w:cs="Arial"/>
                <w:color w:val="06486F"/>
                <w:sz w:val="24"/>
              </w:rPr>
              <w:t>: Students explain how quantities are related, justify methods for solving problems, and discuss proportional reasoning in real-world contexts.</w:t>
            </w:r>
          </w:p>
          <w:p w14:paraId="6C72FBAC" w14:textId="77777777" w:rsidR="00373309" w:rsidRPr="00373309" w:rsidRDefault="00373309" w:rsidP="007349EB">
            <w:pPr>
              <w:rPr>
                <w:rFonts w:ascii="Gadugi" w:hAnsi="Gadugi" w:cs="Arial"/>
                <w:color w:val="06486F"/>
                <w:sz w:val="24"/>
              </w:rPr>
            </w:pPr>
            <w:r w:rsidRPr="00373309">
              <w:rPr>
                <w:rFonts w:ascii="Gadugi" w:hAnsi="Gadugi" w:cs="Arial"/>
                <w:b/>
                <w:bCs/>
                <w:color w:val="06486F"/>
                <w:sz w:val="24"/>
              </w:rPr>
              <w:t>Venn Diagrams</w:t>
            </w:r>
            <w:r w:rsidRPr="00373309">
              <w:rPr>
                <w:rFonts w:ascii="Gadugi" w:hAnsi="Gadugi" w:cs="Arial"/>
                <w:color w:val="06486F"/>
                <w:sz w:val="24"/>
              </w:rPr>
              <w:t>: Encourages verbal reasoning about set relationships, probabilities, and logical connections between groups.</w:t>
            </w:r>
          </w:p>
          <w:p w14:paraId="122DE7C1" w14:textId="77777777" w:rsidR="00373309" w:rsidRPr="00373309" w:rsidRDefault="00373309" w:rsidP="007349EB">
            <w:pPr>
              <w:rPr>
                <w:rFonts w:ascii="Gadugi" w:hAnsi="Gadugi" w:cs="Arial"/>
                <w:color w:val="06486F"/>
                <w:sz w:val="24"/>
              </w:rPr>
            </w:pPr>
            <w:r w:rsidRPr="00373309">
              <w:rPr>
                <w:rFonts w:ascii="Gadugi" w:hAnsi="Gadugi" w:cs="Arial"/>
                <w:b/>
                <w:bCs/>
                <w:color w:val="06486F"/>
                <w:sz w:val="24"/>
              </w:rPr>
              <w:t>Congruency and Similarity</w:t>
            </w:r>
            <w:r w:rsidRPr="00373309">
              <w:rPr>
                <w:rFonts w:ascii="Gadugi" w:hAnsi="Gadugi" w:cs="Arial"/>
                <w:color w:val="06486F"/>
                <w:sz w:val="24"/>
              </w:rPr>
              <w:t xml:space="preserve">: Promotes discussion about </w:t>
            </w:r>
            <w:r w:rsidRPr="00373309">
              <w:rPr>
                <w:rFonts w:ascii="Gadugi" w:hAnsi="Gadugi" w:cs="Arial"/>
                <w:color w:val="06486F"/>
                <w:sz w:val="24"/>
              </w:rPr>
              <w:lastRenderedPageBreak/>
              <w:t>geometric properties, reasoning through constructions, and justifying similarity or congruency using mathematical language</w:t>
            </w:r>
          </w:p>
          <w:p w14:paraId="0581D063" w14:textId="69C0BFCB" w:rsidR="00F41600" w:rsidRPr="00C042C7" w:rsidRDefault="00F41600" w:rsidP="00C042C7">
            <w:pPr>
              <w:rPr>
                <w:rFonts w:ascii="Gadugi" w:hAnsi="Gadugi" w:cs="Arial"/>
                <w:color w:val="06486F"/>
                <w:sz w:val="24"/>
              </w:rPr>
            </w:pPr>
          </w:p>
        </w:tc>
      </w:tr>
      <w:tr w:rsidR="00F41600" w:rsidRPr="00344FC8" w14:paraId="369BC9BA" w14:textId="77777777" w:rsidTr="00373309">
        <w:trPr>
          <w:trHeight w:val="3353"/>
        </w:trPr>
        <w:tc>
          <w:tcPr>
            <w:tcW w:w="1058" w:type="dxa"/>
            <w:vAlign w:val="center"/>
          </w:tcPr>
          <w:p w14:paraId="0F4D2C48" w14:textId="0C25C0C7" w:rsidR="00F41600" w:rsidRDefault="00F41600" w:rsidP="00F41600">
            <w:pPr>
              <w:jc w:val="center"/>
              <w:rPr>
                <w:rFonts w:ascii="Gadugi" w:hAnsi="Gadugi" w:cs="Arial"/>
                <w:b/>
                <w:bCs/>
                <w:color w:val="06486F"/>
                <w:sz w:val="24"/>
                <w:szCs w:val="24"/>
              </w:rPr>
            </w:pPr>
            <w:r w:rsidRPr="000B60FD">
              <w:rPr>
                <w:rFonts w:ascii="Gadugi" w:hAnsi="Gadugi" w:cs="Arial"/>
                <w:b/>
                <w:bCs/>
                <w:color w:val="06486F"/>
                <w:sz w:val="24"/>
                <w:szCs w:val="24"/>
              </w:rPr>
              <w:lastRenderedPageBreak/>
              <w:t>Summer</w:t>
            </w:r>
            <w:r w:rsidRPr="000B60FD">
              <w:rPr>
                <w:rFonts w:ascii="Gadugi" w:hAnsi="Gadugi" w:cs="Arial"/>
                <w:b/>
                <w:bCs/>
                <w:color w:val="06486F"/>
                <w:sz w:val="24"/>
                <w:szCs w:val="24"/>
              </w:rPr>
              <w:br/>
            </w:r>
            <w:r>
              <w:rPr>
                <w:rFonts w:ascii="Gadugi" w:hAnsi="Gadugi" w:cs="Arial"/>
                <w:b/>
                <w:bCs/>
                <w:color w:val="06486F"/>
                <w:sz w:val="24"/>
                <w:szCs w:val="24"/>
              </w:rPr>
              <w:t>-</w:t>
            </w:r>
          </w:p>
          <w:p w14:paraId="72963A32" w14:textId="1C7585AF" w:rsidR="00F41600" w:rsidRPr="000B60FD" w:rsidRDefault="00F41600" w:rsidP="00F41600">
            <w:pPr>
              <w:jc w:val="center"/>
              <w:rPr>
                <w:rFonts w:ascii="Gadugi" w:hAnsi="Gadugi" w:cs="Arial"/>
                <w:b/>
                <w:bCs/>
                <w:color w:val="06486F"/>
                <w:sz w:val="24"/>
                <w:szCs w:val="24"/>
              </w:rPr>
            </w:pPr>
            <w:r>
              <w:rPr>
                <w:rFonts w:ascii="Gadugi" w:hAnsi="Gadugi" w:cs="Arial"/>
                <w:b/>
                <w:bCs/>
                <w:color w:val="06486F"/>
                <w:sz w:val="24"/>
                <w:szCs w:val="24"/>
              </w:rPr>
              <w:t>Half Term 6</w:t>
            </w:r>
          </w:p>
        </w:tc>
        <w:tc>
          <w:tcPr>
            <w:tcW w:w="3185" w:type="dxa"/>
          </w:tcPr>
          <w:p w14:paraId="7B2276D8" w14:textId="77777777" w:rsidR="000A6119" w:rsidRDefault="000A6119" w:rsidP="000A6119">
            <w:pPr>
              <w:rPr>
                <w:rFonts w:ascii="Gadugi" w:hAnsi="Gadugi" w:cs="Arial"/>
                <w:b/>
                <w:bCs/>
                <w:color w:val="06486F"/>
              </w:rPr>
            </w:pPr>
            <w:r w:rsidRPr="00FE27B9">
              <w:rPr>
                <w:rFonts w:ascii="Gadugi" w:hAnsi="Gadugi" w:cs="Arial"/>
                <w:b/>
                <w:bCs/>
                <w:color w:val="06486F"/>
              </w:rPr>
              <w:t>Scale Drawings &amp; Bearings</w:t>
            </w:r>
          </w:p>
          <w:p w14:paraId="74364489" w14:textId="77777777" w:rsidR="000A6119" w:rsidRPr="00FE27B9" w:rsidRDefault="000A6119" w:rsidP="0040711B">
            <w:pPr>
              <w:numPr>
                <w:ilvl w:val="0"/>
                <w:numId w:val="28"/>
              </w:numPr>
              <w:rPr>
                <w:rFonts w:ascii="Gadugi" w:hAnsi="Gadugi" w:cs="Arial"/>
                <w:color w:val="06486F"/>
              </w:rPr>
            </w:pPr>
            <w:r w:rsidRPr="00FE27B9">
              <w:rPr>
                <w:rFonts w:ascii="Gadugi" w:hAnsi="Gadugi" w:cs="Arial"/>
                <w:color w:val="06486F"/>
              </w:rPr>
              <w:t>Use</w:t>
            </w:r>
            <w:r>
              <w:rPr>
                <w:rFonts w:ascii="Gadugi" w:hAnsi="Gadugi" w:cs="Arial"/>
                <w:color w:val="06486F"/>
              </w:rPr>
              <w:t xml:space="preserve"> and</w:t>
            </w:r>
            <w:r w:rsidRPr="00FE27B9">
              <w:rPr>
                <w:rFonts w:ascii="Gadugi" w:hAnsi="Gadugi" w:cs="Arial"/>
                <w:color w:val="06486F"/>
              </w:rPr>
              <w:t xml:space="preserve"> interpret maps and </w:t>
            </w:r>
            <w:r>
              <w:rPr>
                <w:rFonts w:ascii="Gadugi" w:hAnsi="Gadugi" w:cs="Arial"/>
                <w:color w:val="06486F"/>
              </w:rPr>
              <w:t xml:space="preserve">construct, use and interpret </w:t>
            </w:r>
            <w:r w:rsidRPr="00FE27B9">
              <w:rPr>
                <w:rFonts w:ascii="Gadugi" w:hAnsi="Gadugi" w:cs="Arial"/>
                <w:color w:val="06486F"/>
              </w:rPr>
              <w:t>scale drawings</w:t>
            </w:r>
          </w:p>
          <w:p w14:paraId="60F03693" w14:textId="77777777" w:rsidR="000A6119" w:rsidRPr="00FE27B9" w:rsidRDefault="000A6119" w:rsidP="0040711B">
            <w:pPr>
              <w:numPr>
                <w:ilvl w:val="0"/>
                <w:numId w:val="28"/>
              </w:numPr>
              <w:rPr>
                <w:rFonts w:ascii="Gadugi" w:hAnsi="Gadugi" w:cs="Arial"/>
                <w:color w:val="06486F"/>
              </w:rPr>
            </w:pPr>
            <w:r>
              <w:rPr>
                <w:rFonts w:ascii="Gadugi" w:hAnsi="Gadugi" w:cs="Arial"/>
                <w:color w:val="06486F"/>
              </w:rPr>
              <w:t>Use</w:t>
            </w:r>
            <w:r w:rsidRPr="00FE27B9">
              <w:rPr>
                <w:rFonts w:ascii="Gadugi" w:hAnsi="Gadugi" w:cs="Arial"/>
                <w:color w:val="06486F"/>
              </w:rPr>
              <w:t xml:space="preserve"> compass </w:t>
            </w:r>
            <w:r>
              <w:rPr>
                <w:rFonts w:ascii="Gadugi" w:hAnsi="Gadugi" w:cs="Arial"/>
                <w:color w:val="06486F"/>
              </w:rPr>
              <w:t xml:space="preserve">points </w:t>
            </w:r>
            <w:r w:rsidRPr="00FE27B9">
              <w:rPr>
                <w:rFonts w:ascii="Gadugi" w:hAnsi="Gadugi" w:cs="Arial"/>
                <w:color w:val="06486F"/>
              </w:rPr>
              <w:t>and their equivalent Three-figure bearings</w:t>
            </w:r>
          </w:p>
          <w:p w14:paraId="7A6A9A83" w14:textId="77777777" w:rsidR="000A6119" w:rsidRPr="00FE27B9" w:rsidRDefault="000A6119" w:rsidP="0040711B">
            <w:pPr>
              <w:numPr>
                <w:ilvl w:val="0"/>
                <w:numId w:val="28"/>
              </w:numPr>
              <w:rPr>
                <w:rFonts w:ascii="Gadugi" w:hAnsi="Gadugi" w:cs="Arial"/>
                <w:color w:val="06486F"/>
              </w:rPr>
            </w:pPr>
            <w:r>
              <w:rPr>
                <w:rFonts w:ascii="Gadugi" w:hAnsi="Gadugi" w:cs="Arial"/>
                <w:color w:val="06486F"/>
              </w:rPr>
              <w:t>Measure and draw diagrams using</w:t>
            </w:r>
            <w:r w:rsidRPr="00FE27B9">
              <w:rPr>
                <w:rFonts w:ascii="Gadugi" w:hAnsi="Gadugi" w:cs="Arial"/>
                <w:color w:val="06486F"/>
              </w:rPr>
              <w:t xml:space="preserve"> three-figure bearings to specify direction</w:t>
            </w:r>
            <w:r>
              <w:rPr>
                <w:rFonts w:ascii="Gadugi" w:hAnsi="Gadugi" w:cs="Arial"/>
                <w:color w:val="06486F"/>
              </w:rPr>
              <w:t xml:space="preserve"> </w:t>
            </w:r>
          </w:p>
          <w:p w14:paraId="66B6901E" w14:textId="77777777" w:rsidR="000A6119" w:rsidRPr="00FE27B9" w:rsidRDefault="000A6119" w:rsidP="0040711B">
            <w:pPr>
              <w:numPr>
                <w:ilvl w:val="0"/>
                <w:numId w:val="28"/>
              </w:numPr>
              <w:rPr>
                <w:rFonts w:ascii="Gadugi" w:hAnsi="Gadugi" w:cs="Arial"/>
                <w:color w:val="06486F"/>
              </w:rPr>
            </w:pPr>
            <w:r w:rsidRPr="00FE27B9">
              <w:rPr>
                <w:rFonts w:ascii="Gadugi" w:hAnsi="Gadugi" w:cs="Arial"/>
                <w:color w:val="06486F"/>
              </w:rPr>
              <w:t>Work out the bearing of a point from another given point</w:t>
            </w:r>
            <w:r>
              <w:rPr>
                <w:rFonts w:ascii="Gadugi" w:hAnsi="Gadugi" w:cs="Arial"/>
                <w:color w:val="06486F"/>
              </w:rPr>
              <w:t xml:space="preserve"> (reverse bearings)</w:t>
            </w:r>
          </w:p>
          <w:p w14:paraId="04C3CAE9" w14:textId="77777777" w:rsidR="000A6119" w:rsidRPr="00FE27B9" w:rsidRDefault="000A6119" w:rsidP="0040711B">
            <w:pPr>
              <w:numPr>
                <w:ilvl w:val="0"/>
                <w:numId w:val="28"/>
              </w:numPr>
              <w:rPr>
                <w:rFonts w:ascii="Gadugi" w:hAnsi="Gadugi" w:cs="Arial"/>
                <w:color w:val="06486F"/>
              </w:rPr>
            </w:pPr>
            <w:r w:rsidRPr="00FE27B9">
              <w:rPr>
                <w:rFonts w:ascii="Gadugi" w:hAnsi="Gadugi" w:cs="Arial"/>
                <w:color w:val="06486F"/>
              </w:rPr>
              <w:t>Apply angle rules in order to work out bearings</w:t>
            </w:r>
          </w:p>
          <w:p w14:paraId="664BF15B" w14:textId="77777777" w:rsidR="000A6119" w:rsidRDefault="000A6119" w:rsidP="000A6119">
            <w:pPr>
              <w:rPr>
                <w:rFonts w:ascii="Gadugi" w:hAnsi="Gadugi" w:cs="Arial"/>
                <w:color w:val="06486F"/>
              </w:rPr>
            </w:pPr>
            <w:r>
              <w:rPr>
                <w:rFonts w:ascii="Gadugi" w:hAnsi="Gadugi" w:cs="Arial"/>
                <w:color w:val="06486F"/>
              </w:rPr>
              <w:t>Extension</w:t>
            </w:r>
          </w:p>
          <w:p w14:paraId="0A77306A" w14:textId="77777777" w:rsidR="000A6119" w:rsidRPr="000A6119" w:rsidRDefault="000A6119" w:rsidP="0040711B">
            <w:pPr>
              <w:numPr>
                <w:ilvl w:val="0"/>
                <w:numId w:val="29"/>
              </w:numPr>
              <w:rPr>
                <w:rFonts w:ascii="Gadugi" w:hAnsi="Gadugi" w:cs="Arial"/>
                <w:color w:val="06486F"/>
              </w:rPr>
            </w:pPr>
            <w:r>
              <w:rPr>
                <w:rFonts w:ascii="Gadugi" w:hAnsi="Gadugi" w:cs="Arial"/>
                <w:color w:val="06486F"/>
              </w:rPr>
              <w:t>Calculate b</w:t>
            </w:r>
            <w:r w:rsidRPr="000A6119">
              <w:rPr>
                <w:rFonts w:ascii="Gadugi" w:hAnsi="Gadugi" w:cs="Arial"/>
                <w:color w:val="06486F"/>
              </w:rPr>
              <w:t xml:space="preserve">earings </w:t>
            </w:r>
            <w:r>
              <w:rPr>
                <w:rFonts w:ascii="Gadugi" w:hAnsi="Gadugi" w:cs="Arial"/>
                <w:color w:val="06486F"/>
              </w:rPr>
              <w:t>using</w:t>
            </w:r>
            <w:r w:rsidRPr="000A6119">
              <w:rPr>
                <w:rFonts w:ascii="Gadugi" w:hAnsi="Gadugi" w:cs="Arial"/>
                <w:color w:val="06486F"/>
              </w:rPr>
              <w:t xml:space="preserve"> right angled trigonometry</w:t>
            </w:r>
          </w:p>
          <w:p w14:paraId="751A902D" w14:textId="77777777" w:rsidR="00092F25" w:rsidRDefault="000A6119" w:rsidP="000708B6">
            <w:pPr>
              <w:rPr>
                <w:rFonts w:ascii="Gadugi" w:hAnsi="Gadugi" w:cs="Arial"/>
                <w:b/>
                <w:bCs/>
                <w:color w:val="06486F"/>
              </w:rPr>
            </w:pPr>
            <w:r w:rsidRPr="000A6119">
              <w:rPr>
                <w:rFonts w:ascii="Gadugi" w:hAnsi="Gadugi" w:cs="Arial"/>
                <w:b/>
                <w:bCs/>
                <w:color w:val="06486F"/>
              </w:rPr>
              <w:t>Plans and Elevations</w:t>
            </w:r>
          </w:p>
          <w:p w14:paraId="347C28F5" w14:textId="77777777" w:rsidR="008B27D7" w:rsidRPr="000A6119" w:rsidRDefault="008B27D7" w:rsidP="0040711B">
            <w:pPr>
              <w:numPr>
                <w:ilvl w:val="0"/>
                <w:numId w:val="30"/>
              </w:numPr>
              <w:rPr>
                <w:rFonts w:ascii="Gadugi" w:hAnsi="Gadugi" w:cs="Arial"/>
                <w:color w:val="06486F"/>
              </w:rPr>
            </w:pPr>
            <w:r w:rsidRPr="000A6119">
              <w:rPr>
                <w:rFonts w:ascii="Gadugi" w:hAnsi="Gadugi" w:cs="Arial"/>
                <w:color w:val="06486F"/>
              </w:rPr>
              <w:lastRenderedPageBreak/>
              <w:t>Use 2D representations of 3D shapes</w:t>
            </w:r>
          </w:p>
          <w:p w14:paraId="0B8CAAEF" w14:textId="66D2D9F6" w:rsidR="008B27D7" w:rsidRPr="000A6119" w:rsidRDefault="008B27D7" w:rsidP="0040711B">
            <w:pPr>
              <w:numPr>
                <w:ilvl w:val="0"/>
                <w:numId w:val="30"/>
              </w:numPr>
              <w:rPr>
                <w:rFonts w:ascii="Gadugi" w:hAnsi="Gadugi" w:cs="Arial"/>
                <w:color w:val="06486F"/>
              </w:rPr>
            </w:pPr>
            <w:r w:rsidRPr="000A6119">
              <w:rPr>
                <w:rFonts w:ascii="Gadugi" w:hAnsi="Gadugi" w:cs="Arial"/>
                <w:color w:val="06486F"/>
              </w:rPr>
              <w:t>Understand and draw front and side elevations and plans of shapes made from simple solids</w:t>
            </w:r>
          </w:p>
          <w:p w14:paraId="2E8641E1" w14:textId="77777777" w:rsidR="008B27D7" w:rsidRPr="000A6119" w:rsidRDefault="008B27D7" w:rsidP="0040711B">
            <w:pPr>
              <w:numPr>
                <w:ilvl w:val="0"/>
                <w:numId w:val="30"/>
              </w:numPr>
              <w:rPr>
                <w:rFonts w:ascii="Gadugi" w:hAnsi="Gadugi" w:cs="Arial"/>
                <w:color w:val="06486F"/>
              </w:rPr>
            </w:pPr>
            <w:r w:rsidRPr="000A6119">
              <w:rPr>
                <w:rFonts w:ascii="Gadugi" w:hAnsi="Gadugi" w:cs="Arial"/>
                <w:color w:val="06486F"/>
              </w:rPr>
              <w:t>Analyse 3D shapes through 2D projections and cross sections, including plans and elevations</w:t>
            </w:r>
          </w:p>
          <w:p w14:paraId="6F9A3146" w14:textId="77777777" w:rsidR="008B27D7" w:rsidRPr="000A6119" w:rsidRDefault="008B27D7" w:rsidP="0040711B">
            <w:pPr>
              <w:numPr>
                <w:ilvl w:val="0"/>
                <w:numId w:val="30"/>
              </w:numPr>
              <w:rPr>
                <w:rFonts w:ascii="Gadugi" w:hAnsi="Gadugi" w:cs="Arial"/>
                <w:color w:val="06486F"/>
              </w:rPr>
            </w:pPr>
            <w:r w:rsidRPr="000A6119">
              <w:rPr>
                <w:rFonts w:ascii="Gadugi" w:hAnsi="Gadugi" w:cs="Arial"/>
                <w:color w:val="06486F"/>
              </w:rPr>
              <w:t>Draw nets and show how they fold to make a 3D solid</w:t>
            </w:r>
          </w:p>
          <w:p w14:paraId="084380B6" w14:textId="28C0521B" w:rsidR="000A6119" w:rsidRPr="000708B6" w:rsidRDefault="000A6119" w:rsidP="000708B6">
            <w:pPr>
              <w:rPr>
                <w:rFonts w:ascii="Gadugi" w:hAnsi="Gadugi" w:cs="Arial"/>
                <w:color w:val="06486F"/>
              </w:rPr>
            </w:pPr>
          </w:p>
        </w:tc>
        <w:tc>
          <w:tcPr>
            <w:tcW w:w="2126" w:type="dxa"/>
          </w:tcPr>
          <w:p w14:paraId="20AD7300" w14:textId="19509F04" w:rsidR="00DD1817" w:rsidRPr="00D22460" w:rsidRDefault="009A4E0C" w:rsidP="00206F41">
            <w:pPr>
              <w:rPr>
                <w:rFonts w:ascii="Gadugi" w:hAnsi="Gadugi" w:cs="Arial"/>
                <w:color w:val="06486F"/>
                <w:sz w:val="24"/>
                <w:szCs w:val="24"/>
              </w:rPr>
            </w:pPr>
            <w:r>
              <w:rPr>
                <w:rFonts w:ascii="Gadugi" w:hAnsi="Gadugi" w:cs="Arial"/>
                <w:color w:val="06486F"/>
              </w:rPr>
              <w:lastRenderedPageBreak/>
              <w:t>As above using the topics on the left</w:t>
            </w:r>
          </w:p>
        </w:tc>
        <w:tc>
          <w:tcPr>
            <w:tcW w:w="6946" w:type="dxa"/>
          </w:tcPr>
          <w:p w14:paraId="0C01382B" w14:textId="77777777" w:rsidR="0040711B" w:rsidRPr="0040711B" w:rsidRDefault="0040711B" w:rsidP="0040711B">
            <w:pPr>
              <w:rPr>
                <w:rFonts w:ascii="Gadugi" w:hAnsi="Gadugi" w:cs="Arial"/>
                <w:b/>
                <w:bCs/>
                <w:color w:val="06486F"/>
                <w:sz w:val="24"/>
                <w:szCs w:val="24"/>
              </w:rPr>
            </w:pPr>
            <w:r w:rsidRPr="0040711B">
              <w:rPr>
                <w:rFonts w:ascii="Gadugi" w:hAnsi="Gadugi" w:cs="Arial"/>
                <w:b/>
                <w:bCs/>
                <w:color w:val="06486F"/>
                <w:sz w:val="24"/>
                <w:szCs w:val="24"/>
              </w:rPr>
              <w:t>1. Scale Drawings &amp; Bearings</w:t>
            </w:r>
          </w:p>
          <w:p w14:paraId="25D470BC" w14:textId="6D34E531" w:rsidR="0040711B" w:rsidRPr="0040711B" w:rsidRDefault="0040711B" w:rsidP="0040711B">
            <w:pPr>
              <w:rPr>
                <w:rFonts w:ascii="Gadugi" w:hAnsi="Gadugi" w:cs="Arial"/>
                <w:b/>
                <w:bCs/>
                <w:color w:val="06486F"/>
                <w:sz w:val="24"/>
                <w:szCs w:val="24"/>
              </w:rPr>
            </w:pPr>
            <w:r w:rsidRPr="0040711B">
              <w:rPr>
                <w:rFonts w:ascii="Gadugi" w:hAnsi="Gadugi" w:cs="Arial"/>
                <w:b/>
                <w:bCs/>
                <w:color w:val="06486F"/>
                <w:sz w:val="24"/>
                <w:szCs w:val="24"/>
              </w:rPr>
              <w:t xml:space="preserve">Why </w:t>
            </w:r>
            <w:r>
              <w:rPr>
                <w:rFonts w:ascii="Gadugi" w:hAnsi="Gadugi" w:cs="Arial"/>
                <w:b/>
                <w:bCs/>
                <w:color w:val="06486F"/>
                <w:sz w:val="24"/>
                <w:szCs w:val="24"/>
              </w:rPr>
              <w:t>now</w:t>
            </w:r>
            <w:r w:rsidRPr="0040711B">
              <w:rPr>
                <w:rFonts w:ascii="Gadugi" w:hAnsi="Gadugi" w:cs="Arial"/>
                <w:b/>
                <w:bCs/>
                <w:color w:val="06486F"/>
                <w:sz w:val="24"/>
                <w:szCs w:val="24"/>
              </w:rPr>
              <w:t>?</w:t>
            </w:r>
          </w:p>
          <w:p w14:paraId="61F5AF17" w14:textId="77777777" w:rsidR="0040711B" w:rsidRPr="0040711B" w:rsidRDefault="0040711B" w:rsidP="0040711B">
            <w:pPr>
              <w:rPr>
                <w:rFonts w:ascii="Gadugi" w:hAnsi="Gadugi" w:cs="Arial"/>
                <w:color w:val="06486F"/>
                <w:sz w:val="24"/>
                <w:szCs w:val="24"/>
              </w:rPr>
            </w:pPr>
            <w:r w:rsidRPr="0040711B">
              <w:rPr>
                <w:rFonts w:ascii="Gadugi" w:hAnsi="Gadugi" w:cs="Arial"/>
                <w:color w:val="06486F"/>
                <w:sz w:val="24"/>
                <w:szCs w:val="24"/>
              </w:rPr>
              <w:t>This topic applies geometry and angle knowledge in real-world contexts such as navigation, mapping, and construction. It reinforces spatial awareness and introduces the use of </w:t>
            </w:r>
            <w:r w:rsidRPr="0040711B">
              <w:rPr>
                <w:rFonts w:ascii="Gadugi" w:hAnsi="Gadugi" w:cs="Arial"/>
                <w:b/>
                <w:bCs/>
                <w:color w:val="06486F"/>
                <w:sz w:val="24"/>
                <w:szCs w:val="24"/>
              </w:rPr>
              <w:t>direction and scale</w:t>
            </w:r>
            <w:r w:rsidRPr="0040711B">
              <w:rPr>
                <w:rFonts w:ascii="Gadugi" w:hAnsi="Gadugi" w:cs="Arial"/>
                <w:color w:val="06486F"/>
                <w:sz w:val="24"/>
                <w:szCs w:val="24"/>
              </w:rPr>
              <w:t>.</w:t>
            </w:r>
          </w:p>
          <w:p w14:paraId="294AFA8C" w14:textId="77777777" w:rsidR="0040711B" w:rsidRPr="0040711B" w:rsidRDefault="0040711B" w:rsidP="0040711B">
            <w:pPr>
              <w:rPr>
                <w:rFonts w:ascii="Gadugi" w:hAnsi="Gadugi" w:cs="Arial"/>
                <w:b/>
                <w:bCs/>
                <w:color w:val="06486F"/>
                <w:sz w:val="24"/>
                <w:szCs w:val="24"/>
              </w:rPr>
            </w:pPr>
            <w:r w:rsidRPr="0040711B">
              <w:rPr>
                <w:rFonts w:ascii="Gadugi" w:hAnsi="Gadugi" w:cs="Arial"/>
                <w:b/>
                <w:bCs/>
                <w:color w:val="06486F"/>
                <w:sz w:val="24"/>
                <w:szCs w:val="24"/>
              </w:rPr>
              <w:t>Why now in the overall sequence?</w:t>
            </w:r>
          </w:p>
          <w:p w14:paraId="3C7A83A2" w14:textId="77777777" w:rsidR="0040711B" w:rsidRPr="0040711B" w:rsidRDefault="0040711B" w:rsidP="0040711B">
            <w:pPr>
              <w:numPr>
                <w:ilvl w:val="0"/>
                <w:numId w:val="68"/>
              </w:numPr>
              <w:rPr>
                <w:rFonts w:ascii="Gadugi" w:hAnsi="Gadugi" w:cs="Arial"/>
                <w:color w:val="06486F"/>
                <w:sz w:val="24"/>
                <w:szCs w:val="24"/>
              </w:rPr>
            </w:pPr>
            <w:r w:rsidRPr="0040711B">
              <w:rPr>
                <w:rFonts w:ascii="Gadugi" w:hAnsi="Gadugi" w:cs="Arial"/>
                <w:color w:val="06486F"/>
                <w:sz w:val="24"/>
                <w:szCs w:val="24"/>
              </w:rPr>
              <w:t>Students have already studied </w:t>
            </w:r>
            <w:r w:rsidRPr="0040711B">
              <w:rPr>
                <w:rFonts w:ascii="Gadugi" w:hAnsi="Gadugi" w:cs="Arial"/>
                <w:b/>
                <w:bCs/>
                <w:color w:val="06486F"/>
                <w:sz w:val="24"/>
                <w:szCs w:val="24"/>
              </w:rPr>
              <w:t>angles</w:t>
            </w:r>
            <w:r w:rsidRPr="0040711B">
              <w:rPr>
                <w:rFonts w:ascii="Gadugi" w:hAnsi="Gadugi" w:cs="Arial"/>
                <w:color w:val="06486F"/>
                <w:sz w:val="24"/>
                <w:szCs w:val="24"/>
              </w:rPr>
              <w:t>, </w:t>
            </w:r>
            <w:r w:rsidRPr="0040711B">
              <w:rPr>
                <w:rFonts w:ascii="Gadugi" w:hAnsi="Gadugi" w:cs="Arial"/>
                <w:b/>
                <w:bCs/>
                <w:color w:val="06486F"/>
                <w:sz w:val="24"/>
                <w:szCs w:val="24"/>
              </w:rPr>
              <w:t>congruency</w:t>
            </w:r>
            <w:r w:rsidRPr="0040711B">
              <w:rPr>
                <w:rFonts w:ascii="Gadugi" w:hAnsi="Gadugi" w:cs="Arial"/>
                <w:color w:val="06486F"/>
                <w:sz w:val="24"/>
                <w:szCs w:val="24"/>
              </w:rPr>
              <w:t>, </w:t>
            </w:r>
            <w:r w:rsidRPr="0040711B">
              <w:rPr>
                <w:rFonts w:ascii="Gadugi" w:hAnsi="Gadugi" w:cs="Arial"/>
                <w:b/>
                <w:bCs/>
                <w:color w:val="06486F"/>
                <w:sz w:val="24"/>
                <w:szCs w:val="24"/>
              </w:rPr>
              <w:t>similarity</w:t>
            </w:r>
            <w:r w:rsidRPr="0040711B">
              <w:rPr>
                <w:rFonts w:ascii="Gadugi" w:hAnsi="Gadugi" w:cs="Arial"/>
                <w:color w:val="06486F"/>
                <w:sz w:val="24"/>
                <w:szCs w:val="24"/>
              </w:rPr>
              <w:t>, and </w:t>
            </w:r>
            <w:r w:rsidRPr="0040711B">
              <w:rPr>
                <w:rFonts w:ascii="Gadugi" w:hAnsi="Gadugi" w:cs="Arial"/>
                <w:b/>
                <w:bCs/>
                <w:color w:val="06486F"/>
                <w:sz w:val="24"/>
                <w:szCs w:val="24"/>
              </w:rPr>
              <w:t>trigonometry</w:t>
            </w:r>
            <w:r w:rsidRPr="0040711B">
              <w:rPr>
                <w:rFonts w:ascii="Gadugi" w:hAnsi="Gadugi" w:cs="Arial"/>
                <w:color w:val="06486F"/>
                <w:sz w:val="24"/>
                <w:szCs w:val="24"/>
              </w:rPr>
              <w:t>, which are essential for understanding bearings and scale.</w:t>
            </w:r>
          </w:p>
          <w:p w14:paraId="4318AF39" w14:textId="77777777" w:rsidR="0040711B" w:rsidRPr="0040711B" w:rsidRDefault="0040711B" w:rsidP="0040711B">
            <w:pPr>
              <w:numPr>
                <w:ilvl w:val="0"/>
                <w:numId w:val="68"/>
              </w:numPr>
              <w:rPr>
                <w:rFonts w:ascii="Gadugi" w:hAnsi="Gadugi" w:cs="Arial"/>
                <w:color w:val="06486F"/>
                <w:sz w:val="24"/>
                <w:szCs w:val="24"/>
              </w:rPr>
            </w:pPr>
            <w:r w:rsidRPr="0040711B">
              <w:rPr>
                <w:rFonts w:ascii="Gadugi" w:hAnsi="Gadugi" w:cs="Arial"/>
                <w:color w:val="06486F"/>
                <w:sz w:val="24"/>
                <w:szCs w:val="24"/>
              </w:rPr>
              <w:t>They’ve worked with </w:t>
            </w:r>
            <w:r w:rsidRPr="0040711B">
              <w:rPr>
                <w:rFonts w:ascii="Gadugi" w:hAnsi="Gadugi" w:cs="Arial"/>
                <w:b/>
                <w:bCs/>
                <w:color w:val="06486F"/>
                <w:sz w:val="24"/>
                <w:szCs w:val="24"/>
              </w:rPr>
              <w:t>proportion</w:t>
            </w:r>
            <w:r w:rsidRPr="0040711B">
              <w:rPr>
                <w:rFonts w:ascii="Gadugi" w:hAnsi="Gadugi" w:cs="Arial"/>
                <w:color w:val="06486F"/>
                <w:sz w:val="24"/>
                <w:szCs w:val="24"/>
              </w:rPr>
              <w:t> and </w:t>
            </w:r>
            <w:r w:rsidRPr="0040711B">
              <w:rPr>
                <w:rFonts w:ascii="Gadugi" w:hAnsi="Gadugi" w:cs="Arial"/>
                <w:b/>
                <w:bCs/>
                <w:color w:val="06486F"/>
                <w:sz w:val="24"/>
                <w:szCs w:val="24"/>
              </w:rPr>
              <w:t>compound measures</w:t>
            </w:r>
            <w:r w:rsidRPr="0040711B">
              <w:rPr>
                <w:rFonts w:ascii="Gadugi" w:hAnsi="Gadugi" w:cs="Arial"/>
                <w:color w:val="06486F"/>
                <w:sz w:val="24"/>
                <w:szCs w:val="24"/>
              </w:rPr>
              <w:t>, which support scale conversions and distance calculations.</w:t>
            </w:r>
          </w:p>
          <w:p w14:paraId="25070197" w14:textId="77777777" w:rsidR="0040711B" w:rsidRPr="0040711B" w:rsidRDefault="0040711B" w:rsidP="0040711B">
            <w:pPr>
              <w:rPr>
                <w:rFonts w:ascii="Gadugi" w:hAnsi="Gadugi" w:cs="Arial"/>
                <w:b/>
                <w:bCs/>
                <w:color w:val="06486F"/>
                <w:sz w:val="24"/>
                <w:szCs w:val="24"/>
              </w:rPr>
            </w:pPr>
            <w:r w:rsidRPr="0040711B">
              <w:rPr>
                <w:rFonts w:ascii="Gadugi" w:hAnsi="Gadugi" w:cs="Arial"/>
                <w:b/>
                <w:bCs/>
                <w:color w:val="06486F"/>
                <w:sz w:val="24"/>
                <w:szCs w:val="24"/>
              </w:rPr>
              <w:t>Pedagogical benefits:</w:t>
            </w:r>
          </w:p>
          <w:p w14:paraId="18D4B634" w14:textId="77777777" w:rsidR="0040711B" w:rsidRPr="0040711B" w:rsidRDefault="0040711B" w:rsidP="0040711B">
            <w:pPr>
              <w:numPr>
                <w:ilvl w:val="0"/>
                <w:numId w:val="69"/>
              </w:numPr>
              <w:rPr>
                <w:rFonts w:ascii="Gadugi" w:hAnsi="Gadugi" w:cs="Arial"/>
                <w:color w:val="06486F"/>
                <w:sz w:val="24"/>
                <w:szCs w:val="24"/>
              </w:rPr>
            </w:pPr>
            <w:r w:rsidRPr="0040711B">
              <w:rPr>
                <w:rFonts w:ascii="Gadugi" w:hAnsi="Gadugi" w:cs="Arial"/>
                <w:color w:val="06486F"/>
                <w:sz w:val="24"/>
                <w:szCs w:val="24"/>
              </w:rPr>
              <w:t>Applies geometry to real-life contexts.</w:t>
            </w:r>
          </w:p>
          <w:p w14:paraId="335EB325" w14:textId="77777777" w:rsidR="0040711B" w:rsidRPr="0040711B" w:rsidRDefault="0040711B" w:rsidP="0040711B">
            <w:pPr>
              <w:numPr>
                <w:ilvl w:val="0"/>
                <w:numId w:val="69"/>
              </w:numPr>
              <w:rPr>
                <w:rFonts w:ascii="Gadugi" w:hAnsi="Gadugi" w:cs="Arial"/>
                <w:color w:val="06486F"/>
                <w:sz w:val="24"/>
                <w:szCs w:val="24"/>
              </w:rPr>
            </w:pPr>
            <w:r w:rsidRPr="0040711B">
              <w:rPr>
                <w:rFonts w:ascii="Gadugi" w:hAnsi="Gadugi" w:cs="Arial"/>
                <w:color w:val="06486F"/>
                <w:sz w:val="24"/>
                <w:szCs w:val="24"/>
              </w:rPr>
              <w:t>Reinforces angle rules and introduces compass-based direction.</w:t>
            </w:r>
          </w:p>
          <w:p w14:paraId="530B6C81" w14:textId="77777777" w:rsidR="0040711B" w:rsidRPr="0040711B" w:rsidRDefault="0040711B" w:rsidP="0040711B">
            <w:pPr>
              <w:numPr>
                <w:ilvl w:val="0"/>
                <w:numId w:val="69"/>
              </w:numPr>
              <w:rPr>
                <w:rFonts w:ascii="Gadugi" w:hAnsi="Gadugi" w:cs="Arial"/>
                <w:color w:val="06486F"/>
                <w:sz w:val="24"/>
                <w:szCs w:val="24"/>
              </w:rPr>
            </w:pPr>
            <w:r w:rsidRPr="0040711B">
              <w:rPr>
                <w:rFonts w:ascii="Gadugi" w:hAnsi="Gadugi" w:cs="Arial"/>
                <w:color w:val="06486F"/>
                <w:sz w:val="24"/>
                <w:szCs w:val="24"/>
              </w:rPr>
              <w:t>Develops precision in drawing and interpreting diagrams.</w:t>
            </w:r>
          </w:p>
          <w:p w14:paraId="78562677" w14:textId="77777777" w:rsidR="0040711B" w:rsidRPr="0040711B" w:rsidRDefault="0040711B" w:rsidP="0040711B">
            <w:pPr>
              <w:rPr>
                <w:rFonts w:ascii="Gadugi" w:hAnsi="Gadugi" w:cs="Arial"/>
                <w:b/>
                <w:bCs/>
                <w:color w:val="06486F"/>
                <w:sz w:val="24"/>
                <w:szCs w:val="24"/>
              </w:rPr>
            </w:pPr>
            <w:r w:rsidRPr="0040711B">
              <w:rPr>
                <w:rFonts w:ascii="Gadugi" w:hAnsi="Gadugi" w:cs="Arial"/>
                <w:b/>
                <w:bCs/>
                <w:color w:val="06486F"/>
                <w:sz w:val="24"/>
                <w:szCs w:val="24"/>
              </w:rPr>
              <w:t>Links to previous topics:</w:t>
            </w:r>
          </w:p>
          <w:p w14:paraId="1C0E9C2B" w14:textId="77777777" w:rsidR="0040711B" w:rsidRPr="0040711B" w:rsidRDefault="0040711B" w:rsidP="0040711B">
            <w:pPr>
              <w:numPr>
                <w:ilvl w:val="0"/>
                <w:numId w:val="70"/>
              </w:numPr>
              <w:rPr>
                <w:rFonts w:ascii="Gadugi" w:hAnsi="Gadugi" w:cs="Arial"/>
                <w:color w:val="06486F"/>
                <w:sz w:val="24"/>
                <w:szCs w:val="24"/>
              </w:rPr>
            </w:pPr>
            <w:r w:rsidRPr="0040711B">
              <w:rPr>
                <w:rFonts w:ascii="Gadugi" w:hAnsi="Gadugi" w:cs="Arial"/>
                <w:b/>
                <w:bCs/>
                <w:color w:val="06486F"/>
                <w:sz w:val="24"/>
                <w:szCs w:val="24"/>
              </w:rPr>
              <w:t>Angles in Polygons</w:t>
            </w:r>
            <w:r w:rsidRPr="0040711B">
              <w:rPr>
                <w:rFonts w:ascii="Gadugi" w:hAnsi="Gadugi" w:cs="Arial"/>
                <w:color w:val="06486F"/>
                <w:sz w:val="24"/>
                <w:szCs w:val="24"/>
              </w:rPr>
              <w:t>: Angle rules used in bearings</w:t>
            </w:r>
          </w:p>
          <w:p w14:paraId="7789D7B0" w14:textId="77777777" w:rsidR="0040711B" w:rsidRPr="0040711B" w:rsidRDefault="0040711B" w:rsidP="0040711B">
            <w:pPr>
              <w:numPr>
                <w:ilvl w:val="0"/>
                <w:numId w:val="70"/>
              </w:numPr>
              <w:rPr>
                <w:rFonts w:ascii="Gadugi" w:hAnsi="Gadugi" w:cs="Arial"/>
                <w:color w:val="06486F"/>
                <w:sz w:val="24"/>
                <w:szCs w:val="24"/>
              </w:rPr>
            </w:pPr>
            <w:r w:rsidRPr="0040711B">
              <w:rPr>
                <w:rFonts w:ascii="Gadugi" w:hAnsi="Gadugi" w:cs="Arial"/>
                <w:b/>
                <w:bCs/>
                <w:color w:val="06486F"/>
                <w:sz w:val="24"/>
                <w:szCs w:val="24"/>
              </w:rPr>
              <w:lastRenderedPageBreak/>
              <w:t>Right-Angled Triangles</w:t>
            </w:r>
            <w:r w:rsidRPr="0040711B">
              <w:rPr>
                <w:rFonts w:ascii="Gadugi" w:hAnsi="Gadugi" w:cs="Arial"/>
                <w:color w:val="06486F"/>
                <w:sz w:val="24"/>
                <w:szCs w:val="24"/>
              </w:rPr>
              <w:t>: Trigonometry for calculating distances and angles</w:t>
            </w:r>
          </w:p>
          <w:p w14:paraId="7E24725F" w14:textId="77777777" w:rsidR="0040711B" w:rsidRPr="0040711B" w:rsidRDefault="0040711B" w:rsidP="0040711B">
            <w:pPr>
              <w:numPr>
                <w:ilvl w:val="0"/>
                <w:numId w:val="70"/>
              </w:numPr>
              <w:rPr>
                <w:rFonts w:ascii="Gadugi" w:hAnsi="Gadugi" w:cs="Arial"/>
                <w:color w:val="06486F"/>
                <w:sz w:val="24"/>
                <w:szCs w:val="24"/>
              </w:rPr>
            </w:pPr>
            <w:r w:rsidRPr="0040711B">
              <w:rPr>
                <w:rFonts w:ascii="Gadugi" w:hAnsi="Gadugi" w:cs="Arial"/>
                <w:b/>
                <w:bCs/>
                <w:color w:val="06486F"/>
                <w:sz w:val="24"/>
                <w:szCs w:val="24"/>
              </w:rPr>
              <w:t>Proportion</w:t>
            </w:r>
            <w:r w:rsidRPr="0040711B">
              <w:rPr>
                <w:rFonts w:ascii="Gadugi" w:hAnsi="Gadugi" w:cs="Arial"/>
                <w:color w:val="06486F"/>
                <w:sz w:val="24"/>
                <w:szCs w:val="24"/>
              </w:rPr>
              <w:t>: Scale conversions</w:t>
            </w:r>
          </w:p>
          <w:p w14:paraId="57449508" w14:textId="77777777" w:rsidR="0040711B" w:rsidRPr="0040711B" w:rsidRDefault="0040711B" w:rsidP="0040711B">
            <w:pPr>
              <w:numPr>
                <w:ilvl w:val="0"/>
                <w:numId w:val="70"/>
              </w:numPr>
              <w:rPr>
                <w:rFonts w:ascii="Gadugi" w:hAnsi="Gadugi" w:cs="Arial"/>
                <w:color w:val="06486F"/>
                <w:sz w:val="24"/>
                <w:szCs w:val="24"/>
              </w:rPr>
            </w:pPr>
            <w:r w:rsidRPr="0040711B">
              <w:rPr>
                <w:rFonts w:ascii="Gadugi" w:hAnsi="Gadugi" w:cs="Arial"/>
                <w:b/>
                <w:bCs/>
                <w:color w:val="06486F"/>
                <w:sz w:val="24"/>
                <w:szCs w:val="24"/>
              </w:rPr>
              <w:t>Congruency &amp; Similarity</w:t>
            </w:r>
            <w:r w:rsidRPr="0040711B">
              <w:rPr>
                <w:rFonts w:ascii="Gadugi" w:hAnsi="Gadugi" w:cs="Arial"/>
                <w:color w:val="06486F"/>
                <w:sz w:val="24"/>
                <w:szCs w:val="24"/>
              </w:rPr>
              <w:t>: Understanding scale and shape preservation</w:t>
            </w:r>
          </w:p>
          <w:p w14:paraId="7D162ABF" w14:textId="77777777" w:rsidR="0040711B" w:rsidRPr="0040711B" w:rsidRDefault="00DD0EBF" w:rsidP="0040711B">
            <w:pPr>
              <w:rPr>
                <w:rFonts w:ascii="Gadugi" w:hAnsi="Gadugi" w:cs="Arial"/>
                <w:color w:val="06486F"/>
                <w:sz w:val="24"/>
                <w:szCs w:val="24"/>
              </w:rPr>
            </w:pPr>
            <w:r>
              <w:rPr>
                <w:rFonts w:ascii="Gadugi" w:hAnsi="Gadugi" w:cs="Arial"/>
                <w:color w:val="06486F"/>
                <w:sz w:val="24"/>
                <w:szCs w:val="24"/>
              </w:rPr>
              <w:pict w14:anchorId="2E123829">
                <v:rect id="_x0000_i1040" style="width:8in;height:0" o:hrpct="0" o:hralign="center" o:hrstd="t" o:hrnoshade="t" o:hr="t" fillcolor="#424242" stroked="f"/>
              </w:pict>
            </w:r>
          </w:p>
          <w:p w14:paraId="5672CF3B" w14:textId="1C1708C0" w:rsidR="0040711B" w:rsidRPr="0040711B" w:rsidRDefault="0040711B" w:rsidP="0040711B">
            <w:pPr>
              <w:rPr>
                <w:rFonts w:ascii="Gadugi" w:hAnsi="Gadugi" w:cs="Arial"/>
                <w:b/>
                <w:bCs/>
                <w:color w:val="06486F"/>
                <w:sz w:val="24"/>
                <w:szCs w:val="24"/>
              </w:rPr>
            </w:pPr>
            <w:r w:rsidRPr="0040711B">
              <w:rPr>
                <w:rFonts w:ascii="Gadugi" w:hAnsi="Gadugi" w:cs="Arial"/>
                <w:b/>
                <w:bCs/>
                <w:color w:val="06486F"/>
                <w:sz w:val="24"/>
                <w:szCs w:val="24"/>
              </w:rPr>
              <w:t>2. Plans &amp; Elevations</w:t>
            </w:r>
          </w:p>
          <w:p w14:paraId="0D84EF5E" w14:textId="7240D52C" w:rsidR="0040711B" w:rsidRPr="0040711B" w:rsidRDefault="0040711B" w:rsidP="0040711B">
            <w:pPr>
              <w:rPr>
                <w:rFonts w:ascii="Gadugi" w:hAnsi="Gadugi" w:cs="Arial"/>
                <w:b/>
                <w:bCs/>
                <w:color w:val="06486F"/>
                <w:sz w:val="24"/>
                <w:szCs w:val="24"/>
              </w:rPr>
            </w:pPr>
            <w:r w:rsidRPr="0040711B">
              <w:rPr>
                <w:rFonts w:ascii="Gadugi" w:hAnsi="Gadugi" w:cs="Arial"/>
                <w:b/>
                <w:bCs/>
                <w:color w:val="06486F"/>
                <w:sz w:val="24"/>
                <w:szCs w:val="24"/>
              </w:rPr>
              <w:t xml:space="preserve">Why </w:t>
            </w:r>
            <w:r>
              <w:rPr>
                <w:rFonts w:ascii="Gadugi" w:hAnsi="Gadugi" w:cs="Arial"/>
                <w:b/>
                <w:bCs/>
                <w:color w:val="06486F"/>
                <w:sz w:val="24"/>
                <w:szCs w:val="24"/>
              </w:rPr>
              <w:t>now</w:t>
            </w:r>
            <w:r w:rsidRPr="0040711B">
              <w:rPr>
                <w:rFonts w:ascii="Gadugi" w:hAnsi="Gadugi" w:cs="Arial"/>
                <w:b/>
                <w:bCs/>
                <w:color w:val="06486F"/>
                <w:sz w:val="24"/>
                <w:szCs w:val="24"/>
              </w:rPr>
              <w:t>?</w:t>
            </w:r>
          </w:p>
          <w:p w14:paraId="3FDF8FF6" w14:textId="77777777" w:rsidR="0040711B" w:rsidRPr="0040711B" w:rsidRDefault="0040711B" w:rsidP="0040711B">
            <w:pPr>
              <w:rPr>
                <w:rFonts w:ascii="Gadugi" w:hAnsi="Gadugi" w:cs="Arial"/>
                <w:color w:val="06486F"/>
                <w:sz w:val="24"/>
                <w:szCs w:val="24"/>
              </w:rPr>
            </w:pPr>
            <w:r w:rsidRPr="0040711B">
              <w:rPr>
                <w:rFonts w:ascii="Gadugi" w:hAnsi="Gadugi" w:cs="Arial"/>
                <w:color w:val="06486F"/>
                <w:sz w:val="24"/>
                <w:szCs w:val="24"/>
              </w:rPr>
              <w:t>Plans and elevations develop students’ ability to visualise and interpret 3D shapes from 2D representations. This topic strengthens spatial reasoning and connects to earlier work on surface area, volume, and nets.</w:t>
            </w:r>
          </w:p>
          <w:p w14:paraId="7EA2ADA6" w14:textId="77777777" w:rsidR="0040711B" w:rsidRPr="0040711B" w:rsidRDefault="0040711B" w:rsidP="0040711B">
            <w:pPr>
              <w:rPr>
                <w:rFonts w:ascii="Gadugi" w:hAnsi="Gadugi" w:cs="Arial"/>
                <w:b/>
                <w:bCs/>
                <w:color w:val="06486F"/>
                <w:sz w:val="24"/>
                <w:szCs w:val="24"/>
              </w:rPr>
            </w:pPr>
            <w:r w:rsidRPr="0040711B">
              <w:rPr>
                <w:rFonts w:ascii="Gadugi" w:hAnsi="Gadugi" w:cs="Arial"/>
                <w:b/>
                <w:bCs/>
                <w:color w:val="06486F"/>
                <w:sz w:val="24"/>
                <w:szCs w:val="24"/>
              </w:rPr>
              <w:t>Why now in the overall sequence?</w:t>
            </w:r>
          </w:p>
          <w:p w14:paraId="41ECBEFA" w14:textId="77777777" w:rsidR="0040711B" w:rsidRPr="0040711B" w:rsidRDefault="0040711B" w:rsidP="0040711B">
            <w:pPr>
              <w:numPr>
                <w:ilvl w:val="0"/>
                <w:numId w:val="71"/>
              </w:numPr>
              <w:rPr>
                <w:rFonts w:ascii="Gadugi" w:hAnsi="Gadugi" w:cs="Arial"/>
                <w:color w:val="06486F"/>
                <w:sz w:val="24"/>
                <w:szCs w:val="24"/>
              </w:rPr>
            </w:pPr>
            <w:r w:rsidRPr="0040711B">
              <w:rPr>
                <w:rFonts w:ascii="Gadugi" w:hAnsi="Gadugi" w:cs="Arial"/>
                <w:color w:val="06486F"/>
                <w:sz w:val="24"/>
                <w:szCs w:val="24"/>
              </w:rPr>
              <w:t>Students have studied </w:t>
            </w:r>
            <w:r w:rsidRPr="0040711B">
              <w:rPr>
                <w:rFonts w:ascii="Gadugi" w:hAnsi="Gadugi" w:cs="Arial"/>
                <w:b/>
                <w:bCs/>
                <w:color w:val="06486F"/>
                <w:sz w:val="24"/>
                <w:szCs w:val="24"/>
              </w:rPr>
              <w:t>surface area</w:t>
            </w:r>
            <w:r w:rsidRPr="0040711B">
              <w:rPr>
                <w:rFonts w:ascii="Gadugi" w:hAnsi="Gadugi" w:cs="Arial"/>
                <w:color w:val="06486F"/>
                <w:sz w:val="24"/>
                <w:szCs w:val="24"/>
              </w:rPr>
              <w:t>, </w:t>
            </w:r>
            <w:r w:rsidRPr="0040711B">
              <w:rPr>
                <w:rFonts w:ascii="Gadugi" w:hAnsi="Gadugi" w:cs="Arial"/>
                <w:b/>
                <w:bCs/>
                <w:color w:val="06486F"/>
                <w:sz w:val="24"/>
                <w:szCs w:val="24"/>
              </w:rPr>
              <w:t>volume</w:t>
            </w:r>
            <w:r w:rsidRPr="0040711B">
              <w:rPr>
                <w:rFonts w:ascii="Gadugi" w:hAnsi="Gadugi" w:cs="Arial"/>
                <w:color w:val="06486F"/>
                <w:sz w:val="24"/>
                <w:szCs w:val="24"/>
              </w:rPr>
              <w:t>, and </w:t>
            </w:r>
            <w:r w:rsidRPr="0040711B">
              <w:rPr>
                <w:rFonts w:ascii="Gadugi" w:hAnsi="Gadugi" w:cs="Arial"/>
                <w:b/>
                <w:bCs/>
                <w:color w:val="06486F"/>
                <w:sz w:val="24"/>
                <w:szCs w:val="24"/>
              </w:rPr>
              <w:t>nets</w:t>
            </w:r>
            <w:r w:rsidRPr="0040711B">
              <w:rPr>
                <w:rFonts w:ascii="Gadugi" w:hAnsi="Gadugi" w:cs="Arial"/>
                <w:color w:val="06486F"/>
                <w:sz w:val="24"/>
                <w:szCs w:val="24"/>
              </w:rPr>
              <w:t>, so they understand the structure of 3D shapes.</w:t>
            </w:r>
          </w:p>
          <w:p w14:paraId="32675875" w14:textId="77777777" w:rsidR="0040711B" w:rsidRPr="0040711B" w:rsidRDefault="0040711B" w:rsidP="0040711B">
            <w:pPr>
              <w:numPr>
                <w:ilvl w:val="0"/>
                <w:numId w:val="71"/>
              </w:numPr>
              <w:rPr>
                <w:rFonts w:ascii="Gadugi" w:hAnsi="Gadugi" w:cs="Arial"/>
                <w:color w:val="06486F"/>
                <w:sz w:val="24"/>
                <w:szCs w:val="24"/>
              </w:rPr>
            </w:pPr>
            <w:r w:rsidRPr="0040711B">
              <w:rPr>
                <w:rFonts w:ascii="Gadugi" w:hAnsi="Gadugi" w:cs="Arial"/>
                <w:color w:val="06486F"/>
                <w:sz w:val="24"/>
                <w:szCs w:val="24"/>
              </w:rPr>
              <w:t>They’ve worked with </w:t>
            </w:r>
            <w:r w:rsidRPr="0040711B">
              <w:rPr>
                <w:rFonts w:ascii="Gadugi" w:hAnsi="Gadugi" w:cs="Arial"/>
                <w:b/>
                <w:bCs/>
                <w:color w:val="06486F"/>
                <w:sz w:val="24"/>
                <w:szCs w:val="24"/>
              </w:rPr>
              <w:t>transformations</w:t>
            </w:r>
            <w:r w:rsidRPr="0040711B">
              <w:rPr>
                <w:rFonts w:ascii="Gadugi" w:hAnsi="Gadugi" w:cs="Arial"/>
                <w:color w:val="06486F"/>
                <w:sz w:val="24"/>
                <w:szCs w:val="24"/>
              </w:rPr>
              <w:t> and </w:t>
            </w:r>
            <w:r w:rsidRPr="0040711B">
              <w:rPr>
                <w:rFonts w:ascii="Gadugi" w:hAnsi="Gadugi" w:cs="Arial"/>
                <w:b/>
                <w:bCs/>
                <w:color w:val="06486F"/>
                <w:sz w:val="24"/>
                <w:szCs w:val="24"/>
              </w:rPr>
              <w:t>constructions</w:t>
            </w:r>
            <w:r w:rsidRPr="0040711B">
              <w:rPr>
                <w:rFonts w:ascii="Gadugi" w:hAnsi="Gadugi" w:cs="Arial"/>
                <w:color w:val="06486F"/>
                <w:sz w:val="24"/>
                <w:szCs w:val="24"/>
              </w:rPr>
              <w:t>, which support accurate drawing and visualisation.</w:t>
            </w:r>
          </w:p>
          <w:p w14:paraId="41B95FF6" w14:textId="77777777" w:rsidR="0040711B" w:rsidRPr="0040711B" w:rsidRDefault="0040711B" w:rsidP="0040711B">
            <w:pPr>
              <w:rPr>
                <w:rFonts w:ascii="Gadugi" w:hAnsi="Gadugi" w:cs="Arial"/>
                <w:b/>
                <w:bCs/>
                <w:color w:val="06486F"/>
                <w:sz w:val="24"/>
                <w:szCs w:val="24"/>
              </w:rPr>
            </w:pPr>
            <w:r w:rsidRPr="0040711B">
              <w:rPr>
                <w:rFonts w:ascii="Gadugi" w:hAnsi="Gadugi" w:cs="Arial"/>
                <w:b/>
                <w:bCs/>
                <w:color w:val="06486F"/>
                <w:sz w:val="24"/>
                <w:szCs w:val="24"/>
              </w:rPr>
              <w:t>Pedagogical benefits:</w:t>
            </w:r>
          </w:p>
          <w:p w14:paraId="7FA349F0" w14:textId="77777777" w:rsidR="0040711B" w:rsidRPr="0040711B" w:rsidRDefault="0040711B" w:rsidP="0040711B">
            <w:pPr>
              <w:numPr>
                <w:ilvl w:val="0"/>
                <w:numId w:val="72"/>
              </w:numPr>
              <w:rPr>
                <w:rFonts w:ascii="Gadugi" w:hAnsi="Gadugi" w:cs="Arial"/>
                <w:color w:val="06486F"/>
                <w:sz w:val="24"/>
                <w:szCs w:val="24"/>
              </w:rPr>
            </w:pPr>
            <w:r w:rsidRPr="0040711B">
              <w:rPr>
                <w:rFonts w:ascii="Gadugi" w:hAnsi="Gadugi" w:cs="Arial"/>
                <w:color w:val="06486F"/>
                <w:sz w:val="24"/>
                <w:szCs w:val="24"/>
              </w:rPr>
              <w:t>Enhances spatial awareness and 3D reasoning.</w:t>
            </w:r>
          </w:p>
          <w:p w14:paraId="365879C5" w14:textId="77777777" w:rsidR="0040711B" w:rsidRPr="0040711B" w:rsidRDefault="0040711B" w:rsidP="0040711B">
            <w:pPr>
              <w:numPr>
                <w:ilvl w:val="0"/>
                <w:numId w:val="72"/>
              </w:numPr>
              <w:rPr>
                <w:rFonts w:ascii="Gadugi" w:hAnsi="Gadugi" w:cs="Arial"/>
                <w:color w:val="06486F"/>
                <w:sz w:val="24"/>
                <w:szCs w:val="24"/>
              </w:rPr>
            </w:pPr>
            <w:r w:rsidRPr="0040711B">
              <w:rPr>
                <w:rFonts w:ascii="Gadugi" w:hAnsi="Gadugi" w:cs="Arial"/>
                <w:color w:val="06486F"/>
                <w:sz w:val="24"/>
                <w:szCs w:val="24"/>
              </w:rPr>
              <w:t>Prepares students for design, architecture, and engineering contexts.</w:t>
            </w:r>
          </w:p>
          <w:p w14:paraId="7B443E86" w14:textId="77777777" w:rsidR="0040711B" w:rsidRPr="0040711B" w:rsidRDefault="0040711B" w:rsidP="0040711B">
            <w:pPr>
              <w:numPr>
                <w:ilvl w:val="0"/>
                <w:numId w:val="72"/>
              </w:numPr>
              <w:rPr>
                <w:rFonts w:ascii="Gadugi" w:hAnsi="Gadugi" w:cs="Arial"/>
                <w:color w:val="06486F"/>
                <w:sz w:val="24"/>
                <w:szCs w:val="24"/>
              </w:rPr>
            </w:pPr>
            <w:r w:rsidRPr="0040711B">
              <w:rPr>
                <w:rFonts w:ascii="Gadugi" w:hAnsi="Gadugi" w:cs="Arial"/>
                <w:color w:val="06486F"/>
                <w:sz w:val="24"/>
                <w:szCs w:val="24"/>
              </w:rPr>
              <w:t>Reinforces understanding of shape properties and dimensions.</w:t>
            </w:r>
          </w:p>
          <w:p w14:paraId="623EC902" w14:textId="77777777" w:rsidR="0040711B" w:rsidRPr="0040711B" w:rsidRDefault="0040711B" w:rsidP="0040711B">
            <w:pPr>
              <w:rPr>
                <w:rFonts w:ascii="Gadugi" w:hAnsi="Gadugi" w:cs="Arial"/>
                <w:b/>
                <w:bCs/>
                <w:color w:val="06486F"/>
                <w:sz w:val="24"/>
                <w:szCs w:val="24"/>
              </w:rPr>
            </w:pPr>
            <w:r w:rsidRPr="0040711B">
              <w:rPr>
                <w:rFonts w:ascii="Gadugi" w:hAnsi="Gadugi" w:cs="Arial"/>
                <w:b/>
                <w:bCs/>
                <w:color w:val="06486F"/>
                <w:sz w:val="24"/>
                <w:szCs w:val="24"/>
              </w:rPr>
              <w:t>Links to previous topics:</w:t>
            </w:r>
          </w:p>
          <w:p w14:paraId="1DB2480A" w14:textId="77777777" w:rsidR="0040711B" w:rsidRPr="0040711B" w:rsidRDefault="0040711B" w:rsidP="0040711B">
            <w:pPr>
              <w:numPr>
                <w:ilvl w:val="0"/>
                <w:numId w:val="73"/>
              </w:numPr>
              <w:rPr>
                <w:rFonts w:ascii="Gadugi" w:hAnsi="Gadugi" w:cs="Arial"/>
                <w:color w:val="06486F"/>
                <w:sz w:val="24"/>
                <w:szCs w:val="24"/>
              </w:rPr>
            </w:pPr>
            <w:r w:rsidRPr="0040711B">
              <w:rPr>
                <w:rFonts w:ascii="Gadugi" w:hAnsi="Gadugi" w:cs="Arial"/>
                <w:b/>
                <w:bCs/>
                <w:color w:val="06486F"/>
                <w:sz w:val="24"/>
                <w:szCs w:val="24"/>
              </w:rPr>
              <w:t>Surface Area &amp; Volume</w:t>
            </w:r>
            <w:r w:rsidRPr="0040711B">
              <w:rPr>
                <w:rFonts w:ascii="Gadugi" w:hAnsi="Gadugi" w:cs="Arial"/>
                <w:color w:val="06486F"/>
                <w:sz w:val="24"/>
                <w:szCs w:val="24"/>
              </w:rPr>
              <w:t>: Understanding the structure of 3D shapes</w:t>
            </w:r>
          </w:p>
          <w:p w14:paraId="5B827A34" w14:textId="77777777" w:rsidR="0040711B" w:rsidRPr="0040711B" w:rsidRDefault="0040711B" w:rsidP="0040711B">
            <w:pPr>
              <w:numPr>
                <w:ilvl w:val="0"/>
                <w:numId w:val="73"/>
              </w:numPr>
              <w:rPr>
                <w:rFonts w:ascii="Gadugi" w:hAnsi="Gadugi" w:cs="Arial"/>
                <w:color w:val="06486F"/>
                <w:sz w:val="24"/>
                <w:szCs w:val="24"/>
              </w:rPr>
            </w:pPr>
            <w:r w:rsidRPr="0040711B">
              <w:rPr>
                <w:rFonts w:ascii="Gadugi" w:hAnsi="Gadugi" w:cs="Arial"/>
                <w:b/>
                <w:bCs/>
                <w:color w:val="06486F"/>
                <w:sz w:val="24"/>
                <w:szCs w:val="24"/>
              </w:rPr>
              <w:t>Transformations</w:t>
            </w:r>
            <w:r w:rsidRPr="0040711B">
              <w:rPr>
                <w:rFonts w:ascii="Gadugi" w:hAnsi="Gadugi" w:cs="Arial"/>
                <w:color w:val="06486F"/>
                <w:sz w:val="24"/>
                <w:szCs w:val="24"/>
              </w:rPr>
              <w:t>: Visualising movement and orientation</w:t>
            </w:r>
          </w:p>
          <w:p w14:paraId="3796FD2D" w14:textId="77777777" w:rsidR="0040711B" w:rsidRPr="0040711B" w:rsidRDefault="0040711B" w:rsidP="0040711B">
            <w:pPr>
              <w:numPr>
                <w:ilvl w:val="0"/>
                <w:numId w:val="73"/>
              </w:numPr>
              <w:rPr>
                <w:rFonts w:ascii="Gadugi" w:hAnsi="Gadugi" w:cs="Arial"/>
                <w:color w:val="06486F"/>
                <w:sz w:val="24"/>
                <w:szCs w:val="24"/>
              </w:rPr>
            </w:pPr>
            <w:r w:rsidRPr="0040711B">
              <w:rPr>
                <w:rFonts w:ascii="Gadugi" w:hAnsi="Gadugi" w:cs="Arial"/>
                <w:b/>
                <w:bCs/>
                <w:color w:val="06486F"/>
                <w:sz w:val="24"/>
                <w:szCs w:val="24"/>
              </w:rPr>
              <w:t>Congruency &amp; Similarity</w:t>
            </w:r>
            <w:r w:rsidRPr="0040711B">
              <w:rPr>
                <w:rFonts w:ascii="Gadugi" w:hAnsi="Gadugi" w:cs="Arial"/>
                <w:color w:val="06486F"/>
                <w:sz w:val="24"/>
                <w:szCs w:val="24"/>
              </w:rPr>
              <w:t>: Recognising consistent dimensions and proportions</w:t>
            </w:r>
          </w:p>
          <w:p w14:paraId="367B6A7C" w14:textId="77777777" w:rsidR="0040711B" w:rsidRPr="0040711B" w:rsidRDefault="0040711B" w:rsidP="0040711B">
            <w:pPr>
              <w:numPr>
                <w:ilvl w:val="0"/>
                <w:numId w:val="73"/>
              </w:numPr>
              <w:rPr>
                <w:rFonts w:ascii="Gadugi" w:hAnsi="Gadugi" w:cs="Arial"/>
                <w:color w:val="06486F"/>
                <w:sz w:val="24"/>
                <w:szCs w:val="24"/>
              </w:rPr>
            </w:pPr>
            <w:r w:rsidRPr="0040711B">
              <w:rPr>
                <w:rFonts w:ascii="Gadugi" w:hAnsi="Gadugi" w:cs="Arial"/>
                <w:b/>
                <w:bCs/>
                <w:color w:val="06486F"/>
                <w:sz w:val="24"/>
                <w:szCs w:val="24"/>
              </w:rPr>
              <w:t>Scale Drawings</w:t>
            </w:r>
            <w:r w:rsidRPr="0040711B">
              <w:rPr>
                <w:rFonts w:ascii="Gadugi" w:hAnsi="Gadugi" w:cs="Arial"/>
                <w:color w:val="06486F"/>
                <w:sz w:val="24"/>
                <w:szCs w:val="24"/>
              </w:rPr>
              <w:t>: Drawing to scale and interpreting dimensions</w:t>
            </w:r>
          </w:p>
          <w:tbl>
            <w:tblPr>
              <w:tblW w:w="0" w:type="auto"/>
              <w:tblCellSpacing w:w="15" w:type="dxa"/>
              <w:shd w:val="clear" w:color="auto" w:fill="FAFAFA"/>
              <w:tblLayout w:type="fixed"/>
              <w:tblCellMar>
                <w:top w:w="15" w:type="dxa"/>
                <w:left w:w="15" w:type="dxa"/>
                <w:bottom w:w="15" w:type="dxa"/>
                <w:right w:w="15" w:type="dxa"/>
              </w:tblCellMar>
              <w:tblLook w:val="04A0" w:firstRow="1" w:lastRow="0" w:firstColumn="1" w:lastColumn="0" w:noHBand="0" w:noVBand="1"/>
            </w:tblPr>
            <w:tblGrid>
              <w:gridCol w:w="1366"/>
              <w:gridCol w:w="1785"/>
              <w:gridCol w:w="1387"/>
              <w:gridCol w:w="1675"/>
            </w:tblGrid>
            <w:tr w:rsidR="0040711B" w:rsidRPr="0040711B" w14:paraId="57E9D5C7" w14:textId="77777777" w:rsidTr="0040711B">
              <w:trPr>
                <w:trHeight w:val="868"/>
                <w:tblHeader/>
                <w:tblCellSpacing w:w="15" w:type="dxa"/>
              </w:trPr>
              <w:tc>
                <w:tcPr>
                  <w:tcW w:w="1321" w:type="dxa"/>
                  <w:tcBorders>
                    <w:top w:val="single" w:sz="6" w:space="0" w:color="E6E6E6"/>
                    <w:left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494F1B3B" w14:textId="7114AC84" w:rsidR="0040711B" w:rsidRPr="0040711B" w:rsidRDefault="0040711B" w:rsidP="0040711B">
                  <w:pPr>
                    <w:spacing w:before="240" w:after="360" w:line="240" w:lineRule="auto"/>
                    <w:jc w:val="center"/>
                    <w:rPr>
                      <w:rFonts w:ascii="Segoe UI" w:eastAsia="Times New Roman" w:hAnsi="Segoe UI" w:cs="Segoe UI"/>
                      <w:b/>
                      <w:bCs/>
                      <w:color w:val="424242"/>
                      <w:sz w:val="20"/>
                      <w:szCs w:val="24"/>
                      <w:lang w:eastAsia="en-GB"/>
                    </w:rPr>
                  </w:pPr>
                  <w:r w:rsidRPr="0040711B">
                    <w:rPr>
                      <w:rFonts w:ascii="Segoe UI" w:eastAsia="Times New Roman" w:hAnsi="Segoe UI" w:cs="Segoe UI"/>
                      <w:b/>
                      <w:bCs/>
                      <w:color w:val="424242"/>
                      <w:sz w:val="20"/>
                      <w:szCs w:val="24"/>
                      <w:lang w:eastAsia="en-GB"/>
                    </w:rPr>
                    <w:lastRenderedPageBreak/>
                    <w:t>Sequence</w:t>
                  </w:r>
                </w:p>
              </w:tc>
              <w:tc>
                <w:tcPr>
                  <w:tcW w:w="1755" w:type="dxa"/>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7AD4897C" w14:textId="77777777" w:rsidR="0040711B" w:rsidRPr="0040711B" w:rsidRDefault="0040711B" w:rsidP="0040711B">
                  <w:pPr>
                    <w:spacing w:before="240" w:after="360" w:line="240" w:lineRule="auto"/>
                    <w:jc w:val="center"/>
                    <w:rPr>
                      <w:rFonts w:ascii="Segoe UI" w:eastAsia="Times New Roman" w:hAnsi="Segoe UI" w:cs="Segoe UI"/>
                      <w:b/>
                      <w:bCs/>
                      <w:color w:val="424242"/>
                      <w:sz w:val="20"/>
                      <w:szCs w:val="24"/>
                      <w:lang w:eastAsia="en-GB"/>
                    </w:rPr>
                  </w:pPr>
                  <w:r w:rsidRPr="0040711B">
                    <w:rPr>
                      <w:rFonts w:ascii="Segoe UI" w:eastAsia="Times New Roman" w:hAnsi="Segoe UI" w:cs="Segoe UI"/>
                      <w:b/>
                      <w:bCs/>
                      <w:color w:val="424242"/>
                      <w:sz w:val="20"/>
                      <w:szCs w:val="24"/>
                      <w:lang w:eastAsia="en-GB"/>
                    </w:rPr>
                    <w:t>Builds On</w:t>
                  </w:r>
                </w:p>
              </w:tc>
              <w:tc>
                <w:tcPr>
                  <w:tcW w:w="1357" w:type="dxa"/>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46AB5F32" w14:textId="77777777" w:rsidR="0040711B" w:rsidRPr="0040711B" w:rsidRDefault="0040711B" w:rsidP="0040711B">
                  <w:pPr>
                    <w:spacing w:before="240" w:after="360" w:line="240" w:lineRule="auto"/>
                    <w:jc w:val="center"/>
                    <w:rPr>
                      <w:rFonts w:ascii="Segoe UI" w:eastAsia="Times New Roman" w:hAnsi="Segoe UI" w:cs="Segoe UI"/>
                      <w:b/>
                      <w:bCs/>
                      <w:color w:val="424242"/>
                      <w:sz w:val="20"/>
                      <w:szCs w:val="24"/>
                      <w:lang w:eastAsia="en-GB"/>
                    </w:rPr>
                  </w:pPr>
                  <w:r w:rsidRPr="0040711B">
                    <w:rPr>
                      <w:rFonts w:ascii="Segoe UI" w:eastAsia="Times New Roman" w:hAnsi="Segoe UI" w:cs="Segoe UI"/>
                      <w:b/>
                      <w:bCs/>
                      <w:color w:val="424242"/>
                      <w:sz w:val="20"/>
                      <w:szCs w:val="24"/>
                      <w:lang w:eastAsia="en-GB"/>
                    </w:rPr>
                    <w:t>Prepares For</w:t>
                  </w:r>
                </w:p>
              </w:tc>
              <w:tc>
                <w:tcPr>
                  <w:tcW w:w="1630" w:type="dxa"/>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376FD276" w14:textId="77777777" w:rsidR="0040711B" w:rsidRPr="0040711B" w:rsidRDefault="0040711B" w:rsidP="0040711B">
                  <w:pPr>
                    <w:spacing w:before="240" w:after="360" w:line="240" w:lineRule="auto"/>
                    <w:jc w:val="center"/>
                    <w:rPr>
                      <w:rFonts w:ascii="Segoe UI" w:eastAsia="Times New Roman" w:hAnsi="Segoe UI" w:cs="Segoe UI"/>
                      <w:b/>
                      <w:bCs/>
                      <w:color w:val="424242"/>
                      <w:sz w:val="20"/>
                      <w:szCs w:val="24"/>
                      <w:lang w:eastAsia="en-GB"/>
                    </w:rPr>
                  </w:pPr>
                  <w:r w:rsidRPr="0040711B">
                    <w:rPr>
                      <w:rFonts w:ascii="Segoe UI" w:eastAsia="Times New Roman" w:hAnsi="Segoe UI" w:cs="Segoe UI"/>
                      <w:b/>
                      <w:bCs/>
                      <w:color w:val="424242"/>
                      <w:sz w:val="20"/>
                      <w:szCs w:val="24"/>
                      <w:lang w:eastAsia="en-GB"/>
                    </w:rPr>
                    <w:t>Key Skills Developed</w:t>
                  </w:r>
                </w:p>
              </w:tc>
            </w:tr>
            <w:tr w:rsidR="0040711B" w:rsidRPr="0040711B" w14:paraId="3BF7A9BC" w14:textId="77777777" w:rsidTr="0040711B">
              <w:trPr>
                <w:trHeight w:val="1077"/>
                <w:tblCellSpacing w:w="15" w:type="dxa"/>
              </w:trPr>
              <w:tc>
                <w:tcPr>
                  <w:tcW w:w="1321" w:type="dxa"/>
                  <w:tcBorders>
                    <w:left w:val="single" w:sz="6" w:space="0" w:color="E6E6E6"/>
                    <w:bottom w:val="single" w:sz="6" w:space="0" w:color="E6E6E6"/>
                    <w:right w:val="single" w:sz="6" w:space="0" w:color="E6E6E6"/>
                  </w:tcBorders>
                  <w:shd w:val="clear" w:color="auto" w:fill="FAFAFA"/>
                  <w:tcMar>
                    <w:top w:w="120" w:type="dxa"/>
                    <w:left w:w="180" w:type="dxa"/>
                    <w:bottom w:w="105" w:type="dxa"/>
                    <w:right w:w="120" w:type="dxa"/>
                  </w:tcMar>
                  <w:hideMark/>
                </w:tcPr>
                <w:p w14:paraId="40BB1620" w14:textId="77777777" w:rsidR="0040711B" w:rsidRPr="0040711B" w:rsidRDefault="0040711B" w:rsidP="0040711B">
                  <w:pPr>
                    <w:spacing w:before="240" w:after="360" w:line="240" w:lineRule="auto"/>
                    <w:rPr>
                      <w:rFonts w:ascii="Segoe UI" w:eastAsia="Times New Roman" w:hAnsi="Segoe UI" w:cs="Segoe UI"/>
                      <w:color w:val="424242"/>
                      <w:sz w:val="20"/>
                      <w:szCs w:val="24"/>
                      <w:lang w:eastAsia="en-GB"/>
                    </w:rPr>
                  </w:pPr>
                  <w:r w:rsidRPr="0040711B">
                    <w:rPr>
                      <w:rFonts w:ascii="Segoe UI" w:eastAsia="Times New Roman" w:hAnsi="Segoe UI" w:cs="Segoe UI"/>
                      <w:b/>
                      <w:bCs/>
                      <w:color w:val="424242"/>
                      <w:sz w:val="20"/>
                      <w:szCs w:val="24"/>
                      <w:lang w:eastAsia="en-GB"/>
                    </w:rPr>
                    <w:t>Scale Drawings &amp; Bearings</w:t>
                  </w:r>
                </w:p>
              </w:tc>
              <w:tc>
                <w:tcPr>
                  <w:tcW w:w="1755"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644C9381" w14:textId="77777777" w:rsidR="0040711B" w:rsidRPr="0040711B" w:rsidRDefault="0040711B" w:rsidP="0040711B">
                  <w:pPr>
                    <w:spacing w:before="240" w:after="360" w:line="240" w:lineRule="auto"/>
                    <w:rPr>
                      <w:rFonts w:ascii="Segoe UI" w:eastAsia="Times New Roman" w:hAnsi="Segoe UI" w:cs="Segoe UI"/>
                      <w:color w:val="424242"/>
                      <w:sz w:val="20"/>
                      <w:szCs w:val="24"/>
                      <w:lang w:eastAsia="en-GB"/>
                    </w:rPr>
                  </w:pPr>
                  <w:r w:rsidRPr="0040711B">
                    <w:rPr>
                      <w:rFonts w:ascii="Segoe UI" w:eastAsia="Times New Roman" w:hAnsi="Segoe UI" w:cs="Segoe UI"/>
                      <w:color w:val="424242"/>
                      <w:sz w:val="20"/>
                      <w:szCs w:val="24"/>
                      <w:lang w:eastAsia="en-GB"/>
                    </w:rPr>
                    <w:t>Angles, trigonometry, proportion</w:t>
                  </w:r>
                </w:p>
              </w:tc>
              <w:tc>
                <w:tcPr>
                  <w:tcW w:w="1357"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68C39972" w14:textId="77777777" w:rsidR="0040711B" w:rsidRPr="0040711B" w:rsidRDefault="0040711B" w:rsidP="0040711B">
                  <w:pPr>
                    <w:spacing w:before="240" w:after="360" w:line="240" w:lineRule="auto"/>
                    <w:rPr>
                      <w:rFonts w:ascii="Segoe UI" w:eastAsia="Times New Roman" w:hAnsi="Segoe UI" w:cs="Segoe UI"/>
                      <w:color w:val="424242"/>
                      <w:sz w:val="20"/>
                      <w:szCs w:val="24"/>
                      <w:lang w:eastAsia="en-GB"/>
                    </w:rPr>
                  </w:pPr>
                  <w:r w:rsidRPr="0040711B">
                    <w:rPr>
                      <w:rFonts w:ascii="Segoe UI" w:eastAsia="Times New Roman" w:hAnsi="Segoe UI" w:cs="Segoe UI"/>
                      <w:color w:val="424242"/>
                      <w:sz w:val="20"/>
                      <w:szCs w:val="24"/>
                      <w:lang w:eastAsia="en-GB"/>
                    </w:rPr>
                    <w:t>Navigation, real-world geometry</w:t>
                  </w:r>
                </w:p>
              </w:tc>
              <w:tc>
                <w:tcPr>
                  <w:tcW w:w="1630" w:type="dxa"/>
                  <w:tcBorders>
                    <w:bottom w:val="single" w:sz="6" w:space="0" w:color="E6E6E6"/>
                    <w:right w:val="single" w:sz="6" w:space="0" w:color="E6E6E6"/>
                  </w:tcBorders>
                  <w:shd w:val="clear" w:color="auto" w:fill="FAFAFA"/>
                  <w:tcMar>
                    <w:top w:w="120" w:type="dxa"/>
                    <w:left w:w="180" w:type="dxa"/>
                    <w:bottom w:w="105" w:type="dxa"/>
                    <w:right w:w="120" w:type="dxa"/>
                  </w:tcMar>
                  <w:hideMark/>
                </w:tcPr>
                <w:p w14:paraId="32E2A599" w14:textId="77777777" w:rsidR="0040711B" w:rsidRPr="0040711B" w:rsidRDefault="0040711B" w:rsidP="0040711B">
                  <w:pPr>
                    <w:spacing w:before="240" w:after="360" w:line="240" w:lineRule="auto"/>
                    <w:rPr>
                      <w:rFonts w:ascii="Segoe UI" w:eastAsia="Times New Roman" w:hAnsi="Segoe UI" w:cs="Segoe UI"/>
                      <w:color w:val="424242"/>
                      <w:sz w:val="20"/>
                      <w:szCs w:val="24"/>
                      <w:lang w:eastAsia="en-GB"/>
                    </w:rPr>
                  </w:pPr>
                  <w:r w:rsidRPr="0040711B">
                    <w:rPr>
                      <w:rFonts w:ascii="Segoe UI" w:eastAsia="Times New Roman" w:hAnsi="Segoe UI" w:cs="Segoe UI"/>
                      <w:color w:val="424242"/>
                      <w:sz w:val="20"/>
                      <w:szCs w:val="24"/>
                      <w:lang w:eastAsia="en-GB"/>
                    </w:rPr>
                    <w:t>Direction, measurement, angle rules</w:t>
                  </w:r>
                </w:p>
              </w:tc>
            </w:tr>
            <w:tr w:rsidR="0040711B" w:rsidRPr="0040711B" w14:paraId="243DC754" w14:textId="77777777" w:rsidTr="0040711B">
              <w:trPr>
                <w:trHeight w:val="868"/>
                <w:tblCellSpacing w:w="15" w:type="dxa"/>
              </w:trPr>
              <w:tc>
                <w:tcPr>
                  <w:tcW w:w="1321" w:type="dxa"/>
                  <w:tcBorders>
                    <w:left w:val="single" w:sz="6" w:space="0" w:color="E6E6E6"/>
                    <w:bottom w:val="single" w:sz="6" w:space="0" w:color="E6E6E6"/>
                    <w:right w:val="single" w:sz="6" w:space="0" w:color="E6E6E6"/>
                  </w:tcBorders>
                  <w:shd w:val="clear" w:color="auto" w:fill="FAFAFA"/>
                  <w:tcMar>
                    <w:top w:w="120" w:type="dxa"/>
                    <w:left w:w="180" w:type="dxa"/>
                    <w:bottom w:w="90" w:type="dxa"/>
                    <w:right w:w="120" w:type="dxa"/>
                  </w:tcMar>
                  <w:hideMark/>
                </w:tcPr>
                <w:p w14:paraId="27377242" w14:textId="77777777" w:rsidR="0040711B" w:rsidRPr="0040711B" w:rsidRDefault="0040711B" w:rsidP="0040711B">
                  <w:pPr>
                    <w:spacing w:before="240" w:after="360" w:line="240" w:lineRule="auto"/>
                    <w:rPr>
                      <w:rFonts w:ascii="Segoe UI" w:eastAsia="Times New Roman" w:hAnsi="Segoe UI" w:cs="Segoe UI"/>
                      <w:color w:val="424242"/>
                      <w:sz w:val="20"/>
                      <w:szCs w:val="24"/>
                      <w:lang w:eastAsia="en-GB"/>
                    </w:rPr>
                  </w:pPr>
                  <w:r w:rsidRPr="0040711B">
                    <w:rPr>
                      <w:rFonts w:ascii="Segoe UI" w:eastAsia="Times New Roman" w:hAnsi="Segoe UI" w:cs="Segoe UI"/>
                      <w:b/>
                      <w:bCs/>
                      <w:color w:val="424242"/>
                      <w:sz w:val="20"/>
                      <w:szCs w:val="24"/>
                      <w:lang w:eastAsia="en-GB"/>
                    </w:rPr>
                    <w:t>Plans &amp; Elevations</w:t>
                  </w:r>
                </w:p>
              </w:tc>
              <w:tc>
                <w:tcPr>
                  <w:tcW w:w="1755" w:type="dxa"/>
                  <w:tcBorders>
                    <w:bottom w:val="single" w:sz="6" w:space="0" w:color="E6E6E6"/>
                    <w:right w:val="single" w:sz="6" w:space="0" w:color="E6E6E6"/>
                  </w:tcBorders>
                  <w:shd w:val="clear" w:color="auto" w:fill="FAFAFA"/>
                  <w:tcMar>
                    <w:top w:w="120" w:type="dxa"/>
                    <w:left w:w="180" w:type="dxa"/>
                    <w:bottom w:w="90" w:type="dxa"/>
                    <w:right w:w="120" w:type="dxa"/>
                  </w:tcMar>
                  <w:hideMark/>
                </w:tcPr>
                <w:p w14:paraId="1527031B" w14:textId="77777777" w:rsidR="0040711B" w:rsidRPr="0040711B" w:rsidRDefault="0040711B" w:rsidP="0040711B">
                  <w:pPr>
                    <w:spacing w:before="240" w:after="360" w:line="240" w:lineRule="auto"/>
                    <w:rPr>
                      <w:rFonts w:ascii="Segoe UI" w:eastAsia="Times New Roman" w:hAnsi="Segoe UI" w:cs="Segoe UI"/>
                      <w:color w:val="424242"/>
                      <w:sz w:val="20"/>
                      <w:szCs w:val="24"/>
                      <w:lang w:eastAsia="en-GB"/>
                    </w:rPr>
                  </w:pPr>
                  <w:r w:rsidRPr="0040711B">
                    <w:rPr>
                      <w:rFonts w:ascii="Segoe UI" w:eastAsia="Times New Roman" w:hAnsi="Segoe UI" w:cs="Segoe UI"/>
                      <w:color w:val="424242"/>
                      <w:sz w:val="20"/>
                      <w:szCs w:val="24"/>
                      <w:lang w:eastAsia="en-GB"/>
                    </w:rPr>
                    <w:t>Surface area, nets, transformations</w:t>
                  </w:r>
                </w:p>
              </w:tc>
              <w:tc>
                <w:tcPr>
                  <w:tcW w:w="1357" w:type="dxa"/>
                  <w:tcBorders>
                    <w:bottom w:val="single" w:sz="6" w:space="0" w:color="E6E6E6"/>
                    <w:right w:val="single" w:sz="6" w:space="0" w:color="E6E6E6"/>
                  </w:tcBorders>
                  <w:shd w:val="clear" w:color="auto" w:fill="FAFAFA"/>
                  <w:tcMar>
                    <w:top w:w="120" w:type="dxa"/>
                    <w:left w:w="180" w:type="dxa"/>
                    <w:bottom w:w="90" w:type="dxa"/>
                    <w:right w:w="120" w:type="dxa"/>
                  </w:tcMar>
                  <w:hideMark/>
                </w:tcPr>
                <w:p w14:paraId="14AECDF8" w14:textId="77777777" w:rsidR="0040711B" w:rsidRPr="0040711B" w:rsidRDefault="0040711B" w:rsidP="0040711B">
                  <w:pPr>
                    <w:spacing w:before="240" w:after="360" w:line="240" w:lineRule="auto"/>
                    <w:rPr>
                      <w:rFonts w:ascii="Segoe UI" w:eastAsia="Times New Roman" w:hAnsi="Segoe UI" w:cs="Segoe UI"/>
                      <w:color w:val="424242"/>
                      <w:sz w:val="20"/>
                      <w:szCs w:val="24"/>
                      <w:lang w:eastAsia="en-GB"/>
                    </w:rPr>
                  </w:pPr>
                  <w:r w:rsidRPr="0040711B">
                    <w:rPr>
                      <w:rFonts w:ascii="Segoe UI" w:eastAsia="Times New Roman" w:hAnsi="Segoe UI" w:cs="Segoe UI"/>
                      <w:color w:val="424242"/>
                      <w:sz w:val="20"/>
                      <w:szCs w:val="24"/>
                      <w:lang w:eastAsia="en-GB"/>
                    </w:rPr>
                    <w:t>3D geometry, design</w:t>
                  </w:r>
                </w:p>
              </w:tc>
              <w:tc>
                <w:tcPr>
                  <w:tcW w:w="1630" w:type="dxa"/>
                  <w:tcBorders>
                    <w:bottom w:val="single" w:sz="6" w:space="0" w:color="E6E6E6"/>
                    <w:right w:val="single" w:sz="6" w:space="0" w:color="E6E6E6"/>
                  </w:tcBorders>
                  <w:shd w:val="clear" w:color="auto" w:fill="FAFAFA"/>
                  <w:tcMar>
                    <w:top w:w="120" w:type="dxa"/>
                    <w:left w:w="180" w:type="dxa"/>
                    <w:bottom w:w="90" w:type="dxa"/>
                    <w:right w:w="120" w:type="dxa"/>
                  </w:tcMar>
                  <w:hideMark/>
                </w:tcPr>
                <w:p w14:paraId="11206E8D" w14:textId="77777777" w:rsidR="0040711B" w:rsidRPr="0040711B" w:rsidRDefault="0040711B" w:rsidP="0040711B">
                  <w:pPr>
                    <w:spacing w:before="240" w:after="360" w:line="240" w:lineRule="auto"/>
                    <w:rPr>
                      <w:rFonts w:ascii="Segoe UI" w:eastAsia="Times New Roman" w:hAnsi="Segoe UI" w:cs="Segoe UI"/>
                      <w:color w:val="424242"/>
                      <w:sz w:val="20"/>
                      <w:szCs w:val="24"/>
                      <w:lang w:eastAsia="en-GB"/>
                    </w:rPr>
                  </w:pPr>
                  <w:r w:rsidRPr="0040711B">
                    <w:rPr>
                      <w:rFonts w:ascii="Segoe UI" w:eastAsia="Times New Roman" w:hAnsi="Segoe UI" w:cs="Segoe UI"/>
                      <w:color w:val="424242"/>
                      <w:sz w:val="20"/>
                      <w:szCs w:val="24"/>
                      <w:lang w:eastAsia="en-GB"/>
                    </w:rPr>
                    <w:t>Spatial reasoning, visualisation</w:t>
                  </w:r>
                </w:p>
              </w:tc>
            </w:tr>
          </w:tbl>
          <w:p w14:paraId="39219946" w14:textId="788C2741" w:rsidR="00092F25" w:rsidRPr="00BB1BEE" w:rsidRDefault="00092F25" w:rsidP="00F41600">
            <w:pPr>
              <w:rPr>
                <w:rFonts w:ascii="Gadugi" w:hAnsi="Gadugi" w:cs="Arial"/>
                <w:color w:val="06486F"/>
                <w:sz w:val="24"/>
                <w:szCs w:val="24"/>
              </w:rPr>
            </w:pPr>
          </w:p>
        </w:tc>
        <w:tc>
          <w:tcPr>
            <w:tcW w:w="2693" w:type="dxa"/>
          </w:tcPr>
          <w:p w14:paraId="389BDD8A" w14:textId="77777777" w:rsidR="007349EB" w:rsidRPr="007349EB" w:rsidRDefault="007349EB" w:rsidP="007349EB">
            <w:pPr>
              <w:rPr>
                <w:rFonts w:ascii="Gadugi" w:hAnsi="Gadugi" w:cs="Arial"/>
                <w:b/>
                <w:bCs/>
                <w:color w:val="06486F"/>
                <w:sz w:val="24"/>
              </w:rPr>
            </w:pPr>
            <w:r w:rsidRPr="007349EB">
              <w:rPr>
                <w:rFonts w:ascii="Gadugi" w:hAnsi="Gadugi" w:cs="Arial"/>
                <w:b/>
                <w:bCs/>
                <w:color w:val="06486F"/>
                <w:sz w:val="24"/>
              </w:rPr>
              <w:lastRenderedPageBreak/>
              <w:t>1. Development of Mathematical Vocabulary</w:t>
            </w:r>
          </w:p>
          <w:p w14:paraId="4E8ED5FE" w14:textId="77777777" w:rsidR="007349EB" w:rsidRPr="007349EB" w:rsidRDefault="007349EB" w:rsidP="007349EB">
            <w:pPr>
              <w:rPr>
                <w:rFonts w:ascii="Gadugi" w:hAnsi="Gadugi" w:cs="Arial"/>
                <w:color w:val="06486F"/>
                <w:sz w:val="24"/>
              </w:rPr>
            </w:pPr>
            <w:r w:rsidRPr="007349EB">
              <w:rPr>
                <w:rFonts w:ascii="Gadugi" w:hAnsi="Gadugi" w:cs="Arial"/>
                <w:b/>
                <w:bCs/>
                <w:color w:val="06486F"/>
                <w:sz w:val="24"/>
              </w:rPr>
              <w:t>Scale Drawings &amp; Bearings</w:t>
            </w:r>
            <w:r w:rsidRPr="007349EB">
              <w:rPr>
                <w:rFonts w:ascii="Gadugi" w:hAnsi="Gadugi" w:cs="Arial"/>
                <w:color w:val="06486F"/>
                <w:sz w:val="24"/>
              </w:rPr>
              <w:t>: Introduces and reinforces terms such as </w:t>
            </w:r>
            <w:r w:rsidRPr="007349EB">
              <w:rPr>
                <w:rFonts w:ascii="Gadugi" w:hAnsi="Gadugi" w:cs="Arial"/>
                <w:i/>
                <w:iCs/>
                <w:color w:val="06486F"/>
                <w:sz w:val="24"/>
              </w:rPr>
              <w:t>scale</w:t>
            </w:r>
            <w:r w:rsidRPr="007349EB">
              <w:rPr>
                <w:rFonts w:ascii="Gadugi" w:hAnsi="Gadugi" w:cs="Arial"/>
                <w:color w:val="06486F"/>
                <w:sz w:val="24"/>
              </w:rPr>
              <w:t>, </w:t>
            </w:r>
            <w:r w:rsidRPr="007349EB">
              <w:rPr>
                <w:rFonts w:ascii="Gadugi" w:hAnsi="Gadugi" w:cs="Arial"/>
                <w:i/>
                <w:iCs/>
                <w:color w:val="06486F"/>
                <w:sz w:val="24"/>
              </w:rPr>
              <w:t>bearing</w:t>
            </w:r>
            <w:r w:rsidRPr="007349EB">
              <w:rPr>
                <w:rFonts w:ascii="Gadugi" w:hAnsi="Gadugi" w:cs="Arial"/>
                <w:color w:val="06486F"/>
                <w:sz w:val="24"/>
              </w:rPr>
              <w:t>, </w:t>
            </w:r>
            <w:r w:rsidRPr="007349EB">
              <w:rPr>
                <w:rFonts w:ascii="Gadugi" w:hAnsi="Gadugi" w:cs="Arial"/>
                <w:i/>
                <w:iCs/>
                <w:color w:val="06486F"/>
                <w:sz w:val="24"/>
              </w:rPr>
              <w:t>three-figure bearing</w:t>
            </w:r>
            <w:r w:rsidRPr="007349EB">
              <w:rPr>
                <w:rFonts w:ascii="Gadugi" w:hAnsi="Gadugi" w:cs="Arial"/>
                <w:color w:val="06486F"/>
                <w:sz w:val="24"/>
              </w:rPr>
              <w:t>, </w:t>
            </w:r>
            <w:r w:rsidRPr="007349EB">
              <w:rPr>
                <w:rFonts w:ascii="Gadugi" w:hAnsi="Gadugi" w:cs="Arial"/>
                <w:i/>
                <w:iCs/>
                <w:color w:val="06486F"/>
                <w:sz w:val="24"/>
              </w:rPr>
              <w:t>compass direction</w:t>
            </w:r>
            <w:r w:rsidRPr="007349EB">
              <w:rPr>
                <w:rFonts w:ascii="Gadugi" w:hAnsi="Gadugi" w:cs="Arial"/>
                <w:color w:val="06486F"/>
                <w:sz w:val="24"/>
              </w:rPr>
              <w:t>, </w:t>
            </w:r>
            <w:r w:rsidRPr="007349EB">
              <w:rPr>
                <w:rFonts w:ascii="Gadugi" w:hAnsi="Gadugi" w:cs="Arial"/>
                <w:i/>
                <w:iCs/>
                <w:color w:val="06486F"/>
                <w:sz w:val="24"/>
              </w:rPr>
              <w:t>reverse bearing</w:t>
            </w:r>
            <w:r w:rsidRPr="007349EB">
              <w:rPr>
                <w:rFonts w:ascii="Gadugi" w:hAnsi="Gadugi" w:cs="Arial"/>
                <w:color w:val="06486F"/>
                <w:sz w:val="24"/>
              </w:rPr>
              <w:t>, and </w:t>
            </w:r>
            <w:r w:rsidRPr="007349EB">
              <w:rPr>
                <w:rFonts w:ascii="Gadugi" w:hAnsi="Gadugi" w:cs="Arial"/>
                <w:i/>
                <w:iCs/>
                <w:color w:val="06486F"/>
                <w:sz w:val="24"/>
              </w:rPr>
              <w:t>angle rules</w:t>
            </w:r>
            <w:r w:rsidRPr="007349EB">
              <w:rPr>
                <w:rFonts w:ascii="Gadugi" w:hAnsi="Gadugi" w:cs="Arial"/>
                <w:color w:val="06486F"/>
                <w:sz w:val="24"/>
              </w:rPr>
              <w:t>. These terms are essential for interpreting and describing position and direction accurately.</w:t>
            </w:r>
          </w:p>
          <w:p w14:paraId="58B44976" w14:textId="77777777" w:rsidR="007349EB" w:rsidRPr="007349EB" w:rsidRDefault="007349EB" w:rsidP="007349EB">
            <w:pPr>
              <w:rPr>
                <w:rFonts w:ascii="Gadugi" w:hAnsi="Gadugi" w:cs="Arial"/>
                <w:color w:val="06486F"/>
                <w:sz w:val="24"/>
              </w:rPr>
            </w:pPr>
            <w:r w:rsidRPr="007349EB">
              <w:rPr>
                <w:rFonts w:ascii="Gadugi" w:hAnsi="Gadugi" w:cs="Arial"/>
                <w:b/>
                <w:bCs/>
                <w:color w:val="06486F"/>
                <w:sz w:val="24"/>
              </w:rPr>
              <w:t>Plans and Elevations</w:t>
            </w:r>
            <w:r w:rsidRPr="007349EB">
              <w:rPr>
                <w:rFonts w:ascii="Gadugi" w:hAnsi="Gadugi" w:cs="Arial"/>
                <w:color w:val="06486F"/>
                <w:sz w:val="24"/>
              </w:rPr>
              <w:t>: Builds vocabulary around </w:t>
            </w:r>
            <w:r w:rsidRPr="007349EB">
              <w:rPr>
                <w:rFonts w:ascii="Gadugi" w:hAnsi="Gadugi" w:cs="Arial"/>
                <w:i/>
                <w:iCs/>
                <w:color w:val="06486F"/>
                <w:sz w:val="24"/>
              </w:rPr>
              <w:t>elevation</w:t>
            </w:r>
            <w:r w:rsidRPr="007349EB">
              <w:rPr>
                <w:rFonts w:ascii="Gadugi" w:hAnsi="Gadugi" w:cs="Arial"/>
                <w:color w:val="06486F"/>
                <w:sz w:val="24"/>
              </w:rPr>
              <w:t>, </w:t>
            </w:r>
            <w:r w:rsidRPr="007349EB">
              <w:rPr>
                <w:rFonts w:ascii="Gadugi" w:hAnsi="Gadugi" w:cs="Arial"/>
                <w:i/>
                <w:iCs/>
                <w:color w:val="06486F"/>
                <w:sz w:val="24"/>
              </w:rPr>
              <w:t>plan view</w:t>
            </w:r>
            <w:r w:rsidRPr="007349EB">
              <w:rPr>
                <w:rFonts w:ascii="Gadugi" w:hAnsi="Gadugi" w:cs="Arial"/>
                <w:color w:val="06486F"/>
                <w:sz w:val="24"/>
              </w:rPr>
              <w:t>, </w:t>
            </w:r>
            <w:r w:rsidRPr="007349EB">
              <w:rPr>
                <w:rFonts w:ascii="Gadugi" w:hAnsi="Gadugi" w:cs="Arial"/>
                <w:i/>
                <w:iCs/>
                <w:color w:val="06486F"/>
                <w:sz w:val="24"/>
              </w:rPr>
              <w:t>net</w:t>
            </w:r>
            <w:r w:rsidRPr="007349EB">
              <w:rPr>
                <w:rFonts w:ascii="Gadugi" w:hAnsi="Gadugi" w:cs="Arial"/>
                <w:color w:val="06486F"/>
                <w:sz w:val="24"/>
              </w:rPr>
              <w:t>, </w:t>
            </w:r>
            <w:r w:rsidRPr="007349EB">
              <w:rPr>
                <w:rFonts w:ascii="Gadugi" w:hAnsi="Gadugi" w:cs="Arial"/>
                <w:i/>
                <w:iCs/>
                <w:color w:val="06486F"/>
                <w:sz w:val="24"/>
              </w:rPr>
              <w:t>projection</w:t>
            </w:r>
            <w:r w:rsidRPr="007349EB">
              <w:rPr>
                <w:rFonts w:ascii="Gadugi" w:hAnsi="Gadugi" w:cs="Arial"/>
                <w:color w:val="06486F"/>
                <w:sz w:val="24"/>
              </w:rPr>
              <w:t>, </w:t>
            </w:r>
            <w:r w:rsidRPr="007349EB">
              <w:rPr>
                <w:rFonts w:ascii="Gadugi" w:hAnsi="Gadugi" w:cs="Arial"/>
                <w:i/>
                <w:iCs/>
                <w:color w:val="06486F"/>
                <w:sz w:val="24"/>
              </w:rPr>
              <w:t>cr</w:t>
            </w:r>
            <w:r w:rsidRPr="007349EB">
              <w:rPr>
                <w:rFonts w:ascii="Gadugi" w:hAnsi="Gadugi" w:cs="Arial"/>
                <w:i/>
                <w:iCs/>
                <w:color w:val="06486F"/>
                <w:sz w:val="24"/>
              </w:rPr>
              <w:lastRenderedPageBreak/>
              <w:t>oss-section</w:t>
            </w:r>
            <w:r w:rsidRPr="007349EB">
              <w:rPr>
                <w:rFonts w:ascii="Gadugi" w:hAnsi="Gadugi" w:cs="Arial"/>
                <w:color w:val="06486F"/>
                <w:sz w:val="24"/>
              </w:rPr>
              <w:t>, and </w:t>
            </w:r>
            <w:r w:rsidRPr="007349EB">
              <w:rPr>
                <w:rFonts w:ascii="Gadugi" w:hAnsi="Gadugi" w:cs="Arial"/>
                <w:i/>
                <w:iCs/>
                <w:color w:val="06486F"/>
                <w:sz w:val="24"/>
              </w:rPr>
              <w:t>3D solids</w:t>
            </w:r>
            <w:r w:rsidRPr="007349EB">
              <w:rPr>
                <w:rFonts w:ascii="Gadugi" w:hAnsi="Gadugi" w:cs="Arial"/>
                <w:color w:val="06486F"/>
                <w:sz w:val="24"/>
              </w:rPr>
              <w:t>. These terms help students describe spatial relationships and geometric structures clearly.</w:t>
            </w:r>
          </w:p>
          <w:p w14:paraId="17732C0E" w14:textId="77777777" w:rsidR="007349EB" w:rsidRPr="007349EB" w:rsidRDefault="00DD0EBF" w:rsidP="007349EB">
            <w:pPr>
              <w:rPr>
                <w:rFonts w:ascii="Gadugi" w:hAnsi="Gadugi" w:cs="Arial"/>
                <w:color w:val="06486F"/>
                <w:sz w:val="24"/>
              </w:rPr>
            </w:pPr>
            <w:r>
              <w:rPr>
                <w:rFonts w:ascii="Gadugi" w:hAnsi="Gadugi" w:cs="Arial"/>
                <w:color w:val="06486F"/>
                <w:sz w:val="24"/>
              </w:rPr>
              <w:pict w14:anchorId="6C2A84E2">
                <v:rect id="_x0000_i1041" style="width:8in;height:0" o:hrpct="0" o:hralign="center" o:hrstd="t" o:hrnoshade="t" o:hr="t" fillcolor="#424242" stroked="f"/>
              </w:pict>
            </w:r>
          </w:p>
          <w:p w14:paraId="386DD60D" w14:textId="36561156" w:rsidR="007349EB" w:rsidRPr="007349EB" w:rsidRDefault="007349EB" w:rsidP="007349EB">
            <w:pPr>
              <w:rPr>
                <w:rFonts w:ascii="Gadugi" w:hAnsi="Gadugi" w:cs="Arial"/>
                <w:b/>
                <w:bCs/>
                <w:color w:val="06486F"/>
                <w:sz w:val="24"/>
              </w:rPr>
            </w:pPr>
            <w:r w:rsidRPr="007349EB">
              <w:rPr>
                <w:rFonts w:ascii="Gadugi" w:hAnsi="Gadugi" w:cs="Arial"/>
                <w:b/>
                <w:bCs/>
                <w:color w:val="06486F"/>
                <w:sz w:val="24"/>
              </w:rPr>
              <w:t>2. Reading and Interpreting Mathematical Texts and Representations</w:t>
            </w:r>
          </w:p>
          <w:p w14:paraId="68B976B4" w14:textId="77777777" w:rsidR="007349EB" w:rsidRPr="007349EB" w:rsidRDefault="007349EB" w:rsidP="007349EB">
            <w:pPr>
              <w:rPr>
                <w:rFonts w:ascii="Gadugi" w:hAnsi="Gadugi" w:cs="Arial"/>
                <w:color w:val="06486F"/>
                <w:sz w:val="24"/>
              </w:rPr>
            </w:pPr>
            <w:r w:rsidRPr="007349EB">
              <w:rPr>
                <w:rFonts w:ascii="Gadugi" w:hAnsi="Gadugi" w:cs="Arial"/>
                <w:b/>
                <w:bCs/>
                <w:color w:val="06486F"/>
                <w:sz w:val="24"/>
              </w:rPr>
              <w:t>Scale Drawings &amp; Bearings</w:t>
            </w:r>
            <w:r w:rsidRPr="007349EB">
              <w:rPr>
                <w:rFonts w:ascii="Gadugi" w:hAnsi="Gadugi" w:cs="Arial"/>
                <w:color w:val="06486F"/>
                <w:sz w:val="24"/>
              </w:rPr>
              <w:t>: Students interpret maps, diagrams, and directional instructions. They must understand how to apply scale and measure angles accurately using protractors and compasses.</w:t>
            </w:r>
          </w:p>
          <w:p w14:paraId="2E0BCA42" w14:textId="77777777" w:rsidR="007349EB" w:rsidRPr="007349EB" w:rsidRDefault="007349EB" w:rsidP="007349EB">
            <w:pPr>
              <w:rPr>
                <w:rFonts w:ascii="Gadugi" w:hAnsi="Gadugi" w:cs="Arial"/>
                <w:color w:val="06486F"/>
                <w:sz w:val="24"/>
              </w:rPr>
            </w:pPr>
            <w:r w:rsidRPr="007349EB">
              <w:rPr>
                <w:rFonts w:ascii="Gadugi" w:hAnsi="Gadugi" w:cs="Arial"/>
                <w:b/>
                <w:bCs/>
                <w:color w:val="06486F"/>
                <w:sz w:val="24"/>
              </w:rPr>
              <w:t>Plans and Elevations</w:t>
            </w:r>
            <w:r w:rsidRPr="007349EB">
              <w:rPr>
                <w:rFonts w:ascii="Gadugi" w:hAnsi="Gadugi" w:cs="Arial"/>
                <w:color w:val="06486F"/>
                <w:sz w:val="24"/>
              </w:rPr>
              <w:t>: Requires interpreting 2D representations of 3D shapes, visualising spatial structures, and translating between different views (e.g. front, side, top). This supports visual literacy and spatial reasoning.</w:t>
            </w:r>
          </w:p>
          <w:p w14:paraId="155B0AEA" w14:textId="77777777" w:rsidR="007349EB" w:rsidRPr="007349EB" w:rsidRDefault="00DD0EBF" w:rsidP="007349EB">
            <w:pPr>
              <w:rPr>
                <w:rFonts w:ascii="Gadugi" w:hAnsi="Gadugi" w:cs="Arial"/>
                <w:color w:val="06486F"/>
                <w:sz w:val="24"/>
              </w:rPr>
            </w:pPr>
            <w:r>
              <w:rPr>
                <w:rFonts w:ascii="Gadugi" w:hAnsi="Gadugi" w:cs="Arial"/>
                <w:color w:val="06486F"/>
                <w:sz w:val="24"/>
              </w:rPr>
              <w:pict w14:anchorId="3638B59B">
                <v:rect id="_x0000_i1042" style="width:8in;height:0" o:hrpct="0" o:hralign="center" o:hrstd="t" o:hrnoshade="t" o:hr="t" fillcolor="#424242" stroked="f"/>
              </w:pict>
            </w:r>
          </w:p>
          <w:p w14:paraId="60BE6AAE" w14:textId="28DFD612" w:rsidR="007349EB" w:rsidRPr="007349EB" w:rsidRDefault="007349EB" w:rsidP="007349EB">
            <w:pPr>
              <w:rPr>
                <w:rFonts w:ascii="Gadugi" w:hAnsi="Gadugi" w:cs="Arial"/>
                <w:b/>
                <w:bCs/>
                <w:color w:val="06486F"/>
                <w:sz w:val="24"/>
              </w:rPr>
            </w:pPr>
            <w:r w:rsidRPr="007349EB">
              <w:rPr>
                <w:rFonts w:ascii="Gadugi" w:hAnsi="Gadugi" w:cs="Arial"/>
                <w:b/>
                <w:bCs/>
                <w:color w:val="06486F"/>
                <w:sz w:val="24"/>
              </w:rPr>
              <w:lastRenderedPageBreak/>
              <w:t>3. Speaking and Listening for Reasoning</w:t>
            </w:r>
          </w:p>
          <w:p w14:paraId="040F6D7B" w14:textId="77777777" w:rsidR="007349EB" w:rsidRPr="007349EB" w:rsidRDefault="007349EB" w:rsidP="007349EB">
            <w:pPr>
              <w:rPr>
                <w:rFonts w:ascii="Gadugi" w:hAnsi="Gadugi" w:cs="Arial"/>
                <w:color w:val="06486F"/>
                <w:sz w:val="24"/>
              </w:rPr>
            </w:pPr>
            <w:r w:rsidRPr="007349EB">
              <w:rPr>
                <w:rFonts w:ascii="Gadugi" w:hAnsi="Gadugi" w:cs="Arial"/>
                <w:b/>
                <w:bCs/>
                <w:color w:val="06486F"/>
                <w:sz w:val="24"/>
              </w:rPr>
              <w:t>Scale Drawings &amp; Bearings</w:t>
            </w:r>
            <w:r w:rsidRPr="007349EB">
              <w:rPr>
                <w:rFonts w:ascii="Gadugi" w:hAnsi="Gadugi" w:cs="Arial"/>
                <w:color w:val="06486F"/>
                <w:sz w:val="24"/>
              </w:rPr>
              <w:t>: Students explain how they calculated bearings or interpreted directions, justify the use of angle rules, and describe movement or position using precise language.</w:t>
            </w:r>
          </w:p>
          <w:p w14:paraId="5EE7BA1C" w14:textId="77777777" w:rsidR="007349EB" w:rsidRPr="007349EB" w:rsidRDefault="007349EB" w:rsidP="007349EB">
            <w:pPr>
              <w:rPr>
                <w:rFonts w:ascii="Gadugi" w:hAnsi="Gadugi" w:cs="Arial"/>
                <w:color w:val="06486F"/>
                <w:sz w:val="24"/>
              </w:rPr>
            </w:pPr>
            <w:r w:rsidRPr="007349EB">
              <w:rPr>
                <w:rFonts w:ascii="Gadugi" w:hAnsi="Gadugi" w:cs="Arial"/>
                <w:b/>
                <w:bCs/>
                <w:color w:val="06486F"/>
                <w:sz w:val="24"/>
              </w:rPr>
              <w:t>Plans and Elevations</w:t>
            </w:r>
            <w:r w:rsidRPr="007349EB">
              <w:rPr>
                <w:rFonts w:ascii="Gadugi" w:hAnsi="Gadugi" w:cs="Arial"/>
                <w:color w:val="06486F"/>
                <w:sz w:val="24"/>
              </w:rPr>
              <w:t>: Encourages discussion about how 3D shapes are represented in 2D, how nets fold into solids, and how to identify features from different views. This promotes clear explanation and collaborative reasoning.</w:t>
            </w:r>
          </w:p>
          <w:p w14:paraId="5901D6D7" w14:textId="06334935" w:rsidR="00F41600" w:rsidRPr="00C042C7" w:rsidRDefault="00F41600" w:rsidP="00C042C7">
            <w:pPr>
              <w:rPr>
                <w:rFonts w:ascii="Gadugi" w:hAnsi="Gadugi" w:cs="Arial"/>
                <w:color w:val="06486F"/>
                <w:sz w:val="24"/>
              </w:rPr>
            </w:pPr>
          </w:p>
        </w:tc>
      </w:tr>
    </w:tbl>
    <w:p w14:paraId="430EBFE5" w14:textId="38880816" w:rsidR="00260D4B" w:rsidRPr="00260D4B" w:rsidRDefault="00260D4B" w:rsidP="00526C05">
      <w:pPr>
        <w:spacing w:line="276" w:lineRule="auto"/>
        <w:rPr>
          <w:rFonts w:ascii="Gadugi" w:hAnsi="Gadugi" w:cs="Arial"/>
          <w:i/>
          <w:color w:val="002060"/>
          <w:sz w:val="24"/>
          <w:szCs w:val="24"/>
        </w:rPr>
      </w:pPr>
    </w:p>
    <w:sectPr w:rsidR="00260D4B" w:rsidRPr="00260D4B"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87B46" w14:textId="77777777" w:rsidR="004729CD" w:rsidRDefault="004729CD" w:rsidP="00A2239D">
      <w:pPr>
        <w:spacing w:after="0" w:line="240" w:lineRule="auto"/>
      </w:pPr>
      <w:r>
        <w:separator/>
      </w:r>
    </w:p>
  </w:endnote>
  <w:endnote w:type="continuationSeparator" w:id="0">
    <w:p w14:paraId="79F24D6C" w14:textId="77777777" w:rsidR="004729CD" w:rsidRDefault="004729CD"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023564" w14:textId="77777777" w:rsidR="004729CD" w:rsidRDefault="004729CD" w:rsidP="00A2239D">
      <w:pPr>
        <w:spacing w:after="0" w:line="240" w:lineRule="auto"/>
      </w:pPr>
      <w:r>
        <w:separator/>
      </w:r>
    </w:p>
  </w:footnote>
  <w:footnote w:type="continuationSeparator" w:id="0">
    <w:p w14:paraId="5D24260D" w14:textId="77777777" w:rsidR="004729CD" w:rsidRDefault="004729CD"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72734"/>
    <w:multiLevelType w:val="hybridMultilevel"/>
    <w:tmpl w:val="799824D0"/>
    <w:lvl w:ilvl="0" w:tplc="9A4CDCB8">
      <w:start w:val="1"/>
      <w:numFmt w:val="bullet"/>
      <w:lvlText w:val="•"/>
      <w:lvlJc w:val="left"/>
      <w:pPr>
        <w:tabs>
          <w:tab w:val="num" w:pos="720"/>
        </w:tabs>
        <w:ind w:left="720" w:hanging="360"/>
      </w:pPr>
      <w:rPr>
        <w:rFonts w:ascii="Arial" w:hAnsi="Arial" w:hint="default"/>
      </w:rPr>
    </w:lvl>
    <w:lvl w:ilvl="1" w:tplc="0936DF2E" w:tentative="1">
      <w:start w:val="1"/>
      <w:numFmt w:val="bullet"/>
      <w:lvlText w:val="•"/>
      <w:lvlJc w:val="left"/>
      <w:pPr>
        <w:tabs>
          <w:tab w:val="num" w:pos="1440"/>
        </w:tabs>
        <w:ind w:left="1440" w:hanging="360"/>
      </w:pPr>
      <w:rPr>
        <w:rFonts w:ascii="Arial" w:hAnsi="Arial" w:hint="default"/>
      </w:rPr>
    </w:lvl>
    <w:lvl w:ilvl="2" w:tplc="954C22F4" w:tentative="1">
      <w:start w:val="1"/>
      <w:numFmt w:val="bullet"/>
      <w:lvlText w:val="•"/>
      <w:lvlJc w:val="left"/>
      <w:pPr>
        <w:tabs>
          <w:tab w:val="num" w:pos="2160"/>
        </w:tabs>
        <w:ind w:left="2160" w:hanging="360"/>
      </w:pPr>
      <w:rPr>
        <w:rFonts w:ascii="Arial" w:hAnsi="Arial" w:hint="default"/>
      </w:rPr>
    </w:lvl>
    <w:lvl w:ilvl="3" w:tplc="357E8DD8" w:tentative="1">
      <w:start w:val="1"/>
      <w:numFmt w:val="bullet"/>
      <w:lvlText w:val="•"/>
      <w:lvlJc w:val="left"/>
      <w:pPr>
        <w:tabs>
          <w:tab w:val="num" w:pos="2880"/>
        </w:tabs>
        <w:ind w:left="2880" w:hanging="360"/>
      </w:pPr>
      <w:rPr>
        <w:rFonts w:ascii="Arial" w:hAnsi="Arial" w:hint="default"/>
      </w:rPr>
    </w:lvl>
    <w:lvl w:ilvl="4" w:tplc="31829A70" w:tentative="1">
      <w:start w:val="1"/>
      <w:numFmt w:val="bullet"/>
      <w:lvlText w:val="•"/>
      <w:lvlJc w:val="left"/>
      <w:pPr>
        <w:tabs>
          <w:tab w:val="num" w:pos="3600"/>
        </w:tabs>
        <w:ind w:left="3600" w:hanging="360"/>
      </w:pPr>
      <w:rPr>
        <w:rFonts w:ascii="Arial" w:hAnsi="Arial" w:hint="default"/>
      </w:rPr>
    </w:lvl>
    <w:lvl w:ilvl="5" w:tplc="37A06F5C" w:tentative="1">
      <w:start w:val="1"/>
      <w:numFmt w:val="bullet"/>
      <w:lvlText w:val="•"/>
      <w:lvlJc w:val="left"/>
      <w:pPr>
        <w:tabs>
          <w:tab w:val="num" w:pos="4320"/>
        </w:tabs>
        <w:ind w:left="4320" w:hanging="360"/>
      </w:pPr>
      <w:rPr>
        <w:rFonts w:ascii="Arial" w:hAnsi="Arial" w:hint="default"/>
      </w:rPr>
    </w:lvl>
    <w:lvl w:ilvl="6" w:tplc="A75614E0" w:tentative="1">
      <w:start w:val="1"/>
      <w:numFmt w:val="bullet"/>
      <w:lvlText w:val="•"/>
      <w:lvlJc w:val="left"/>
      <w:pPr>
        <w:tabs>
          <w:tab w:val="num" w:pos="5040"/>
        </w:tabs>
        <w:ind w:left="5040" w:hanging="360"/>
      </w:pPr>
      <w:rPr>
        <w:rFonts w:ascii="Arial" w:hAnsi="Arial" w:hint="default"/>
      </w:rPr>
    </w:lvl>
    <w:lvl w:ilvl="7" w:tplc="46A0FC02" w:tentative="1">
      <w:start w:val="1"/>
      <w:numFmt w:val="bullet"/>
      <w:lvlText w:val="•"/>
      <w:lvlJc w:val="left"/>
      <w:pPr>
        <w:tabs>
          <w:tab w:val="num" w:pos="5760"/>
        </w:tabs>
        <w:ind w:left="5760" w:hanging="360"/>
      </w:pPr>
      <w:rPr>
        <w:rFonts w:ascii="Arial" w:hAnsi="Arial" w:hint="default"/>
      </w:rPr>
    </w:lvl>
    <w:lvl w:ilvl="8" w:tplc="649071C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7D7D56"/>
    <w:multiLevelType w:val="multilevel"/>
    <w:tmpl w:val="1CD69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B35AF"/>
    <w:multiLevelType w:val="multilevel"/>
    <w:tmpl w:val="5192E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845F75"/>
    <w:multiLevelType w:val="hybridMultilevel"/>
    <w:tmpl w:val="C57A5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855553"/>
    <w:multiLevelType w:val="hybridMultilevel"/>
    <w:tmpl w:val="3DB01C00"/>
    <w:lvl w:ilvl="0" w:tplc="9934FFDA">
      <w:start w:val="1"/>
      <w:numFmt w:val="bullet"/>
      <w:lvlText w:val="•"/>
      <w:lvlJc w:val="left"/>
      <w:pPr>
        <w:tabs>
          <w:tab w:val="num" w:pos="720"/>
        </w:tabs>
        <w:ind w:left="720" w:hanging="360"/>
      </w:pPr>
      <w:rPr>
        <w:rFonts w:ascii="Arial" w:hAnsi="Arial" w:hint="default"/>
      </w:rPr>
    </w:lvl>
    <w:lvl w:ilvl="1" w:tplc="FA2AA7BA" w:tentative="1">
      <w:start w:val="1"/>
      <w:numFmt w:val="bullet"/>
      <w:lvlText w:val="•"/>
      <w:lvlJc w:val="left"/>
      <w:pPr>
        <w:tabs>
          <w:tab w:val="num" w:pos="1440"/>
        </w:tabs>
        <w:ind w:left="1440" w:hanging="360"/>
      </w:pPr>
      <w:rPr>
        <w:rFonts w:ascii="Arial" w:hAnsi="Arial" w:hint="default"/>
      </w:rPr>
    </w:lvl>
    <w:lvl w:ilvl="2" w:tplc="16E490CE" w:tentative="1">
      <w:start w:val="1"/>
      <w:numFmt w:val="bullet"/>
      <w:lvlText w:val="•"/>
      <w:lvlJc w:val="left"/>
      <w:pPr>
        <w:tabs>
          <w:tab w:val="num" w:pos="2160"/>
        </w:tabs>
        <w:ind w:left="2160" w:hanging="360"/>
      </w:pPr>
      <w:rPr>
        <w:rFonts w:ascii="Arial" w:hAnsi="Arial" w:hint="default"/>
      </w:rPr>
    </w:lvl>
    <w:lvl w:ilvl="3" w:tplc="AA7AAD4E" w:tentative="1">
      <w:start w:val="1"/>
      <w:numFmt w:val="bullet"/>
      <w:lvlText w:val="•"/>
      <w:lvlJc w:val="left"/>
      <w:pPr>
        <w:tabs>
          <w:tab w:val="num" w:pos="2880"/>
        </w:tabs>
        <w:ind w:left="2880" w:hanging="360"/>
      </w:pPr>
      <w:rPr>
        <w:rFonts w:ascii="Arial" w:hAnsi="Arial" w:hint="default"/>
      </w:rPr>
    </w:lvl>
    <w:lvl w:ilvl="4" w:tplc="25663CAC" w:tentative="1">
      <w:start w:val="1"/>
      <w:numFmt w:val="bullet"/>
      <w:lvlText w:val="•"/>
      <w:lvlJc w:val="left"/>
      <w:pPr>
        <w:tabs>
          <w:tab w:val="num" w:pos="3600"/>
        </w:tabs>
        <w:ind w:left="3600" w:hanging="360"/>
      </w:pPr>
      <w:rPr>
        <w:rFonts w:ascii="Arial" w:hAnsi="Arial" w:hint="default"/>
      </w:rPr>
    </w:lvl>
    <w:lvl w:ilvl="5" w:tplc="0FAECEC0" w:tentative="1">
      <w:start w:val="1"/>
      <w:numFmt w:val="bullet"/>
      <w:lvlText w:val="•"/>
      <w:lvlJc w:val="left"/>
      <w:pPr>
        <w:tabs>
          <w:tab w:val="num" w:pos="4320"/>
        </w:tabs>
        <w:ind w:left="4320" w:hanging="360"/>
      </w:pPr>
      <w:rPr>
        <w:rFonts w:ascii="Arial" w:hAnsi="Arial" w:hint="default"/>
      </w:rPr>
    </w:lvl>
    <w:lvl w:ilvl="6" w:tplc="3C8AC28E" w:tentative="1">
      <w:start w:val="1"/>
      <w:numFmt w:val="bullet"/>
      <w:lvlText w:val="•"/>
      <w:lvlJc w:val="left"/>
      <w:pPr>
        <w:tabs>
          <w:tab w:val="num" w:pos="5040"/>
        </w:tabs>
        <w:ind w:left="5040" w:hanging="360"/>
      </w:pPr>
      <w:rPr>
        <w:rFonts w:ascii="Arial" w:hAnsi="Arial" w:hint="default"/>
      </w:rPr>
    </w:lvl>
    <w:lvl w:ilvl="7" w:tplc="6B6C7824" w:tentative="1">
      <w:start w:val="1"/>
      <w:numFmt w:val="bullet"/>
      <w:lvlText w:val="•"/>
      <w:lvlJc w:val="left"/>
      <w:pPr>
        <w:tabs>
          <w:tab w:val="num" w:pos="5760"/>
        </w:tabs>
        <w:ind w:left="5760" w:hanging="360"/>
      </w:pPr>
      <w:rPr>
        <w:rFonts w:ascii="Arial" w:hAnsi="Arial" w:hint="default"/>
      </w:rPr>
    </w:lvl>
    <w:lvl w:ilvl="8" w:tplc="70C4942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A0508AA"/>
    <w:multiLevelType w:val="multilevel"/>
    <w:tmpl w:val="1BD4F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FF17DA"/>
    <w:multiLevelType w:val="hybridMultilevel"/>
    <w:tmpl w:val="884660D6"/>
    <w:lvl w:ilvl="0" w:tplc="5E961F9E">
      <w:start w:val="1"/>
      <w:numFmt w:val="bullet"/>
      <w:lvlText w:val="•"/>
      <w:lvlJc w:val="left"/>
      <w:pPr>
        <w:tabs>
          <w:tab w:val="num" w:pos="720"/>
        </w:tabs>
        <w:ind w:left="720" w:hanging="360"/>
      </w:pPr>
      <w:rPr>
        <w:rFonts w:ascii="Arial" w:hAnsi="Arial" w:hint="default"/>
      </w:rPr>
    </w:lvl>
    <w:lvl w:ilvl="1" w:tplc="6D26BC00" w:tentative="1">
      <w:start w:val="1"/>
      <w:numFmt w:val="bullet"/>
      <w:lvlText w:val="•"/>
      <w:lvlJc w:val="left"/>
      <w:pPr>
        <w:tabs>
          <w:tab w:val="num" w:pos="1440"/>
        </w:tabs>
        <w:ind w:left="1440" w:hanging="360"/>
      </w:pPr>
      <w:rPr>
        <w:rFonts w:ascii="Arial" w:hAnsi="Arial" w:hint="default"/>
      </w:rPr>
    </w:lvl>
    <w:lvl w:ilvl="2" w:tplc="C3E82428" w:tentative="1">
      <w:start w:val="1"/>
      <w:numFmt w:val="bullet"/>
      <w:lvlText w:val="•"/>
      <w:lvlJc w:val="left"/>
      <w:pPr>
        <w:tabs>
          <w:tab w:val="num" w:pos="2160"/>
        </w:tabs>
        <w:ind w:left="2160" w:hanging="360"/>
      </w:pPr>
      <w:rPr>
        <w:rFonts w:ascii="Arial" w:hAnsi="Arial" w:hint="default"/>
      </w:rPr>
    </w:lvl>
    <w:lvl w:ilvl="3" w:tplc="5762A5F4" w:tentative="1">
      <w:start w:val="1"/>
      <w:numFmt w:val="bullet"/>
      <w:lvlText w:val="•"/>
      <w:lvlJc w:val="left"/>
      <w:pPr>
        <w:tabs>
          <w:tab w:val="num" w:pos="2880"/>
        </w:tabs>
        <w:ind w:left="2880" w:hanging="360"/>
      </w:pPr>
      <w:rPr>
        <w:rFonts w:ascii="Arial" w:hAnsi="Arial" w:hint="default"/>
      </w:rPr>
    </w:lvl>
    <w:lvl w:ilvl="4" w:tplc="1EFAC278" w:tentative="1">
      <w:start w:val="1"/>
      <w:numFmt w:val="bullet"/>
      <w:lvlText w:val="•"/>
      <w:lvlJc w:val="left"/>
      <w:pPr>
        <w:tabs>
          <w:tab w:val="num" w:pos="3600"/>
        </w:tabs>
        <w:ind w:left="3600" w:hanging="360"/>
      </w:pPr>
      <w:rPr>
        <w:rFonts w:ascii="Arial" w:hAnsi="Arial" w:hint="default"/>
      </w:rPr>
    </w:lvl>
    <w:lvl w:ilvl="5" w:tplc="0AE8D132" w:tentative="1">
      <w:start w:val="1"/>
      <w:numFmt w:val="bullet"/>
      <w:lvlText w:val="•"/>
      <w:lvlJc w:val="left"/>
      <w:pPr>
        <w:tabs>
          <w:tab w:val="num" w:pos="4320"/>
        </w:tabs>
        <w:ind w:left="4320" w:hanging="360"/>
      </w:pPr>
      <w:rPr>
        <w:rFonts w:ascii="Arial" w:hAnsi="Arial" w:hint="default"/>
      </w:rPr>
    </w:lvl>
    <w:lvl w:ilvl="6" w:tplc="1206DDBC" w:tentative="1">
      <w:start w:val="1"/>
      <w:numFmt w:val="bullet"/>
      <w:lvlText w:val="•"/>
      <w:lvlJc w:val="left"/>
      <w:pPr>
        <w:tabs>
          <w:tab w:val="num" w:pos="5040"/>
        </w:tabs>
        <w:ind w:left="5040" w:hanging="360"/>
      </w:pPr>
      <w:rPr>
        <w:rFonts w:ascii="Arial" w:hAnsi="Arial" w:hint="default"/>
      </w:rPr>
    </w:lvl>
    <w:lvl w:ilvl="7" w:tplc="2438F3E0" w:tentative="1">
      <w:start w:val="1"/>
      <w:numFmt w:val="bullet"/>
      <w:lvlText w:val="•"/>
      <w:lvlJc w:val="left"/>
      <w:pPr>
        <w:tabs>
          <w:tab w:val="num" w:pos="5760"/>
        </w:tabs>
        <w:ind w:left="5760" w:hanging="360"/>
      </w:pPr>
      <w:rPr>
        <w:rFonts w:ascii="Arial" w:hAnsi="Arial" w:hint="default"/>
      </w:rPr>
    </w:lvl>
    <w:lvl w:ilvl="8" w:tplc="974E2A1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B742302"/>
    <w:multiLevelType w:val="multilevel"/>
    <w:tmpl w:val="657A7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7678ED"/>
    <w:multiLevelType w:val="hybridMultilevel"/>
    <w:tmpl w:val="E55C8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A16D44"/>
    <w:multiLevelType w:val="multilevel"/>
    <w:tmpl w:val="2C981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017514"/>
    <w:multiLevelType w:val="hybridMultilevel"/>
    <w:tmpl w:val="92C654E8"/>
    <w:lvl w:ilvl="0" w:tplc="9A648224">
      <w:start w:val="1"/>
      <w:numFmt w:val="bullet"/>
      <w:lvlText w:val="•"/>
      <w:lvlJc w:val="left"/>
      <w:pPr>
        <w:tabs>
          <w:tab w:val="num" w:pos="720"/>
        </w:tabs>
        <w:ind w:left="720" w:hanging="360"/>
      </w:pPr>
      <w:rPr>
        <w:rFonts w:ascii="Arial" w:hAnsi="Arial" w:hint="default"/>
      </w:rPr>
    </w:lvl>
    <w:lvl w:ilvl="1" w:tplc="4362686C" w:tentative="1">
      <w:start w:val="1"/>
      <w:numFmt w:val="bullet"/>
      <w:lvlText w:val="•"/>
      <w:lvlJc w:val="left"/>
      <w:pPr>
        <w:tabs>
          <w:tab w:val="num" w:pos="1440"/>
        </w:tabs>
        <w:ind w:left="1440" w:hanging="360"/>
      </w:pPr>
      <w:rPr>
        <w:rFonts w:ascii="Arial" w:hAnsi="Arial" w:hint="default"/>
      </w:rPr>
    </w:lvl>
    <w:lvl w:ilvl="2" w:tplc="82D45CFE" w:tentative="1">
      <w:start w:val="1"/>
      <w:numFmt w:val="bullet"/>
      <w:lvlText w:val="•"/>
      <w:lvlJc w:val="left"/>
      <w:pPr>
        <w:tabs>
          <w:tab w:val="num" w:pos="2160"/>
        </w:tabs>
        <w:ind w:left="2160" w:hanging="360"/>
      </w:pPr>
      <w:rPr>
        <w:rFonts w:ascii="Arial" w:hAnsi="Arial" w:hint="default"/>
      </w:rPr>
    </w:lvl>
    <w:lvl w:ilvl="3" w:tplc="141E071E" w:tentative="1">
      <w:start w:val="1"/>
      <w:numFmt w:val="bullet"/>
      <w:lvlText w:val="•"/>
      <w:lvlJc w:val="left"/>
      <w:pPr>
        <w:tabs>
          <w:tab w:val="num" w:pos="2880"/>
        </w:tabs>
        <w:ind w:left="2880" w:hanging="360"/>
      </w:pPr>
      <w:rPr>
        <w:rFonts w:ascii="Arial" w:hAnsi="Arial" w:hint="default"/>
      </w:rPr>
    </w:lvl>
    <w:lvl w:ilvl="4" w:tplc="52A05F82" w:tentative="1">
      <w:start w:val="1"/>
      <w:numFmt w:val="bullet"/>
      <w:lvlText w:val="•"/>
      <w:lvlJc w:val="left"/>
      <w:pPr>
        <w:tabs>
          <w:tab w:val="num" w:pos="3600"/>
        </w:tabs>
        <w:ind w:left="3600" w:hanging="360"/>
      </w:pPr>
      <w:rPr>
        <w:rFonts w:ascii="Arial" w:hAnsi="Arial" w:hint="default"/>
      </w:rPr>
    </w:lvl>
    <w:lvl w:ilvl="5" w:tplc="8F5A19C8" w:tentative="1">
      <w:start w:val="1"/>
      <w:numFmt w:val="bullet"/>
      <w:lvlText w:val="•"/>
      <w:lvlJc w:val="left"/>
      <w:pPr>
        <w:tabs>
          <w:tab w:val="num" w:pos="4320"/>
        </w:tabs>
        <w:ind w:left="4320" w:hanging="360"/>
      </w:pPr>
      <w:rPr>
        <w:rFonts w:ascii="Arial" w:hAnsi="Arial" w:hint="default"/>
      </w:rPr>
    </w:lvl>
    <w:lvl w:ilvl="6" w:tplc="81B0A08C" w:tentative="1">
      <w:start w:val="1"/>
      <w:numFmt w:val="bullet"/>
      <w:lvlText w:val="•"/>
      <w:lvlJc w:val="left"/>
      <w:pPr>
        <w:tabs>
          <w:tab w:val="num" w:pos="5040"/>
        </w:tabs>
        <w:ind w:left="5040" w:hanging="360"/>
      </w:pPr>
      <w:rPr>
        <w:rFonts w:ascii="Arial" w:hAnsi="Arial" w:hint="default"/>
      </w:rPr>
    </w:lvl>
    <w:lvl w:ilvl="7" w:tplc="8A70526E" w:tentative="1">
      <w:start w:val="1"/>
      <w:numFmt w:val="bullet"/>
      <w:lvlText w:val="•"/>
      <w:lvlJc w:val="left"/>
      <w:pPr>
        <w:tabs>
          <w:tab w:val="num" w:pos="5760"/>
        </w:tabs>
        <w:ind w:left="5760" w:hanging="360"/>
      </w:pPr>
      <w:rPr>
        <w:rFonts w:ascii="Arial" w:hAnsi="Arial" w:hint="default"/>
      </w:rPr>
    </w:lvl>
    <w:lvl w:ilvl="8" w:tplc="D9ECDDF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2A33A7C"/>
    <w:multiLevelType w:val="multilevel"/>
    <w:tmpl w:val="B59A6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38C2442"/>
    <w:multiLevelType w:val="multilevel"/>
    <w:tmpl w:val="558E8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AA19B7"/>
    <w:multiLevelType w:val="multilevel"/>
    <w:tmpl w:val="8D6E2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7DE457C"/>
    <w:multiLevelType w:val="multilevel"/>
    <w:tmpl w:val="BA54D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AC76E85"/>
    <w:multiLevelType w:val="multilevel"/>
    <w:tmpl w:val="66CC3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B5F3B67"/>
    <w:multiLevelType w:val="multilevel"/>
    <w:tmpl w:val="4A762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D904C34"/>
    <w:multiLevelType w:val="hybridMultilevel"/>
    <w:tmpl w:val="4F6AE530"/>
    <w:lvl w:ilvl="0" w:tplc="0AD280FA">
      <w:start w:val="1"/>
      <w:numFmt w:val="bullet"/>
      <w:lvlText w:val="•"/>
      <w:lvlJc w:val="left"/>
      <w:pPr>
        <w:tabs>
          <w:tab w:val="num" w:pos="720"/>
        </w:tabs>
        <w:ind w:left="720" w:hanging="360"/>
      </w:pPr>
      <w:rPr>
        <w:rFonts w:ascii="Arial" w:hAnsi="Arial" w:hint="default"/>
      </w:rPr>
    </w:lvl>
    <w:lvl w:ilvl="1" w:tplc="6936D5CE" w:tentative="1">
      <w:start w:val="1"/>
      <w:numFmt w:val="bullet"/>
      <w:lvlText w:val="•"/>
      <w:lvlJc w:val="left"/>
      <w:pPr>
        <w:tabs>
          <w:tab w:val="num" w:pos="1440"/>
        </w:tabs>
        <w:ind w:left="1440" w:hanging="360"/>
      </w:pPr>
      <w:rPr>
        <w:rFonts w:ascii="Arial" w:hAnsi="Arial" w:hint="default"/>
      </w:rPr>
    </w:lvl>
    <w:lvl w:ilvl="2" w:tplc="E93C235A" w:tentative="1">
      <w:start w:val="1"/>
      <w:numFmt w:val="bullet"/>
      <w:lvlText w:val="•"/>
      <w:lvlJc w:val="left"/>
      <w:pPr>
        <w:tabs>
          <w:tab w:val="num" w:pos="2160"/>
        </w:tabs>
        <w:ind w:left="2160" w:hanging="360"/>
      </w:pPr>
      <w:rPr>
        <w:rFonts w:ascii="Arial" w:hAnsi="Arial" w:hint="default"/>
      </w:rPr>
    </w:lvl>
    <w:lvl w:ilvl="3" w:tplc="BC30287A" w:tentative="1">
      <w:start w:val="1"/>
      <w:numFmt w:val="bullet"/>
      <w:lvlText w:val="•"/>
      <w:lvlJc w:val="left"/>
      <w:pPr>
        <w:tabs>
          <w:tab w:val="num" w:pos="2880"/>
        </w:tabs>
        <w:ind w:left="2880" w:hanging="360"/>
      </w:pPr>
      <w:rPr>
        <w:rFonts w:ascii="Arial" w:hAnsi="Arial" w:hint="default"/>
      </w:rPr>
    </w:lvl>
    <w:lvl w:ilvl="4" w:tplc="37308484" w:tentative="1">
      <w:start w:val="1"/>
      <w:numFmt w:val="bullet"/>
      <w:lvlText w:val="•"/>
      <w:lvlJc w:val="left"/>
      <w:pPr>
        <w:tabs>
          <w:tab w:val="num" w:pos="3600"/>
        </w:tabs>
        <w:ind w:left="3600" w:hanging="360"/>
      </w:pPr>
      <w:rPr>
        <w:rFonts w:ascii="Arial" w:hAnsi="Arial" w:hint="default"/>
      </w:rPr>
    </w:lvl>
    <w:lvl w:ilvl="5" w:tplc="39D64B0C" w:tentative="1">
      <w:start w:val="1"/>
      <w:numFmt w:val="bullet"/>
      <w:lvlText w:val="•"/>
      <w:lvlJc w:val="left"/>
      <w:pPr>
        <w:tabs>
          <w:tab w:val="num" w:pos="4320"/>
        </w:tabs>
        <w:ind w:left="4320" w:hanging="360"/>
      </w:pPr>
      <w:rPr>
        <w:rFonts w:ascii="Arial" w:hAnsi="Arial" w:hint="default"/>
      </w:rPr>
    </w:lvl>
    <w:lvl w:ilvl="6" w:tplc="872AD5C0" w:tentative="1">
      <w:start w:val="1"/>
      <w:numFmt w:val="bullet"/>
      <w:lvlText w:val="•"/>
      <w:lvlJc w:val="left"/>
      <w:pPr>
        <w:tabs>
          <w:tab w:val="num" w:pos="5040"/>
        </w:tabs>
        <w:ind w:left="5040" w:hanging="360"/>
      </w:pPr>
      <w:rPr>
        <w:rFonts w:ascii="Arial" w:hAnsi="Arial" w:hint="default"/>
      </w:rPr>
    </w:lvl>
    <w:lvl w:ilvl="7" w:tplc="A07C3548" w:tentative="1">
      <w:start w:val="1"/>
      <w:numFmt w:val="bullet"/>
      <w:lvlText w:val="•"/>
      <w:lvlJc w:val="left"/>
      <w:pPr>
        <w:tabs>
          <w:tab w:val="num" w:pos="5760"/>
        </w:tabs>
        <w:ind w:left="5760" w:hanging="360"/>
      </w:pPr>
      <w:rPr>
        <w:rFonts w:ascii="Arial" w:hAnsi="Arial" w:hint="default"/>
      </w:rPr>
    </w:lvl>
    <w:lvl w:ilvl="8" w:tplc="8E46B5C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1F3276CA"/>
    <w:multiLevelType w:val="multilevel"/>
    <w:tmpl w:val="06A08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0297042"/>
    <w:multiLevelType w:val="hybridMultilevel"/>
    <w:tmpl w:val="E6D884B4"/>
    <w:lvl w:ilvl="0" w:tplc="76422048">
      <w:start w:val="1"/>
      <w:numFmt w:val="bullet"/>
      <w:lvlText w:val="•"/>
      <w:lvlJc w:val="left"/>
      <w:pPr>
        <w:tabs>
          <w:tab w:val="num" w:pos="720"/>
        </w:tabs>
        <w:ind w:left="720" w:hanging="360"/>
      </w:pPr>
      <w:rPr>
        <w:rFonts w:ascii="Arial" w:hAnsi="Arial" w:hint="default"/>
      </w:rPr>
    </w:lvl>
    <w:lvl w:ilvl="1" w:tplc="EE0CC666" w:tentative="1">
      <w:start w:val="1"/>
      <w:numFmt w:val="bullet"/>
      <w:lvlText w:val="•"/>
      <w:lvlJc w:val="left"/>
      <w:pPr>
        <w:tabs>
          <w:tab w:val="num" w:pos="1440"/>
        </w:tabs>
        <w:ind w:left="1440" w:hanging="360"/>
      </w:pPr>
      <w:rPr>
        <w:rFonts w:ascii="Arial" w:hAnsi="Arial" w:hint="default"/>
      </w:rPr>
    </w:lvl>
    <w:lvl w:ilvl="2" w:tplc="D6924EE6" w:tentative="1">
      <w:start w:val="1"/>
      <w:numFmt w:val="bullet"/>
      <w:lvlText w:val="•"/>
      <w:lvlJc w:val="left"/>
      <w:pPr>
        <w:tabs>
          <w:tab w:val="num" w:pos="2160"/>
        </w:tabs>
        <w:ind w:left="2160" w:hanging="360"/>
      </w:pPr>
      <w:rPr>
        <w:rFonts w:ascii="Arial" w:hAnsi="Arial" w:hint="default"/>
      </w:rPr>
    </w:lvl>
    <w:lvl w:ilvl="3" w:tplc="51D4A8C6" w:tentative="1">
      <w:start w:val="1"/>
      <w:numFmt w:val="bullet"/>
      <w:lvlText w:val="•"/>
      <w:lvlJc w:val="left"/>
      <w:pPr>
        <w:tabs>
          <w:tab w:val="num" w:pos="2880"/>
        </w:tabs>
        <w:ind w:left="2880" w:hanging="360"/>
      </w:pPr>
      <w:rPr>
        <w:rFonts w:ascii="Arial" w:hAnsi="Arial" w:hint="default"/>
      </w:rPr>
    </w:lvl>
    <w:lvl w:ilvl="4" w:tplc="518856C4" w:tentative="1">
      <w:start w:val="1"/>
      <w:numFmt w:val="bullet"/>
      <w:lvlText w:val="•"/>
      <w:lvlJc w:val="left"/>
      <w:pPr>
        <w:tabs>
          <w:tab w:val="num" w:pos="3600"/>
        </w:tabs>
        <w:ind w:left="3600" w:hanging="360"/>
      </w:pPr>
      <w:rPr>
        <w:rFonts w:ascii="Arial" w:hAnsi="Arial" w:hint="default"/>
      </w:rPr>
    </w:lvl>
    <w:lvl w:ilvl="5" w:tplc="220C9310" w:tentative="1">
      <w:start w:val="1"/>
      <w:numFmt w:val="bullet"/>
      <w:lvlText w:val="•"/>
      <w:lvlJc w:val="left"/>
      <w:pPr>
        <w:tabs>
          <w:tab w:val="num" w:pos="4320"/>
        </w:tabs>
        <w:ind w:left="4320" w:hanging="360"/>
      </w:pPr>
      <w:rPr>
        <w:rFonts w:ascii="Arial" w:hAnsi="Arial" w:hint="default"/>
      </w:rPr>
    </w:lvl>
    <w:lvl w:ilvl="6" w:tplc="5598FCBE" w:tentative="1">
      <w:start w:val="1"/>
      <w:numFmt w:val="bullet"/>
      <w:lvlText w:val="•"/>
      <w:lvlJc w:val="left"/>
      <w:pPr>
        <w:tabs>
          <w:tab w:val="num" w:pos="5040"/>
        </w:tabs>
        <w:ind w:left="5040" w:hanging="360"/>
      </w:pPr>
      <w:rPr>
        <w:rFonts w:ascii="Arial" w:hAnsi="Arial" w:hint="default"/>
      </w:rPr>
    </w:lvl>
    <w:lvl w:ilvl="7" w:tplc="ABE4ED44" w:tentative="1">
      <w:start w:val="1"/>
      <w:numFmt w:val="bullet"/>
      <w:lvlText w:val="•"/>
      <w:lvlJc w:val="left"/>
      <w:pPr>
        <w:tabs>
          <w:tab w:val="num" w:pos="5760"/>
        </w:tabs>
        <w:ind w:left="5760" w:hanging="360"/>
      </w:pPr>
      <w:rPr>
        <w:rFonts w:ascii="Arial" w:hAnsi="Arial" w:hint="default"/>
      </w:rPr>
    </w:lvl>
    <w:lvl w:ilvl="8" w:tplc="FD648D3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1643642"/>
    <w:multiLevelType w:val="hybridMultilevel"/>
    <w:tmpl w:val="96F83B6C"/>
    <w:lvl w:ilvl="0" w:tplc="2AE60B8A">
      <w:start w:val="1"/>
      <w:numFmt w:val="bullet"/>
      <w:lvlText w:val="•"/>
      <w:lvlJc w:val="left"/>
      <w:pPr>
        <w:tabs>
          <w:tab w:val="num" w:pos="720"/>
        </w:tabs>
        <w:ind w:left="720" w:hanging="360"/>
      </w:pPr>
      <w:rPr>
        <w:rFonts w:ascii="Arial" w:hAnsi="Arial" w:hint="default"/>
      </w:rPr>
    </w:lvl>
    <w:lvl w:ilvl="1" w:tplc="0FEC1C56" w:tentative="1">
      <w:start w:val="1"/>
      <w:numFmt w:val="bullet"/>
      <w:lvlText w:val="•"/>
      <w:lvlJc w:val="left"/>
      <w:pPr>
        <w:tabs>
          <w:tab w:val="num" w:pos="1440"/>
        </w:tabs>
        <w:ind w:left="1440" w:hanging="360"/>
      </w:pPr>
      <w:rPr>
        <w:rFonts w:ascii="Arial" w:hAnsi="Arial" w:hint="default"/>
      </w:rPr>
    </w:lvl>
    <w:lvl w:ilvl="2" w:tplc="838E5014" w:tentative="1">
      <w:start w:val="1"/>
      <w:numFmt w:val="bullet"/>
      <w:lvlText w:val="•"/>
      <w:lvlJc w:val="left"/>
      <w:pPr>
        <w:tabs>
          <w:tab w:val="num" w:pos="2160"/>
        </w:tabs>
        <w:ind w:left="2160" w:hanging="360"/>
      </w:pPr>
      <w:rPr>
        <w:rFonts w:ascii="Arial" w:hAnsi="Arial" w:hint="default"/>
      </w:rPr>
    </w:lvl>
    <w:lvl w:ilvl="3" w:tplc="A92CADEC" w:tentative="1">
      <w:start w:val="1"/>
      <w:numFmt w:val="bullet"/>
      <w:lvlText w:val="•"/>
      <w:lvlJc w:val="left"/>
      <w:pPr>
        <w:tabs>
          <w:tab w:val="num" w:pos="2880"/>
        </w:tabs>
        <w:ind w:left="2880" w:hanging="360"/>
      </w:pPr>
      <w:rPr>
        <w:rFonts w:ascii="Arial" w:hAnsi="Arial" w:hint="default"/>
      </w:rPr>
    </w:lvl>
    <w:lvl w:ilvl="4" w:tplc="C3DC44C2" w:tentative="1">
      <w:start w:val="1"/>
      <w:numFmt w:val="bullet"/>
      <w:lvlText w:val="•"/>
      <w:lvlJc w:val="left"/>
      <w:pPr>
        <w:tabs>
          <w:tab w:val="num" w:pos="3600"/>
        </w:tabs>
        <w:ind w:left="3600" w:hanging="360"/>
      </w:pPr>
      <w:rPr>
        <w:rFonts w:ascii="Arial" w:hAnsi="Arial" w:hint="default"/>
      </w:rPr>
    </w:lvl>
    <w:lvl w:ilvl="5" w:tplc="44DC33E2" w:tentative="1">
      <w:start w:val="1"/>
      <w:numFmt w:val="bullet"/>
      <w:lvlText w:val="•"/>
      <w:lvlJc w:val="left"/>
      <w:pPr>
        <w:tabs>
          <w:tab w:val="num" w:pos="4320"/>
        </w:tabs>
        <w:ind w:left="4320" w:hanging="360"/>
      </w:pPr>
      <w:rPr>
        <w:rFonts w:ascii="Arial" w:hAnsi="Arial" w:hint="default"/>
      </w:rPr>
    </w:lvl>
    <w:lvl w:ilvl="6" w:tplc="AD700F4E" w:tentative="1">
      <w:start w:val="1"/>
      <w:numFmt w:val="bullet"/>
      <w:lvlText w:val="•"/>
      <w:lvlJc w:val="left"/>
      <w:pPr>
        <w:tabs>
          <w:tab w:val="num" w:pos="5040"/>
        </w:tabs>
        <w:ind w:left="5040" w:hanging="360"/>
      </w:pPr>
      <w:rPr>
        <w:rFonts w:ascii="Arial" w:hAnsi="Arial" w:hint="default"/>
      </w:rPr>
    </w:lvl>
    <w:lvl w:ilvl="7" w:tplc="A75E5250" w:tentative="1">
      <w:start w:val="1"/>
      <w:numFmt w:val="bullet"/>
      <w:lvlText w:val="•"/>
      <w:lvlJc w:val="left"/>
      <w:pPr>
        <w:tabs>
          <w:tab w:val="num" w:pos="5760"/>
        </w:tabs>
        <w:ind w:left="5760" w:hanging="360"/>
      </w:pPr>
      <w:rPr>
        <w:rFonts w:ascii="Arial" w:hAnsi="Arial" w:hint="default"/>
      </w:rPr>
    </w:lvl>
    <w:lvl w:ilvl="8" w:tplc="2DF68488"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2165216"/>
    <w:multiLevelType w:val="hybridMultilevel"/>
    <w:tmpl w:val="A8D2335C"/>
    <w:lvl w:ilvl="0" w:tplc="CACC71A0">
      <w:start w:val="1"/>
      <w:numFmt w:val="bullet"/>
      <w:lvlText w:val="•"/>
      <w:lvlJc w:val="left"/>
      <w:pPr>
        <w:tabs>
          <w:tab w:val="num" w:pos="720"/>
        </w:tabs>
        <w:ind w:left="720" w:hanging="360"/>
      </w:pPr>
      <w:rPr>
        <w:rFonts w:ascii="Arial" w:hAnsi="Arial" w:hint="default"/>
      </w:rPr>
    </w:lvl>
    <w:lvl w:ilvl="1" w:tplc="6622A8BC" w:tentative="1">
      <w:start w:val="1"/>
      <w:numFmt w:val="bullet"/>
      <w:lvlText w:val="•"/>
      <w:lvlJc w:val="left"/>
      <w:pPr>
        <w:tabs>
          <w:tab w:val="num" w:pos="1440"/>
        </w:tabs>
        <w:ind w:left="1440" w:hanging="360"/>
      </w:pPr>
      <w:rPr>
        <w:rFonts w:ascii="Arial" w:hAnsi="Arial" w:hint="default"/>
      </w:rPr>
    </w:lvl>
    <w:lvl w:ilvl="2" w:tplc="D0D6298E" w:tentative="1">
      <w:start w:val="1"/>
      <w:numFmt w:val="bullet"/>
      <w:lvlText w:val="•"/>
      <w:lvlJc w:val="left"/>
      <w:pPr>
        <w:tabs>
          <w:tab w:val="num" w:pos="2160"/>
        </w:tabs>
        <w:ind w:left="2160" w:hanging="360"/>
      </w:pPr>
      <w:rPr>
        <w:rFonts w:ascii="Arial" w:hAnsi="Arial" w:hint="default"/>
      </w:rPr>
    </w:lvl>
    <w:lvl w:ilvl="3" w:tplc="B140569C" w:tentative="1">
      <w:start w:val="1"/>
      <w:numFmt w:val="bullet"/>
      <w:lvlText w:val="•"/>
      <w:lvlJc w:val="left"/>
      <w:pPr>
        <w:tabs>
          <w:tab w:val="num" w:pos="2880"/>
        </w:tabs>
        <w:ind w:left="2880" w:hanging="360"/>
      </w:pPr>
      <w:rPr>
        <w:rFonts w:ascii="Arial" w:hAnsi="Arial" w:hint="default"/>
      </w:rPr>
    </w:lvl>
    <w:lvl w:ilvl="4" w:tplc="19B21182" w:tentative="1">
      <w:start w:val="1"/>
      <w:numFmt w:val="bullet"/>
      <w:lvlText w:val="•"/>
      <w:lvlJc w:val="left"/>
      <w:pPr>
        <w:tabs>
          <w:tab w:val="num" w:pos="3600"/>
        </w:tabs>
        <w:ind w:left="3600" w:hanging="360"/>
      </w:pPr>
      <w:rPr>
        <w:rFonts w:ascii="Arial" w:hAnsi="Arial" w:hint="default"/>
      </w:rPr>
    </w:lvl>
    <w:lvl w:ilvl="5" w:tplc="F5928FD8" w:tentative="1">
      <w:start w:val="1"/>
      <w:numFmt w:val="bullet"/>
      <w:lvlText w:val="•"/>
      <w:lvlJc w:val="left"/>
      <w:pPr>
        <w:tabs>
          <w:tab w:val="num" w:pos="4320"/>
        </w:tabs>
        <w:ind w:left="4320" w:hanging="360"/>
      </w:pPr>
      <w:rPr>
        <w:rFonts w:ascii="Arial" w:hAnsi="Arial" w:hint="default"/>
      </w:rPr>
    </w:lvl>
    <w:lvl w:ilvl="6" w:tplc="C78CBD0A" w:tentative="1">
      <w:start w:val="1"/>
      <w:numFmt w:val="bullet"/>
      <w:lvlText w:val="•"/>
      <w:lvlJc w:val="left"/>
      <w:pPr>
        <w:tabs>
          <w:tab w:val="num" w:pos="5040"/>
        </w:tabs>
        <w:ind w:left="5040" w:hanging="360"/>
      </w:pPr>
      <w:rPr>
        <w:rFonts w:ascii="Arial" w:hAnsi="Arial" w:hint="default"/>
      </w:rPr>
    </w:lvl>
    <w:lvl w:ilvl="7" w:tplc="CFBE6110" w:tentative="1">
      <w:start w:val="1"/>
      <w:numFmt w:val="bullet"/>
      <w:lvlText w:val="•"/>
      <w:lvlJc w:val="left"/>
      <w:pPr>
        <w:tabs>
          <w:tab w:val="num" w:pos="5760"/>
        </w:tabs>
        <w:ind w:left="5760" w:hanging="360"/>
      </w:pPr>
      <w:rPr>
        <w:rFonts w:ascii="Arial" w:hAnsi="Arial" w:hint="default"/>
      </w:rPr>
    </w:lvl>
    <w:lvl w:ilvl="8" w:tplc="FE1E7BC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2373DDB"/>
    <w:multiLevelType w:val="multilevel"/>
    <w:tmpl w:val="90CAF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32F0964"/>
    <w:multiLevelType w:val="multilevel"/>
    <w:tmpl w:val="EDC8A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3664403"/>
    <w:multiLevelType w:val="hybridMultilevel"/>
    <w:tmpl w:val="DC461CFE"/>
    <w:lvl w:ilvl="0" w:tplc="A4A4B1EE">
      <w:start w:val="1"/>
      <w:numFmt w:val="bullet"/>
      <w:lvlText w:val="•"/>
      <w:lvlJc w:val="left"/>
      <w:pPr>
        <w:tabs>
          <w:tab w:val="num" w:pos="720"/>
        </w:tabs>
        <w:ind w:left="720" w:hanging="360"/>
      </w:pPr>
      <w:rPr>
        <w:rFonts w:ascii="Arial" w:hAnsi="Arial" w:hint="default"/>
      </w:rPr>
    </w:lvl>
    <w:lvl w:ilvl="1" w:tplc="86D62392" w:tentative="1">
      <w:start w:val="1"/>
      <w:numFmt w:val="bullet"/>
      <w:lvlText w:val="•"/>
      <w:lvlJc w:val="left"/>
      <w:pPr>
        <w:tabs>
          <w:tab w:val="num" w:pos="1440"/>
        </w:tabs>
        <w:ind w:left="1440" w:hanging="360"/>
      </w:pPr>
      <w:rPr>
        <w:rFonts w:ascii="Arial" w:hAnsi="Arial" w:hint="default"/>
      </w:rPr>
    </w:lvl>
    <w:lvl w:ilvl="2" w:tplc="12164278" w:tentative="1">
      <w:start w:val="1"/>
      <w:numFmt w:val="bullet"/>
      <w:lvlText w:val="•"/>
      <w:lvlJc w:val="left"/>
      <w:pPr>
        <w:tabs>
          <w:tab w:val="num" w:pos="2160"/>
        </w:tabs>
        <w:ind w:left="2160" w:hanging="360"/>
      </w:pPr>
      <w:rPr>
        <w:rFonts w:ascii="Arial" w:hAnsi="Arial" w:hint="default"/>
      </w:rPr>
    </w:lvl>
    <w:lvl w:ilvl="3" w:tplc="4B0689BE" w:tentative="1">
      <w:start w:val="1"/>
      <w:numFmt w:val="bullet"/>
      <w:lvlText w:val="•"/>
      <w:lvlJc w:val="left"/>
      <w:pPr>
        <w:tabs>
          <w:tab w:val="num" w:pos="2880"/>
        </w:tabs>
        <w:ind w:left="2880" w:hanging="360"/>
      </w:pPr>
      <w:rPr>
        <w:rFonts w:ascii="Arial" w:hAnsi="Arial" w:hint="default"/>
      </w:rPr>
    </w:lvl>
    <w:lvl w:ilvl="4" w:tplc="C6B24E48" w:tentative="1">
      <w:start w:val="1"/>
      <w:numFmt w:val="bullet"/>
      <w:lvlText w:val="•"/>
      <w:lvlJc w:val="left"/>
      <w:pPr>
        <w:tabs>
          <w:tab w:val="num" w:pos="3600"/>
        </w:tabs>
        <w:ind w:left="3600" w:hanging="360"/>
      </w:pPr>
      <w:rPr>
        <w:rFonts w:ascii="Arial" w:hAnsi="Arial" w:hint="default"/>
      </w:rPr>
    </w:lvl>
    <w:lvl w:ilvl="5" w:tplc="B5C0F64C" w:tentative="1">
      <w:start w:val="1"/>
      <w:numFmt w:val="bullet"/>
      <w:lvlText w:val="•"/>
      <w:lvlJc w:val="left"/>
      <w:pPr>
        <w:tabs>
          <w:tab w:val="num" w:pos="4320"/>
        </w:tabs>
        <w:ind w:left="4320" w:hanging="360"/>
      </w:pPr>
      <w:rPr>
        <w:rFonts w:ascii="Arial" w:hAnsi="Arial" w:hint="default"/>
      </w:rPr>
    </w:lvl>
    <w:lvl w:ilvl="6" w:tplc="7C68387C" w:tentative="1">
      <w:start w:val="1"/>
      <w:numFmt w:val="bullet"/>
      <w:lvlText w:val="•"/>
      <w:lvlJc w:val="left"/>
      <w:pPr>
        <w:tabs>
          <w:tab w:val="num" w:pos="5040"/>
        </w:tabs>
        <w:ind w:left="5040" w:hanging="360"/>
      </w:pPr>
      <w:rPr>
        <w:rFonts w:ascii="Arial" w:hAnsi="Arial" w:hint="default"/>
      </w:rPr>
    </w:lvl>
    <w:lvl w:ilvl="7" w:tplc="4292357E" w:tentative="1">
      <w:start w:val="1"/>
      <w:numFmt w:val="bullet"/>
      <w:lvlText w:val="•"/>
      <w:lvlJc w:val="left"/>
      <w:pPr>
        <w:tabs>
          <w:tab w:val="num" w:pos="5760"/>
        </w:tabs>
        <w:ind w:left="5760" w:hanging="360"/>
      </w:pPr>
      <w:rPr>
        <w:rFonts w:ascii="Arial" w:hAnsi="Arial" w:hint="default"/>
      </w:rPr>
    </w:lvl>
    <w:lvl w:ilvl="8" w:tplc="A30C90C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29EB6357"/>
    <w:multiLevelType w:val="multilevel"/>
    <w:tmpl w:val="B24CB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A960003"/>
    <w:multiLevelType w:val="hybridMultilevel"/>
    <w:tmpl w:val="598A767A"/>
    <w:lvl w:ilvl="0" w:tplc="92926D94">
      <w:start w:val="1"/>
      <w:numFmt w:val="bullet"/>
      <w:lvlText w:val="•"/>
      <w:lvlJc w:val="left"/>
      <w:pPr>
        <w:tabs>
          <w:tab w:val="num" w:pos="720"/>
        </w:tabs>
        <w:ind w:left="720" w:hanging="360"/>
      </w:pPr>
      <w:rPr>
        <w:rFonts w:ascii="Arial" w:hAnsi="Arial" w:hint="default"/>
      </w:rPr>
    </w:lvl>
    <w:lvl w:ilvl="1" w:tplc="5978D4AC" w:tentative="1">
      <w:start w:val="1"/>
      <w:numFmt w:val="bullet"/>
      <w:lvlText w:val="•"/>
      <w:lvlJc w:val="left"/>
      <w:pPr>
        <w:tabs>
          <w:tab w:val="num" w:pos="1440"/>
        </w:tabs>
        <w:ind w:left="1440" w:hanging="360"/>
      </w:pPr>
      <w:rPr>
        <w:rFonts w:ascii="Arial" w:hAnsi="Arial" w:hint="default"/>
      </w:rPr>
    </w:lvl>
    <w:lvl w:ilvl="2" w:tplc="6AEE8408" w:tentative="1">
      <w:start w:val="1"/>
      <w:numFmt w:val="bullet"/>
      <w:lvlText w:val="•"/>
      <w:lvlJc w:val="left"/>
      <w:pPr>
        <w:tabs>
          <w:tab w:val="num" w:pos="2160"/>
        </w:tabs>
        <w:ind w:left="2160" w:hanging="360"/>
      </w:pPr>
      <w:rPr>
        <w:rFonts w:ascii="Arial" w:hAnsi="Arial" w:hint="default"/>
      </w:rPr>
    </w:lvl>
    <w:lvl w:ilvl="3" w:tplc="B2482944" w:tentative="1">
      <w:start w:val="1"/>
      <w:numFmt w:val="bullet"/>
      <w:lvlText w:val="•"/>
      <w:lvlJc w:val="left"/>
      <w:pPr>
        <w:tabs>
          <w:tab w:val="num" w:pos="2880"/>
        </w:tabs>
        <w:ind w:left="2880" w:hanging="360"/>
      </w:pPr>
      <w:rPr>
        <w:rFonts w:ascii="Arial" w:hAnsi="Arial" w:hint="default"/>
      </w:rPr>
    </w:lvl>
    <w:lvl w:ilvl="4" w:tplc="86A25D7A" w:tentative="1">
      <w:start w:val="1"/>
      <w:numFmt w:val="bullet"/>
      <w:lvlText w:val="•"/>
      <w:lvlJc w:val="left"/>
      <w:pPr>
        <w:tabs>
          <w:tab w:val="num" w:pos="3600"/>
        </w:tabs>
        <w:ind w:left="3600" w:hanging="360"/>
      </w:pPr>
      <w:rPr>
        <w:rFonts w:ascii="Arial" w:hAnsi="Arial" w:hint="default"/>
      </w:rPr>
    </w:lvl>
    <w:lvl w:ilvl="5" w:tplc="7F8A512A" w:tentative="1">
      <w:start w:val="1"/>
      <w:numFmt w:val="bullet"/>
      <w:lvlText w:val="•"/>
      <w:lvlJc w:val="left"/>
      <w:pPr>
        <w:tabs>
          <w:tab w:val="num" w:pos="4320"/>
        </w:tabs>
        <w:ind w:left="4320" w:hanging="360"/>
      </w:pPr>
      <w:rPr>
        <w:rFonts w:ascii="Arial" w:hAnsi="Arial" w:hint="default"/>
      </w:rPr>
    </w:lvl>
    <w:lvl w:ilvl="6" w:tplc="3184E876" w:tentative="1">
      <w:start w:val="1"/>
      <w:numFmt w:val="bullet"/>
      <w:lvlText w:val="•"/>
      <w:lvlJc w:val="left"/>
      <w:pPr>
        <w:tabs>
          <w:tab w:val="num" w:pos="5040"/>
        </w:tabs>
        <w:ind w:left="5040" w:hanging="360"/>
      </w:pPr>
      <w:rPr>
        <w:rFonts w:ascii="Arial" w:hAnsi="Arial" w:hint="default"/>
      </w:rPr>
    </w:lvl>
    <w:lvl w:ilvl="7" w:tplc="B6B6E662" w:tentative="1">
      <w:start w:val="1"/>
      <w:numFmt w:val="bullet"/>
      <w:lvlText w:val="•"/>
      <w:lvlJc w:val="left"/>
      <w:pPr>
        <w:tabs>
          <w:tab w:val="num" w:pos="5760"/>
        </w:tabs>
        <w:ind w:left="5760" w:hanging="360"/>
      </w:pPr>
      <w:rPr>
        <w:rFonts w:ascii="Arial" w:hAnsi="Arial" w:hint="default"/>
      </w:rPr>
    </w:lvl>
    <w:lvl w:ilvl="8" w:tplc="CA1AFF4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2F121353"/>
    <w:multiLevelType w:val="hybridMultilevel"/>
    <w:tmpl w:val="2F30CD44"/>
    <w:lvl w:ilvl="0" w:tplc="2E6AEDAE">
      <w:start w:val="1"/>
      <w:numFmt w:val="bullet"/>
      <w:lvlText w:val="•"/>
      <w:lvlJc w:val="left"/>
      <w:pPr>
        <w:tabs>
          <w:tab w:val="num" w:pos="720"/>
        </w:tabs>
        <w:ind w:left="720" w:hanging="360"/>
      </w:pPr>
      <w:rPr>
        <w:rFonts w:ascii="Arial" w:hAnsi="Arial" w:hint="default"/>
      </w:rPr>
    </w:lvl>
    <w:lvl w:ilvl="1" w:tplc="BE4AAA14" w:tentative="1">
      <w:start w:val="1"/>
      <w:numFmt w:val="bullet"/>
      <w:lvlText w:val="•"/>
      <w:lvlJc w:val="left"/>
      <w:pPr>
        <w:tabs>
          <w:tab w:val="num" w:pos="1440"/>
        </w:tabs>
        <w:ind w:left="1440" w:hanging="360"/>
      </w:pPr>
      <w:rPr>
        <w:rFonts w:ascii="Arial" w:hAnsi="Arial" w:hint="default"/>
      </w:rPr>
    </w:lvl>
    <w:lvl w:ilvl="2" w:tplc="6B483460" w:tentative="1">
      <w:start w:val="1"/>
      <w:numFmt w:val="bullet"/>
      <w:lvlText w:val="•"/>
      <w:lvlJc w:val="left"/>
      <w:pPr>
        <w:tabs>
          <w:tab w:val="num" w:pos="2160"/>
        </w:tabs>
        <w:ind w:left="2160" w:hanging="360"/>
      </w:pPr>
      <w:rPr>
        <w:rFonts w:ascii="Arial" w:hAnsi="Arial" w:hint="default"/>
      </w:rPr>
    </w:lvl>
    <w:lvl w:ilvl="3" w:tplc="8EAA7F16" w:tentative="1">
      <w:start w:val="1"/>
      <w:numFmt w:val="bullet"/>
      <w:lvlText w:val="•"/>
      <w:lvlJc w:val="left"/>
      <w:pPr>
        <w:tabs>
          <w:tab w:val="num" w:pos="2880"/>
        </w:tabs>
        <w:ind w:left="2880" w:hanging="360"/>
      </w:pPr>
      <w:rPr>
        <w:rFonts w:ascii="Arial" w:hAnsi="Arial" w:hint="default"/>
      </w:rPr>
    </w:lvl>
    <w:lvl w:ilvl="4" w:tplc="CF0E08AE" w:tentative="1">
      <w:start w:val="1"/>
      <w:numFmt w:val="bullet"/>
      <w:lvlText w:val="•"/>
      <w:lvlJc w:val="left"/>
      <w:pPr>
        <w:tabs>
          <w:tab w:val="num" w:pos="3600"/>
        </w:tabs>
        <w:ind w:left="3600" w:hanging="360"/>
      </w:pPr>
      <w:rPr>
        <w:rFonts w:ascii="Arial" w:hAnsi="Arial" w:hint="default"/>
      </w:rPr>
    </w:lvl>
    <w:lvl w:ilvl="5" w:tplc="75B4EF02" w:tentative="1">
      <w:start w:val="1"/>
      <w:numFmt w:val="bullet"/>
      <w:lvlText w:val="•"/>
      <w:lvlJc w:val="left"/>
      <w:pPr>
        <w:tabs>
          <w:tab w:val="num" w:pos="4320"/>
        </w:tabs>
        <w:ind w:left="4320" w:hanging="360"/>
      </w:pPr>
      <w:rPr>
        <w:rFonts w:ascii="Arial" w:hAnsi="Arial" w:hint="default"/>
      </w:rPr>
    </w:lvl>
    <w:lvl w:ilvl="6" w:tplc="B34C1B20" w:tentative="1">
      <w:start w:val="1"/>
      <w:numFmt w:val="bullet"/>
      <w:lvlText w:val="•"/>
      <w:lvlJc w:val="left"/>
      <w:pPr>
        <w:tabs>
          <w:tab w:val="num" w:pos="5040"/>
        </w:tabs>
        <w:ind w:left="5040" w:hanging="360"/>
      </w:pPr>
      <w:rPr>
        <w:rFonts w:ascii="Arial" w:hAnsi="Arial" w:hint="default"/>
      </w:rPr>
    </w:lvl>
    <w:lvl w:ilvl="7" w:tplc="DE46DAFA" w:tentative="1">
      <w:start w:val="1"/>
      <w:numFmt w:val="bullet"/>
      <w:lvlText w:val="•"/>
      <w:lvlJc w:val="left"/>
      <w:pPr>
        <w:tabs>
          <w:tab w:val="num" w:pos="5760"/>
        </w:tabs>
        <w:ind w:left="5760" w:hanging="360"/>
      </w:pPr>
      <w:rPr>
        <w:rFonts w:ascii="Arial" w:hAnsi="Arial" w:hint="default"/>
      </w:rPr>
    </w:lvl>
    <w:lvl w:ilvl="8" w:tplc="4E28CB6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30100C61"/>
    <w:multiLevelType w:val="multilevel"/>
    <w:tmpl w:val="33582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3015FAB"/>
    <w:multiLevelType w:val="multilevel"/>
    <w:tmpl w:val="E6E23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86B1DEF"/>
    <w:multiLevelType w:val="multilevel"/>
    <w:tmpl w:val="0276A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B463376"/>
    <w:multiLevelType w:val="multilevel"/>
    <w:tmpl w:val="DEFC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CCB7089"/>
    <w:multiLevelType w:val="hybridMultilevel"/>
    <w:tmpl w:val="F2426E7A"/>
    <w:lvl w:ilvl="0" w:tplc="9B745304">
      <w:start w:val="1"/>
      <w:numFmt w:val="bullet"/>
      <w:lvlText w:val="•"/>
      <w:lvlJc w:val="left"/>
      <w:pPr>
        <w:tabs>
          <w:tab w:val="num" w:pos="720"/>
        </w:tabs>
        <w:ind w:left="720" w:hanging="360"/>
      </w:pPr>
      <w:rPr>
        <w:rFonts w:ascii="Arial" w:hAnsi="Arial" w:hint="default"/>
      </w:rPr>
    </w:lvl>
    <w:lvl w:ilvl="1" w:tplc="25CC64EA" w:tentative="1">
      <w:start w:val="1"/>
      <w:numFmt w:val="bullet"/>
      <w:lvlText w:val="•"/>
      <w:lvlJc w:val="left"/>
      <w:pPr>
        <w:tabs>
          <w:tab w:val="num" w:pos="1440"/>
        </w:tabs>
        <w:ind w:left="1440" w:hanging="360"/>
      </w:pPr>
      <w:rPr>
        <w:rFonts w:ascii="Arial" w:hAnsi="Arial" w:hint="default"/>
      </w:rPr>
    </w:lvl>
    <w:lvl w:ilvl="2" w:tplc="D7682CF8" w:tentative="1">
      <w:start w:val="1"/>
      <w:numFmt w:val="bullet"/>
      <w:lvlText w:val="•"/>
      <w:lvlJc w:val="left"/>
      <w:pPr>
        <w:tabs>
          <w:tab w:val="num" w:pos="2160"/>
        </w:tabs>
        <w:ind w:left="2160" w:hanging="360"/>
      </w:pPr>
      <w:rPr>
        <w:rFonts w:ascii="Arial" w:hAnsi="Arial" w:hint="default"/>
      </w:rPr>
    </w:lvl>
    <w:lvl w:ilvl="3" w:tplc="99E68B42" w:tentative="1">
      <w:start w:val="1"/>
      <w:numFmt w:val="bullet"/>
      <w:lvlText w:val="•"/>
      <w:lvlJc w:val="left"/>
      <w:pPr>
        <w:tabs>
          <w:tab w:val="num" w:pos="2880"/>
        </w:tabs>
        <w:ind w:left="2880" w:hanging="360"/>
      </w:pPr>
      <w:rPr>
        <w:rFonts w:ascii="Arial" w:hAnsi="Arial" w:hint="default"/>
      </w:rPr>
    </w:lvl>
    <w:lvl w:ilvl="4" w:tplc="C4B269C8" w:tentative="1">
      <w:start w:val="1"/>
      <w:numFmt w:val="bullet"/>
      <w:lvlText w:val="•"/>
      <w:lvlJc w:val="left"/>
      <w:pPr>
        <w:tabs>
          <w:tab w:val="num" w:pos="3600"/>
        </w:tabs>
        <w:ind w:left="3600" w:hanging="360"/>
      </w:pPr>
      <w:rPr>
        <w:rFonts w:ascii="Arial" w:hAnsi="Arial" w:hint="default"/>
      </w:rPr>
    </w:lvl>
    <w:lvl w:ilvl="5" w:tplc="8E549BB0" w:tentative="1">
      <w:start w:val="1"/>
      <w:numFmt w:val="bullet"/>
      <w:lvlText w:val="•"/>
      <w:lvlJc w:val="left"/>
      <w:pPr>
        <w:tabs>
          <w:tab w:val="num" w:pos="4320"/>
        </w:tabs>
        <w:ind w:left="4320" w:hanging="360"/>
      </w:pPr>
      <w:rPr>
        <w:rFonts w:ascii="Arial" w:hAnsi="Arial" w:hint="default"/>
      </w:rPr>
    </w:lvl>
    <w:lvl w:ilvl="6" w:tplc="5B5682EE" w:tentative="1">
      <w:start w:val="1"/>
      <w:numFmt w:val="bullet"/>
      <w:lvlText w:val="•"/>
      <w:lvlJc w:val="left"/>
      <w:pPr>
        <w:tabs>
          <w:tab w:val="num" w:pos="5040"/>
        </w:tabs>
        <w:ind w:left="5040" w:hanging="360"/>
      </w:pPr>
      <w:rPr>
        <w:rFonts w:ascii="Arial" w:hAnsi="Arial" w:hint="default"/>
      </w:rPr>
    </w:lvl>
    <w:lvl w:ilvl="7" w:tplc="7E980260" w:tentative="1">
      <w:start w:val="1"/>
      <w:numFmt w:val="bullet"/>
      <w:lvlText w:val="•"/>
      <w:lvlJc w:val="left"/>
      <w:pPr>
        <w:tabs>
          <w:tab w:val="num" w:pos="5760"/>
        </w:tabs>
        <w:ind w:left="5760" w:hanging="360"/>
      </w:pPr>
      <w:rPr>
        <w:rFonts w:ascii="Arial" w:hAnsi="Arial" w:hint="default"/>
      </w:rPr>
    </w:lvl>
    <w:lvl w:ilvl="8" w:tplc="56D6DD82"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3DE7169E"/>
    <w:multiLevelType w:val="multilevel"/>
    <w:tmpl w:val="AAE6B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2CA0442"/>
    <w:multiLevelType w:val="multilevel"/>
    <w:tmpl w:val="EDFC9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47F70C8"/>
    <w:multiLevelType w:val="multilevel"/>
    <w:tmpl w:val="F3107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61C6A9E"/>
    <w:multiLevelType w:val="hybridMultilevel"/>
    <w:tmpl w:val="1C704C5C"/>
    <w:lvl w:ilvl="0" w:tplc="ED36CA50">
      <w:start w:val="1"/>
      <w:numFmt w:val="bullet"/>
      <w:lvlText w:val="•"/>
      <w:lvlJc w:val="left"/>
      <w:pPr>
        <w:tabs>
          <w:tab w:val="num" w:pos="720"/>
        </w:tabs>
        <w:ind w:left="720" w:hanging="360"/>
      </w:pPr>
      <w:rPr>
        <w:rFonts w:ascii="Arial" w:hAnsi="Arial" w:hint="default"/>
      </w:rPr>
    </w:lvl>
    <w:lvl w:ilvl="1" w:tplc="1116E5B2" w:tentative="1">
      <w:start w:val="1"/>
      <w:numFmt w:val="bullet"/>
      <w:lvlText w:val="•"/>
      <w:lvlJc w:val="left"/>
      <w:pPr>
        <w:tabs>
          <w:tab w:val="num" w:pos="1440"/>
        </w:tabs>
        <w:ind w:left="1440" w:hanging="360"/>
      </w:pPr>
      <w:rPr>
        <w:rFonts w:ascii="Arial" w:hAnsi="Arial" w:hint="default"/>
      </w:rPr>
    </w:lvl>
    <w:lvl w:ilvl="2" w:tplc="9218455A" w:tentative="1">
      <w:start w:val="1"/>
      <w:numFmt w:val="bullet"/>
      <w:lvlText w:val="•"/>
      <w:lvlJc w:val="left"/>
      <w:pPr>
        <w:tabs>
          <w:tab w:val="num" w:pos="2160"/>
        </w:tabs>
        <w:ind w:left="2160" w:hanging="360"/>
      </w:pPr>
      <w:rPr>
        <w:rFonts w:ascii="Arial" w:hAnsi="Arial" w:hint="default"/>
      </w:rPr>
    </w:lvl>
    <w:lvl w:ilvl="3" w:tplc="F01618DC" w:tentative="1">
      <w:start w:val="1"/>
      <w:numFmt w:val="bullet"/>
      <w:lvlText w:val="•"/>
      <w:lvlJc w:val="left"/>
      <w:pPr>
        <w:tabs>
          <w:tab w:val="num" w:pos="2880"/>
        </w:tabs>
        <w:ind w:left="2880" w:hanging="360"/>
      </w:pPr>
      <w:rPr>
        <w:rFonts w:ascii="Arial" w:hAnsi="Arial" w:hint="default"/>
      </w:rPr>
    </w:lvl>
    <w:lvl w:ilvl="4" w:tplc="0D0ABAEA" w:tentative="1">
      <w:start w:val="1"/>
      <w:numFmt w:val="bullet"/>
      <w:lvlText w:val="•"/>
      <w:lvlJc w:val="left"/>
      <w:pPr>
        <w:tabs>
          <w:tab w:val="num" w:pos="3600"/>
        </w:tabs>
        <w:ind w:left="3600" w:hanging="360"/>
      </w:pPr>
      <w:rPr>
        <w:rFonts w:ascii="Arial" w:hAnsi="Arial" w:hint="default"/>
      </w:rPr>
    </w:lvl>
    <w:lvl w:ilvl="5" w:tplc="14D69C40" w:tentative="1">
      <w:start w:val="1"/>
      <w:numFmt w:val="bullet"/>
      <w:lvlText w:val="•"/>
      <w:lvlJc w:val="left"/>
      <w:pPr>
        <w:tabs>
          <w:tab w:val="num" w:pos="4320"/>
        </w:tabs>
        <w:ind w:left="4320" w:hanging="360"/>
      </w:pPr>
      <w:rPr>
        <w:rFonts w:ascii="Arial" w:hAnsi="Arial" w:hint="default"/>
      </w:rPr>
    </w:lvl>
    <w:lvl w:ilvl="6" w:tplc="D9F8B976" w:tentative="1">
      <w:start w:val="1"/>
      <w:numFmt w:val="bullet"/>
      <w:lvlText w:val="•"/>
      <w:lvlJc w:val="left"/>
      <w:pPr>
        <w:tabs>
          <w:tab w:val="num" w:pos="5040"/>
        </w:tabs>
        <w:ind w:left="5040" w:hanging="360"/>
      </w:pPr>
      <w:rPr>
        <w:rFonts w:ascii="Arial" w:hAnsi="Arial" w:hint="default"/>
      </w:rPr>
    </w:lvl>
    <w:lvl w:ilvl="7" w:tplc="7A1E51C8" w:tentative="1">
      <w:start w:val="1"/>
      <w:numFmt w:val="bullet"/>
      <w:lvlText w:val="•"/>
      <w:lvlJc w:val="left"/>
      <w:pPr>
        <w:tabs>
          <w:tab w:val="num" w:pos="5760"/>
        </w:tabs>
        <w:ind w:left="5760" w:hanging="360"/>
      </w:pPr>
      <w:rPr>
        <w:rFonts w:ascii="Arial" w:hAnsi="Arial" w:hint="default"/>
      </w:rPr>
    </w:lvl>
    <w:lvl w:ilvl="8" w:tplc="CA42EC6E"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48A46CF6"/>
    <w:multiLevelType w:val="multilevel"/>
    <w:tmpl w:val="AA3C3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8A47537"/>
    <w:multiLevelType w:val="hybridMultilevel"/>
    <w:tmpl w:val="3294C55C"/>
    <w:lvl w:ilvl="0" w:tplc="149E6C48">
      <w:start w:val="1"/>
      <w:numFmt w:val="bullet"/>
      <w:lvlText w:val="•"/>
      <w:lvlJc w:val="left"/>
      <w:pPr>
        <w:tabs>
          <w:tab w:val="num" w:pos="720"/>
        </w:tabs>
        <w:ind w:left="720" w:hanging="360"/>
      </w:pPr>
      <w:rPr>
        <w:rFonts w:ascii="Arial" w:hAnsi="Arial" w:hint="default"/>
      </w:rPr>
    </w:lvl>
    <w:lvl w:ilvl="1" w:tplc="675A55D8" w:tentative="1">
      <w:start w:val="1"/>
      <w:numFmt w:val="bullet"/>
      <w:lvlText w:val="•"/>
      <w:lvlJc w:val="left"/>
      <w:pPr>
        <w:tabs>
          <w:tab w:val="num" w:pos="1440"/>
        </w:tabs>
        <w:ind w:left="1440" w:hanging="360"/>
      </w:pPr>
      <w:rPr>
        <w:rFonts w:ascii="Arial" w:hAnsi="Arial" w:hint="default"/>
      </w:rPr>
    </w:lvl>
    <w:lvl w:ilvl="2" w:tplc="CCC88CC6" w:tentative="1">
      <w:start w:val="1"/>
      <w:numFmt w:val="bullet"/>
      <w:lvlText w:val="•"/>
      <w:lvlJc w:val="left"/>
      <w:pPr>
        <w:tabs>
          <w:tab w:val="num" w:pos="2160"/>
        </w:tabs>
        <w:ind w:left="2160" w:hanging="360"/>
      </w:pPr>
      <w:rPr>
        <w:rFonts w:ascii="Arial" w:hAnsi="Arial" w:hint="default"/>
      </w:rPr>
    </w:lvl>
    <w:lvl w:ilvl="3" w:tplc="0838AB5E" w:tentative="1">
      <w:start w:val="1"/>
      <w:numFmt w:val="bullet"/>
      <w:lvlText w:val="•"/>
      <w:lvlJc w:val="left"/>
      <w:pPr>
        <w:tabs>
          <w:tab w:val="num" w:pos="2880"/>
        </w:tabs>
        <w:ind w:left="2880" w:hanging="360"/>
      </w:pPr>
      <w:rPr>
        <w:rFonts w:ascii="Arial" w:hAnsi="Arial" w:hint="default"/>
      </w:rPr>
    </w:lvl>
    <w:lvl w:ilvl="4" w:tplc="DF86AC6C" w:tentative="1">
      <w:start w:val="1"/>
      <w:numFmt w:val="bullet"/>
      <w:lvlText w:val="•"/>
      <w:lvlJc w:val="left"/>
      <w:pPr>
        <w:tabs>
          <w:tab w:val="num" w:pos="3600"/>
        </w:tabs>
        <w:ind w:left="3600" w:hanging="360"/>
      </w:pPr>
      <w:rPr>
        <w:rFonts w:ascii="Arial" w:hAnsi="Arial" w:hint="default"/>
      </w:rPr>
    </w:lvl>
    <w:lvl w:ilvl="5" w:tplc="374CCC1A" w:tentative="1">
      <w:start w:val="1"/>
      <w:numFmt w:val="bullet"/>
      <w:lvlText w:val="•"/>
      <w:lvlJc w:val="left"/>
      <w:pPr>
        <w:tabs>
          <w:tab w:val="num" w:pos="4320"/>
        </w:tabs>
        <w:ind w:left="4320" w:hanging="360"/>
      </w:pPr>
      <w:rPr>
        <w:rFonts w:ascii="Arial" w:hAnsi="Arial" w:hint="default"/>
      </w:rPr>
    </w:lvl>
    <w:lvl w:ilvl="6" w:tplc="A9DE5B34" w:tentative="1">
      <w:start w:val="1"/>
      <w:numFmt w:val="bullet"/>
      <w:lvlText w:val="•"/>
      <w:lvlJc w:val="left"/>
      <w:pPr>
        <w:tabs>
          <w:tab w:val="num" w:pos="5040"/>
        </w:tabs>
        <w:ind w:left="5040" w:hanging="360"/>
      </w:pPr>
      <w:rPr>
        <w:rFonts w:ascii="Arial" w:hAnsi="Arial" w:hint="default"/>
      </w:rPr>
    </w:lvl>
    <w:lvl w:ilvl="7" w:tplc="7744DA50" w:tentative="1">
      <w:start w:val="1"/>
      <w:numFmt w:val="bullet"/>
      <w:lvlText w:val="•"/>
      <w:lvlJc w:val="left"/>
      <w:pPr>
        <w:tabs>
          <w:tab w:val="num" w:pos="5760"/>
        </w:tabs>
        <w:ind w:left="5760" w:hanging="360"/>
      </w:pPr>
      <w:rPr>
        <w:rFonts w:ascii="Arial" w:hAnsi="Arial" w:hint="default"/>
      </w:rPr>
    </w:lvl>
    <w:lvl w:ilvl="8" w:tplc="BE1EFD2C"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497020A9"/>
    <w:multiLevelType w:val="multilevel"/>
    <w:tmpl w:val="316A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B9841D1"/>
    <w:multiLevelType w:val="multilevel"/>
    <w:tmpl w:val="511C1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CF816A2"/>
    <w:multiLevelType w:val="hybridMultilevel"/>
    <w:tmpl w:val="E9586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CFE6017"/>
    <w:multiLevelType w:val="multilevel"/>
    <w:tmpl w:val="48A8A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DA870B9"/>
    <w:multiLevelType w:val="multilevel"/>
    <w:tmpl w:val="4F4A4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F4E2136"/>
    <w:multiLevelType w:val="multilevel"/>
    <w:tmpl w:val="80385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FE6000C"/>
    <w:multiLevelType w:val="hybridMultilevel"/>
    <w:tmpl w:val="E7DEDD4C"/>
    <w:lvl w:ilvl="0" w:tplc="5FF47378">
      <w:start w:val="1"/>
      <w:numFmt w:val="bullet"/>
      <w:lvlText w:val="•"/>
      <w:lvlJc w:val="left"/>
      <w:pPr>
        <w:tabs>
          <w:tab w:val="num" w:pos="720"/>
        </w:tabs>
        <w:ind w:left="720" w:hanging="360"/>
      </w:pPr>
      <w:rPr>
        <w:rFonts w:ascii="Arial" w:hAnsi="Arial" w:hint="default"/>
      </w:rPr>
    </w:lvl>
    <w:lvl w:ilvl="1" w:tplc="5818E77A" w:tentative="1">
      <w:start w:val="1"/>
      <w:numFmt w:val="bullet"/>
      <w:lvlText w:val="•"/>
      <w:lvlJc w:val="left"/>
      <w:pPr>
        <w:tabs>
          <w:tab w:val="num" w:pos="1440"/>
        </w:tabs>
        <w:ind w:left="1440" w:hanging="360"/>
      </w:pPr>
      <w:rPr>
        <w:rFonts w:ascii="Arial" w:hAnsi="Arial" w:hint="default"/>
      </w:rPr>
    </w:lvl>
    <w:lvl w:ilvl="2" w:tplc="F9340CF6" w:tentative="1">
      <w:start w:val="1"/>
      <w:numFmt w:val="bullet"/>
      <w:lvlText w:val="•"/>
      <w:lvlJc w:val="left"/>
      <w:pPr>
        <w:tabs>
          <w:tab w:val="num" w:pos="2160"/>
        </w:tabs>
        <w:ind w:left="2160" w:hanging="360"/>
      </w:pPr>
      <w:rPr>
        <w:rFonts w:ascii="Arial" w:hAnsi="Arial" w:hint="default"/>
      </w:rPr>
    </w:lvl>
    <w:lvl w:ilvl="3" w:tplc="B282A5DC" w:tentative="1">
      <w:start w:val="1"/>
      <w:numFmt w:val="bullet"/>
      <w:lvlText w:val="•"/>
      <w:lvlJc w:val="left"/>
      <w:pPr>
        <w:tabs>
          <w:tab w:val="num" w:pos="2880"/>
        </w:tabs>
        <w:ind w:left="2880" w:hanging="360"/>
      </w:pPr>
      <w:rPr>
        <w:rFonts w:ascii="Arial" w:hAnsi="Arial" w:hint="default"/>
      </w:rPr>
    </w:lvl>
    <w:lvl w:ilvl="4" w:tplc="52748F2A" w:tentative="1">
      <w:start w:val="1"/>
      <w:numFmt w:val="bullet"/>
      <w:lvlText w:val="•"/>
      <w:lvlJc w:val="left"/>
      <w:pPr>
        <w:tabs>
          <w:tab w:val="num" w:pos="3600"/>
        </w:tabs>
        <w:ind w:left="3600" w:hanging="360"/>
      </w:pPr>
      <w:rPr>
        <w:rFonts w:ascii="Arial" w:hAnsi="Arial" w:hint="default"/>
      </w:rPr>
    </w:lvl>
    <w:lvl w:ilvl="5" w:tplc="A4500EF8" w:tentative="1">
      <w:start w:val="1"/>
      <w:numFmt w:val="bullet"/>
      <w:lvlText w:val="•"/>
      <w:lvlJc w:val="left"/>
      <w:pPr>
        <w:tabs>
          <w:tab w:val="num" w:pos="4320"/>
        </w:tabs>
        <w:ind w:left="4320" w:hanging="360"/>
      </w:pPr>
      <w:rPr>
        <w:rFonts w:ascii="Arial" w:hAnsi="Arial" w:hint="default"/>
      </w:rPr>
    </w:lvl>
    <w:lvl w:ilvl="6" w:tplc="B680DC38" w:tentative="1">
      <w:start w:val="1"/>
      <w:numFmt w:val="bullet"/>
      <w:lvlText w:val="•"/>
      <w:lvlJc w:val="left"/>
      <w:pPr>
        <w:tabs>
          <w:tab w:val="num" w:pos="5040"/>
        </w:tabs>
        <w:ind w:left="5040" w:hanging="360"/>
      </w:pPr>
      <w:rPr>
        <w:rFonts w:ascii="Arial" w:hAnsi="Arial" w:hint="default"/>
      </w:rPr>
    </w:lvl>
    <w:lvl w:ilvl="7" w:tplc="07489A64" w:tentative="1">
      <w:start w:val="1"/>
      <w:numFmt w:val="bullet"/>
      <w:lvlText w:val="•"/>
      <w:lvlJc w:val="left"/>
      <w:pPr>
        <w:tabs>
          <w:tab w:val="num" w:pos="5760"/>
        </w:tabs>
        <w:ind w:left="5760" w:hanging="360"/>
      </w:pPr>
      <w:rPr>
        <w:rFonts w:ascii="Arial" w:hAnsi="Arial" w:hint="default"/>
      </w:rPr>
    </w:lvl>
    <w:lvl w:ilvl="8" w:tplc="8E98DDDC"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504E07BA"/>
    <w:multiLevelType w:val="multilevel"/>
    <w:tmpl w:val="52BEB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3BF1848"/>
    <w:multiLevelType w:val="multilevel"/>
    <w:tmpl w:val="6D5C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73C532C"/>
    <w:multiLevelType w:val="hybridMultilevel"/>
    <w:tmpl w:val="0B1EF8E6"/>
    <w:lvl w:ilvl="0" w:tplc="44168034">
      <w:start w:val="1"/>
      <w:numFmt w:val="bullet"/>
      <w:lvlText w:val="•"/>
      <w:lvlJc w:val="left"/>
      <w:pPr>
        <w:tabs>
          <w:tab w:val="num" w:pos="720"/>
        </w:tabs>
        <w:ind w:left="720" w:hanging="360"/>
      </w:pPr>
      <w:rPr>
        <w:rFonts w:ascii="Arial" w:hAnsi="Arial" w:hint="default"/>
      </w:rPr>
    </w:lvl>
    <w:lvl w:ilvl="1" w:tplc="AA4CC680" w:tentative="1">
      <w:start w:val="1"/>
      <w:numFmt w:val="bullet"/>
      <w:lvlText w:val="•"/>
      <w:lvlJc w:val="left"/>
      <w:pPr>
        <w:tabs>
          <w:tab w:val="num" w:pos="1440"/>
        </w:tabs>
        <w:ind w:left="1440" w:hanging="360"/>
      </w:pPr>
      <w:rPr>
        <w:rFonts w:ascii="Arial" w:hAnsi="Arial" w:hint="default"/>
      </w:rPr>
    </w:lvl>
    <w:lvl w:ilvl="2" w:tplc="9F2E51AA" w:tentative="1">
      <w:start w:val="1"/>
      <w:numFmt w:val="bullet"/>
      <w:lvlText w:val="•"/>
      <w:lvlJc w:val="left"/>
      <w:pPr>
        <w:tabs>
          <w:tab w:val="num" w:pos="2160"/>
        </w:tabs>
        <w:ind w:left="2160" w:hanging="360"/>
      </w:pPr>
      <w:rPr>
        <w:rFonts w:ascii="Arial" w:hAnsi="Arial" w:hint="default"/>
      </w:rPr>
    </w:lvl>
    <w:lvl w:ilvl="3" w:tplc="50B0D8D8" w:tentative="1">
      <w:start w:val="1"/>
      <w:numFmt w:val="bullet"/>
      <w:lvlText w:val="•"/>
      <w:lvlJc w:val="left"/>
      <w:pPr>
        <w:tabs>
          <w:tab w:val="num" w:pos="2880"/>
        </w:tabs>
        <w:ind w:left="2880" w:hanging="360"/>
      </w:pPr>
      <w:rPr>
        <w:rFonts w:ascii="Arial" w:hAnsi="Arial" w:hint="default"/>
      </w:rPr>
    </w:lvl>
    <w:lvl w:ilvl="4" w:tplc="99E0ABFE" w:tentative="1">
      <w:start w:val="1"/>
      <w:numFmt w:val="bullet"/>
      <w:lvlText w:val="•"/>
      <w:lvlJc w:val="left"/>
      <w:pPr>
        <w:tabs>
          <w:tab w:val="num" w:pos="3600"/>
        </w:tabs>
        <w:ind w:left="3600" w:hanging="360"/>
      </w:pPr>
      <w:rPr>
        <w:rFonts w:ascii="Arial" w:hAnsi="Arial" w:hint="default"/>
      </w:rPr>
    </w:lvl>
    <w:lvl w:ilvl="5" w:tplc="BB6EED84" w:tentative="1">
      <w:start w:val="1"/>
      <w:numFmt w:val="bullet"/>
      <w:lvlText w:val="•"/>
      <w:lvlJc w:val="left"/>
      <w:pPr>
        <w:tabs>
          <w:tab w:val="num" w:pos="4320"/>
        </w:tabs>
        <w:ind w:left="4320" w:hanging="360"/>
      </w:pPr>
      <w:rPr>
        <w:rFonts w:ascii="Arial" w:hAnsi="Arial" w:hint="default"/>
      </w:rPr>
    </w:lvl>
    <w:lvl w:ilvl="6" w:tplc="718A5024" w:tentative="1">
      <w:start w:val="1"/>
      <w:numFmt w:val="bullet"/>
      <w:lvlText w:val="•"/>
      <w:lvlJc w:val="left"/>
      <w:pPr>
        <w:tabs>
          <w:tab w:val="num" w:pos="5040"/>
        </w:tabs>
        <w:ind w:left="5040" w:hanging="360"/>
      </w:pPr>
      <w:rPr>
        <w:rFonts w:ascii="Arial" w:hAnsi="Arial" w:hint="default"/>
      </w:rPr>
    </w:lvl>
    <w:lvl w:ilvl="7" w:tplc="EE4EDFBE" w:tentative="1">
      <w:start w:val="1"/>
      <w:numFmt w:val="bullet"/>
      <w:lvlText w:val="•"/>
      <w:lvlJc w:val="left"/>
      <w:pPr>
        <w:tabs>
          <w:tab w:val="num" w:pos="5760"/>
        </w:tabs>
        <w:ind w:left="5760" w:hanging="360"/>
      </w:pPr>
      <w:rPr>
        <w:rFonts w:ascii="Arial" w:hAnsi="Arial" w:hint="default"/>
      </w:rPr>
    </w:lvl>
    <w:lvl w:ilvl="8" w:tplc="27AC6DD2"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59834B87"/>
    <w:multiLevelType w:val="multilevel"/>
    <w:tmpl w:val="73367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9D2084A"/>
    <w:multiLevelType w:val="multilevel"/>
    <w:tmpl w:val="3ADA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A082524"/>
    <w:multiLevelType w:val="multilevel"/>
    <w:tmpl w:val="16C26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AC50C2C"/>
    <w:multiLevelType w:val="multilevel"/>
    <w:tmpl w:val="6C9AA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B372712"/>
    <w:multiLevelType w:val="multilevel"/>
    <w:tmpl w:val="3ACCF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E506C58"/>
    <w:multiLevelType w:val="hybridMultilevel"/>
    <w:tmpl w:val="68642E46"/>
    <w:lvl w:ilvl="0" w:tplc="77C896D0">
      <w:start w:val="1"/>
      <w:numFmt w:val="bullet"/>
      <w:lvlText w:val="•"/>
      <w:lvlJc w:val="left"/>
      <w:pPr>
        <w:tabs>
          <w:tab w:val="num" w:pos="720"/>
        </w:tabs>
        <w:ind w:left="720" w:hanging="360"/>
      </w:pPr>
      <w:rPr>
        <w:rFonts w:ascii="Arial" w:hAnsi="Arial" w:hint="default"/>
      </w:rPr>
    </w:lvl>
    <w:lvl w:ilvl="1" w:tplc="2D0EE614" w:tentative="1">
      <w:start w:val="1"/>
      <w:numFmt w:val="bullet"/>
      <w:lvlText w:val="•"/>
      <w:lvlJc w:val="left"/>
      <w:pPr>
        <w:tabs>
          <w:tab w:val="num" w:pos="1440"/>
        </w:tabs>
        <w:ind w:left="1440" w:hanging="360"/>
      </w:pPr>
      <w:rPr>
        <w:rFonts w:ascii="Arial" w:hAnsi="Arial" w:hint="default"/>
      </w:rPr>
    </w:lvl>
    <w:lvl w:ilvl="2" w:tplc="540CAE9A" w:tentative="1">
      <w:start w:val="1"/>
      <w:numFmt w:val="bullet"/>
      <w:lvlText w:val="•"/>
      <w:lvlJc w:val="left"/>
      <w:pPr>
        <w:tabs>
          <w:tab w:val="num" w:pos="2160"/>
        </w:tabs>
        <w:ind w:left="2160" w:hanging="360"/>
      </w:pPr>
      <w:rPr>
        <w:rFonts w:ascii="Arial" w:hAnsi="Arial" w:hint="default"/>
      </w:rPr>
    </w:lvl>
    <w:lvl w:ilvl="3" w:tplc="D696E1D2" w:tentative="1">
      <w:start w:val="1"/>
      <w:numFmt w:val="bullet"/>
      <w:lvlText w:val="•"/>
      <w:lvlJc w:val="left"/>
      <w:pPr>
        <w:tabs>
          <w:tab w:val="num" w:pos="2880"/>
        </w:tabs>
        <w:ind w:left="2880" w:hanging="360"/>
      </w:pPr>
      <w:rPr>
        <w:rFonts w:ascii="Arial" w:hAnsi="Arial" w:hint="default"/>
      </w:rPr>
    </w:lvl>
    <w:lvl w:ilvl="4" w:tplc="F522C718" w:tentative="1">
      <w:start w:val="1"/>
      <w:numFmt w:val="bullet"/>
      <w:lvlText w:val="•"/>
      <w:lvlJc w:val="left"/>
      <w:pPr>
        <w:tabs>
          <w:tab w:val="num" w:pos="3600"/>
        </w:tabs>
        <w:ind w:left="3600" w:hanging="360"/>
      </w:pPr>
      <w:rPr>
        <w:rFonts w:ascii="Arial" w:hAnsi="Arial" w:hint="default"/>
      </w:rPr>
    </w:lvl>
    <w:lvl w:ilvl="5" w:tplc="71EA79A2" w:tentative="1">
      <w:start w:val="1"/>
      <w:numFmt w:val="bullet"/>
      <w:lvlText w:val="•"/>
      <w:lvlJc w:val="left"/>
      <w:pPr>
        <w:tabs>
          <w:tab w:val="num" w:pos="4320"/>
        </w:tabs>
        <w:ind w:left="4320" w:hanging="360"/>
      </w:pPr>
      <w:rPr>
        <w:rFonts w:ascii="Arial" w:hAnsi="Arial" w:hint="default"/>
      </w:rPr>
    </w:lvl>
    <w:lvl w:ilvl="6" w:tplc="A74EF7A0" w:tentative="1">
      <w:start w:val="1"/>
      <w:numFmt w:val="bullet"/>
      <w:lvlText w:val="•"/>
      <w:lvlJc w:val="left"/>
      <w:pPr>
        <w:tabs>
          <w:tab w:val="num" w:pos="5040"/>
        </w:tabs>
        <w:ind w:left="5040" w:hanging="360"/>
      </w:pPr>
      <w:rPr>
        <w:rFonts w:ascii="Arial" w:hAnsi="Arial" w:hint="default"/>
      </w:rPr>
    </w:lvl>
    <w:lvl w:ilvl="7" w:tplc="5DB09076" w:tentative="1">
      <w:start w:val="1"/>
      <w:numFmt w:val="bullet"/>
      <w:lvlText w:val="•"/>
      <w:lvlJc w:val="left"/>
      <w:pPr>
        <w:tabs>
          <w:tab w:val="num" w:pos="5760"/>
        </w:tabs>
        <w:ind w:left="5760" w:hanging="360"/>
      </w:pPr>
      <w:rPr>
        <w:rFonts w:ascii="Arial" w:hAnsi="Arial" w:hint="default"/>
      </w:rPr>
    </w:lvl>
    <w:lvl w:ilvl="8" w:tplc="6A34D126"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5E65003B"/>
    <w:multiLevelType w:val="multilevel"/>
    <w:tmpl w:val="26363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0223CD4"/>
    <w:multiLevelType w:val="multilevel"/>
    <w:tmpl w:val="A26A2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06131E3"/>
    <w:multiLevelType w:val="hybridMultilevel"/>
    <w:tmpl w:val="19DC4B8C"/>
    <w:lvl w:ilvl="0" w:tplc="CED8EA7C">
      <w:start w:val="1"/>
      <w:numFmt w:val="bullet"/>
      <w:lvlText w:val="•"/>
      <w:lvlJc w:val="left"/>
      <w:pPr>
        <w:tabs>
          <w:tab w:val="num" w:pos="720"/>
        </w:tabs>
        <w:ind w:left="720" w:hanging="360"/>
      </w:pPr>
      <w:rPr>
        <w:rFonts w:ascii="Arial" w:hAnsi="Arial" w:hint="default"/>
      </w:rPr>
    </w:lvl>
    <w:lvl w:ilvl="1" w:tplc="38569630" w:tentative="1">
      <w:start w:val="1"/>
      <w:numFmt w:val="bullet"/>
      <w:lvlText w:val="•"/>
      <w:lvlJc w:val="left"/>
      <w:pPr>
        <w:tabs>
          <w:tab w:val="num" w:pos="1440"/>
        </w:tabs>
        <w:ind w:left="1440" w:hanging="360"/>
      </w:pPr>
      <w:rPr>
        <w:rFonts w:ascii="Arial" w:hAnsi="Arial" w:hint="default"/>
      </w:rPr>
    </w:lvl>
    <w:lvl w:ilvl="2" w:tplc="1F5EDD58" w:tentative="1">
      <w:start w:val="1"/>
      <w:numFmt w:val="bullet"/>
      <w:lvlText w:val="•"/>
      <w:lvlJc w:val="left"/>
      <w:pPr>
        <w:tabs>
          <w:tab w:val="num" w:pos="2160"/>
        </w:tabs>
        <w:ind w:left="2160" w:hanging="360"/>
      </w:pPr>
      <w:rPr>
        <w:rFonts w:ascii="Arial" w:hAnsi="Arial" w:hint="default"/>
      </w:rPr>
    </w:lvl>
    <w:lvl w:ilvl="3" w:tplc="08588BDA" w:tentative="1">
      <w:start w:val="1"/>
      <w:numFmt w:val="bullet"/>
      <w:lvlText w:val="•"/>
      <w:lvlJc w:val="left"/>
      <w:pPr>
        <w:tabs>
          <w:tab w:val="num" w:pos="2880"/>
        </w:tabs>
        <w:ind w:left="2880" w:hanging="360"/>
      </w:pPr>
      <w:rPr>
        <w:rFonts w:ascii="Arial" w:hAnsi="Arial" w:hint="default"/>
      </w:rPr>
    </w:lvl>
    <w:lvl w:ilvl="4" w:tplc="B87AC648" w:tentative="1">
      <w:start w:val="1"/>
      <w:numFmt w:val="bullet"/>
      <w:lvlText w:val="•"/>
      <w:lvlJc w:val="left"/>
      <w:pPr>
        <w:tabs>
          <w:tab w:val="num" w:pos="3600"/>
        </w:tabs>
        <w:ind w:left="3600" w:hanging="360"/>
      </w:pPr>
      <w:rPr>
        <w:rFonts w:ascii="Arial" w:hAnsi="Arial" w:hint="default"/>
      </w:rPr>
    </w:lvl>
    <w:lvl w:ilvl="5" w:tplc="5A9A5252" w:tentative="1">
      <w:start w:val="1"/>
      <w:numFmt w:val="bullet"/>
      <w:lvlText w:val="•"/>
      <w:lvlJc w:val="left"/>
      <w:pPr>
        <w:tabs>
          <w:tab w:val="num" w:pos="4320"/>
        </w:tabs>
        <w:ind w:left="4320" w:hanging="360"/>
      </w:pPr>
      <w:rPr>
        <w:rFonts w:ascii="Arial" w:hAnsi="Arial" w:hint="default"/>
      </w:rPr>
    </w:lvl>
    <w:lvl w:ilvl="6" w:tplc="924E5582" w:tentative="1">
      <w:start w:val="1"/>
      <w:numFmt w:val="bullet"/>
      <w:lvlText w:val="•"/>
      <w:lvlJc w:val="left"/>
      <w:pPr>
        <w:tabs>
          <w:tab w:val="num" w:pos="5040"/>
        </w:tabs>
        <w:ind w:left="5040" w:hanging="360"/>
      </w:pPr>
      <w:rPr>
        <w:rFonts w:ascii="Arial" w:hAnsi="Arial" w:hint="default"/>
      </w:rPr>
    </w:lvl>
    <w:lvl w:ilvl="7" w:tplc="EF6CB090" w:tentative="1">
      <w:start w:val="1"/>
      <w:numFmt w:val="bullet"/>
      <w:lvlText w:val="•"/>
      <w:lvlJc w:val="left"/>
      <w:pPr>
        <w:tabs>
          <w:tab w:val="num" w:pos="5760"/>
        </w:tabs>
        <w:ind w:left="5760" w:hanging="360"/>
      </w:pPr>
      <w:rPr>
        <w:rFonts w:ascii="Arial" w:hAnsi="Arial" w:hint="default"/>
      </w:rPr>
    </w:lvl>
    <w:lvl w:ilvl="8" w:tplc="F98C33F4"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6089307E"/>
    <w:multiLevelType w:val="hybridMultilevel"/>
    <w:tmpl w:val="99C22C7E"/>
    <w:lvl w:ilvl="0" w:tplc="322E7630">
      <w:start w:val="1"/>
      <w:numFmt w:val="bullet"/>
      <w:lvlText w:val="•"/>
      <w:lvlJc w:val="left"/>
      <w:pPr>
        <w:tabs>
          <w:tab w:val="num" w:pos="720"/>
        </w:tabs>
        <w:ind w:left="720" w:hanging="360"/>
      </w:pPr>
      <w:rPr>
        <w:rFonts w:ascii="Arial" w:hAnsi="Arial" w:hint="default"/>
      </w:rPr>
    </w:lvl>
    <w:lvl w:ilvl="1" w:tplc="7F36BF5A" w:tentative="1">
      <w:start w:val="1"/>
      <w:numFmt w:val="bullet"/>
      <w:lvlText w:val="•"/>
      <w:lvlJc w:val="left"/>
      <w:pPr>
        <w:tabs>
          <w:tab w:val="num" w:pos="1440"/>
        </w:tabs>
        <w:ind w:left="1440" w:hanging="360"/>
      </w:pPr>
      <w:rPr>
        <w:rFonts w:ascii="Arial" w:hAnsi="Arial" w:hint="default"/>
      </w:rPr>
    </w:lvl>
    <w:lvl w:ilvl="2" w:tplc="6FAA5ECA" w:tentative="1">
      <w:start w:val="1"/>
      <w:numFmt w:val="bullet"/>
      <w:lvlText w:val="•"/>
      <w:lvlJc w:val="left"/>
      <w:pPr>
        <w:tabs>
          <w:tab w:val="num" w:pos="2160"/>
        </w:tabs>
        <w:ind w:left="2160" w:hanging="360"/>
      </w:pPr>
      <w:rPr>
        <w:rFonts w:ascii="Arial" w:hAnsi="Arial" w:hint="default"/>
      </w:rPr>
    </w:lvl>
    <w:lvl w:ilvl="3" w:tplc="DE8639E0" w:tentative="1">
      <w:start w:val="1"/>
      <w:numFmt w:val="bullet"/>
      <w:lvlText w:val="•"/>
      <w:lvlJc w:val="left"/>
      <w:pPr>
        <w:tabs>
          <w:tab w:val="num" w:pos="2880"/>
        </w:tabs>
        <w:ind w:left="2880" w:hanging="360"/>
      </w:pPr>
      <w:rPr>
        <w:rFonts w:ascii="Arial" w:hAnsi="Arial" w:hint="default"/>
      </w:rPr>
    </w:lvl>
    <w:lvl w:ilvl="4" w:tplc="C0EA4D06" w:tentative="1">
      <w:start w:val="1"/>
      <w:numFmt w:val="bullet"/>
      <w:lvlText w:val="•"/>
      <w:lvlJc w:val="left"/>
      <w:pPr>
        <w:tabs>
          <w:tab w:val="num" w:pos="3600"/>
        </w:tabs>
        <w:ind w:left="3600" w:hanging="360"/>
      </w:pPr>
      <w:rPr>
        <w:rFonts w:ascii="Arial" w:hAnsi="Arial" w:hint="default"/>
      </w:rPr>
    </w:lvl>
    <w:lvl w:ilvl="5" w:tplc="67721324" w:tentative="1">
      <w:start w:val="1"/>
      <w:numFmt w:val="bullet"/>
      <w:lvlText w:val="•"/>
      <w:lvlJc w:val="left"/>
      <w:pPr>
        <w:tabs>
          <w:tab w:val="num" w:pos="4320"/>
        </w:tabs>
        <w:ind w:left="4320" w:hanging="360"/>
      </w:pPr>
      <w:rPr>
        <w:rFonts w:ascii="Arial" w:hAnsi="Arial" w:hint="default"/>
      </w:rPr>
    </w:lvl>
    <w:lvl w:ilvl="6" w:tplc="BAACE066" w:tentative="1">
      <w:start w:val="1"/>
      <w:numFmt w:val="bullet"/>
      <w:lvlText w:val="•"/>
      <w:lvlJc w:val="left"/>
      <w:pPr>
        <w:tabs>
          <w:tab w:val="num" w:pos="5040"/>
        </w:tabs>
        <w:ind w:left="5040" w:hanging="360"/>
      </w:pPr>
      <w:rPr>
        <w:rFonts w:ascii="Arial" w:hAnsi="Arial" w:hint="default"/>
      </w:rPr>
    </w:lvl>
    <w:lvl w:ilvl="7" w:tplc="46BE4624" w:tentative="1">
      <w:start w:val="1"/>
      <w:numFmt w:val="bullet"/>
      <w:lvlText w:val="•"/>
      <w:lvlJc w:val="left"/>
      <w:pPr>
        <w:tabs>
          <w:tab w:val="num" w:pos="5760"/>
        </w:tabs>
        <w:ind w:left="5760" w:hanging="360"/>
      </w:pPr>
      <w:rPr>
        <w:rFonts w:ascii="Arial" w:hAnsi="Arial" w:hint="default"/>
      </w:rPr>
    </w:lvl>
    <w:lvl w:ilvl="8" w:tplc="404E44EC"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61F37A68"/>
    <w:multiLevelType w:val="hybridMultilevel"/>
    <w:tmpl w:val="7DCEB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7CA0AEA"/>
    <w:multiLevelType w:val="multilevel"/>
    <w:tmpl w:val="C114C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88E6C7F"/>
    <w:multiLevelType w:val="hybridMultilevel"/>
    <w:tmpl w:val="0582C40A"/>
    <w:lvl w:ilvl="0" w:tplc="459AA3E4">
      <w:start w:val="1"/>
      <w:numFmt w:val="bullet"/>
      <w:lvlText w:val="•"/>
      <w:lvlJc w:val="left"/>
      <w:pPr>
        <w:tabs>
          <w:tab w:val="num" w:pos="720"/>
        </w:tabs>
        <w:ind w:left="720" w:hanging="360"/>
      </w:pPr>
      <w:rPr>
        <w:rFonts w:ascii="Arial" w:hAnsi="Arial" w:hint="default"/>
      </w:rPr>
    </w:lvl>
    <w:lvl w:ilvl="1" w:tplc="07F207E8" w:tentative="1">
      <w:start w:val="1"/>
      <w:numFmt w:val="bullet"/>
      <w:lvlText w:val="•"/>
      <w:lvlJc w:val="left"/>
      <w:pPr>
        <w:tabs>
          <w:tab w:val="num" w:pos="1440"/>
        </w:tabs>
        <w:ind w:left="1440" w:hanging="360"/>
      </w:pPr>
      <w:rPr>
        <w:rFonts w:ascii="Arial" w:hAnsi="Arial" w:hint="default"/>
      </w:rPr>
    </w:lvl>
    <w:lvl w:ilvl="2" w:tplc="A9F8157A" w:tentative="1">
      <w:start w:val="1"/>
      <w:numFmt w:val="bullet"/>
      <w:lvlText w:val="•"/>
      <w:lvlJc w:val="left"/>
      <w:pPr>
        <w:tabs>
          <w:tab w:val="num" w:pos="2160"/>
        </w:tabs>
        <w:ind w:left="2160" w:hanging="360"/>
      </w:pPr>
      <w:rPr>
        <w:rFonts w:ascii="Arial" w:hAnsi="Arial" w:hint="default"/>
      </w:rPr>
    </w:lvl>
    <w:lvl w:ilvl="3" w:tplc="69E4E4A6" w:tentative="1">
      <w:start w:val="1"/>
      <w:numFmt w:val="bullet"/>
      <w:lvlText w:val="•"/>
      <w:lvlJc w:val="left"/>
      <w:pPr>
        <w:tabs>
          <w:tab w:val="num" w:pos="2880"/>
        </w:tabs>
        <w:ind w:left="2880" w:hanging="360"/>
      </w:pPr>
      <w:rPr>
        <w:rFonts w:ascii="Arial" w:hAnsi="Arial" w:hint="default"/>
      </w:rPr>
    </w:lvl>
    <w:lvl w:ilvl="4" w:tplc="3A8CA062" w:tentative="1">
      <w:start w:val="1"/>
      <w:numFmt w:val="bullet"/>
      <w:lvlText w:val="•"/>
      <w:lvlJc w:val="left"/>
      <w:pPr>
        <w:tabs>
          <w:tab w:val="num" w:pos="3600"/>
        </w:tabs>
        <w:ind w:left="3600" w:hanging="360"/>
      </w:pPr>
      <w:rPr>
        <w:rFonts w:ascii="Arial" w:hAnsi="Arial" w:hint="default"/>
      </w:rPr>
    </w:lvl>
    <w:lvl w:ilvl="5" w:tplc="3F5C24CA" w:tentative="1">
      <w:start w:val="1"/>
      <w:numFmt w:val="bullet"/>
      <w:lvlText w:val="•"/>
      <w:lvlJc w:val="left"/>
      <w:pPr>
        <w:tabs>
          <w:tab w:val="num" w:pos="4320"/>
        </w:tabs>
        <w:ind w:left="4320" w:hanging="360"/>
      </w:pPr>
      <w:rPr>
        <w:rFonts w:ascii="Arial" w:hAnsi="Arial" w:hint="default"/>
      </w:rPr>
    </w:lvl>
    <w:lvl w:ilvl="6" w:tplc="D4A8AD48" w:tentative="1">
      <w:start w:val="1"/>
      <w:numFmt w:val="bullet"/>
      <w:lvlText w:val="•"/>
      <w:lvlJc w:val="left"/>
      <w:pPr>
        <w:tabs>
          <w:tab w:val="num" w:pos="5040"/>
        </w:tabs>
        <w:ind w:left="5040" w:hanging="360"/>
      </w:pPr>
      <w:rPr>
        <w:rFonts w:ascii="Arial" w:hAnsi="Arial" w:hint="default"/>
      </w:rPr>
    </w:lvl>
    <w:lvl w:ilvl="7" w:tplc="48486D8E" w:tentative="1">
      <w:start w:val="1"/>
      <w:numFmt w:val="bullet"/>
      <w:lvlText w:val="•"/>
      <w:lvlJc w:val="left"/>
      <w:pPr>
        <w:tabs>
          <w:tab w:val="num" w:pos="5760"/>
        </w:tabs>
        <w:ind w:left="5760" w:hanging="360"/>
      </w:pPr>
      <w:rPr>
        <w:rFonts w:ascii="Arial" w:hAnsi="Arial" w:hint="default"/>
      </w:rPr>
    </w:lvl>
    <w:lvl w:ilvl="8" w:tplc="67F8EE2A"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69053CA3"/>
    <w:multiLevelType w:val="multilevel"/>
    <w:tmpl w:val="E0AA7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A616300"/>
    <w:multiLevelType w:val="multilevel"/>
    <w:tmpl w:val="93247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DF227D9"/>
    <w:multiLevelType w:val="hybridMultilevel"/>
    <w:tmpl w:val="B96E5524"/>
    <w:lvl w:ilvl="0" w:tplc="C66E034C">
      <w:start w:val="1"/>
      <w:numFmt w:val="bullet"/>
      <w:lvlText w:val="•"/>
      <w:lvlJc w:val="left"/>
      <w:pPr>
        <w:tabs>
          <w:tab w:val="num" w:pos="720"/>
        </w:tabs>
        <w:ind w:left="720" w:hanging="360"/>
      </w:pPr>
      <w:rPr>
        <w:rFonts w:ascii="Arial" w:hAnsi="Arial" w:hint="default"/>
      </w:rPr>
    </w:lvl>
    <w:lvl w:ilvl="1" w:tplc="C5803CC4" w:tentative="1">
      <w:start w:val="1"/>
      <w:numFmt w:val="bullet"/>
      <w:lvlText w:val="•"/>
      <w:lvlJc w:val="left"/>
      <w:pPr>
        <w:tabs>
          <w:tab w:val="num" w:pos="1440"/>
        </w:tabs>
        <w:ind w:left="1440" w:hanging="360"/>
      </w:pPr>
      <w:rPr>
        <w:rFonts w:ascii="Arial" w:hAnsi="Arial" w:hint="default"/>
      </w:rPr>
    </w:lvl>
    <w:lvl w:ilvl="2" w:tplc="9248377C" w:tentative="1">
      <w:start w:val="1"/>
      <w:numFmt w:val="bullet"/>
      <w:lvlText w:val="•"/>
      <w:lvlJc w:val="left"/>
      <w:pPr>
        <w:tabs>
          <w:tab w:val="num" w:pos="2160"/>
        </w:tabs>
        <w:ind w:left="2160" w:hanging="360"/>
      </w:pPr>
      <w:rPr>
        <w:rFonts w:ascii="Arial" w:hAnsi="Arial" w:hint="default"/>
      </w:rPr>
    </w:lvl>
    <w:lvl w:ilvl="3" w:tplc="E91C7030" w:tentative="1">
      <w:start w:val="1"/>
      <w:numFmt w:val="bullet"/>
      <w:lvlText w:val="•"/>
      <w:lvlJc w:val="left"/>
      <w:pPr>
        <w:tabs>
          <w:tab w:val="num" w:pos="2880"/>
        </w:tabs>
        <w:ind w:left="2880" w:hanging="360"/>
      </w:pPr>
      <w:rPr>
        <w:rFonts w:ascii="Arial" w:hAnsi="Arial" w:hint="default"/>
      </w:rPr>
    </w:lvl>
    <w:lvl w:ilvl="4" w:tplc="8584B3BC" w:tentative="1">
      <w:start w:val="1"/>
      <w:numFmt w:val="bullet"/>
      <w:lvlText w:val="•"/>
      <w:lvlJc w:val="left"/>
      <w:pPr>
        <w:tabs>
          <w:tab w:val="num" w:pos="3600"/>
        </w:tabs>
        <w:ind w:left="3600" w:hanging="360"/>
      </w:pPr>
      <w:rPr>
        <w:rFonts w:ascii="Arial" w:hAnsi="Arial" w:hint="default"/>
      </w:rPr>
    </w:lvl>
    <w:lvl w:ilvl="5" w:tplc="B706EAE4" w:tentative="1">
      <w:start w:val="1"/>
      <w:numFmt w:val="bullet"/>
      <w:lvlText w:val="•"/>
      <w:lvlJc w:val="left"/>
      <w:pPr>
        <w:tabs>
          <w:tab w:val="num" w:pos="4320"/>
        </w:tabs>
        <w:ind w:left="4320" w:hanging="360"/>
      </w:pPr>
      <w:rPr>
        <w:rFonts w:ascii="Arial" w:hAnsi="Arial" w:hint="default"/>
      </w:rPr>
    </w:lvl>
    <w:lvl w:ilvl="6" w:tplc="D56C2ADC" w:tentative="1">
      <w:start w:val="1"/>
      <w:numFmt w:val="bullet"/>
      <w:lvlText w:val="•"/>
      <w:lvlJc w:val="left"/>
      <w:pPr>
        <w:tabs>
          <w:tab w:val="num" w:pos="5040"/>
        </w:tabs>
        <w:ind w:left="5040" w:hanging="360"/>
      </w:pPr>
      <w:rPr>
        <w:rFonts w:ascii="Arial" w:hAnsi="Arial" w:hint="default"/>
      </w:rPr>
    </w:lvl>
    <w:lvl w:ilvl="7" w:tplc="B4548C40" w:tentative="1">
      <w:start w:val="1"/>
      <w:numFmt w:val="bullet"/>
      <w:lvlText w:val="•"/>
      <w:lvlJc w:val="left"/>
      <w:pPr>
        <w:tabs>
          <w:tab w:val="num" w:pos="5760"/>
        </w:tabs>
        <w:ind w:left="5760" w:hanging="360"/>
      </w:pPr>
      <w:rPr>
        <w:rFonts w:ascii="Arial" w:hAnsi="Arial" w:hint="default"/>
      </w:rPr>
    </w:lvl>
    <w:lvl w:ilvl="8" w:tplc="0D0A8F0C" w:tentative="1">
      <w:start w:val="1"/>
      <w:numFmt w:val="bullet"/>
      <w:lvlText w:val="•"/>
      <w:lvlJc w:val="left"/>
      <w:pPr>
        <w:tabs>
          <w:tab w:val="num" w:pos="6480"/>
        </w:tabs>
        <w:ind w:left="6480" w:hanging="360"/>
      </w:pPr>
      <w:rPr>
        <w:rFonts w:ascii="Arial" w:hAnsi="Arial" w:hint="default"/>
      </w:rPr>
    </w:lvl>
  </w:abstractNum>
  <w:abstractNum w:abstractNumId="65" w15:restartNumberingAfterBreak="0">
    <w:nsid w:val="71FF0775"/>
    <w:multiLevelType w:val="hybridMultilevel"/>
    <w:tmpl w:val="744047FE"/>
    <w:lvl w:ilvl="0" w:tplc="5F4A18A4">
      <w:start w:val="1"/>
      <w:numFmt w:val="bullet"/>
      <w:lvlText w:val="•"/>
      <w:lvlJc w:val="left"/>
      <w:pPr>
        <w:tabs>
          <w:tab w:val="num" w:pos="720"/>
        </w:tabs>
        <w:ind w:left="720" w:hanging="360"/>
      </w:pPr>
      <w:rPr>
        <w:rFonts w:ascii="Arial" w:hAnsi="Arial" w:hint="default"/>
      </w:rPr>
    </w:lvl>
    <w:lvl w:ilvl="1" w:tplc="8B6E6B86" w:tentative="1">
      <w:start w:val="1"/>
      <w:numFmt w:val="bullet"/>
      <w:lvlText w:val="•"/>
      <w:lvlJc w:val="left"/>
      <w:pPr>
        <w:tabs>
          <w:tab w:val="num" w:pos="1440"/>
        </w:tabs>
        <w:ind w:left="1440" w:hanging="360"/>
      </w:pPr>
      <w:rPr>
        <w:rFonts w:ascii="Arial" w:hAnsi="Arial" w:hint="default"/>
      </w:rPr>
    </w:lvl>
    <w:lvl w:ilvl="2" w:tplc="5090268C" w:tentative="1">
      <w:start w:val="1"/>
      <w:numFmt w:val="bullet"/>
      <w:lvlText w:val="•"/>
      <w:lvlJc w:val="left"/>
      <w:pPr>
        <w:tabs>
          <w:tab w:val="num" w:pos="2160"/>
        </w:tabs>
        <w:ind w:left="2160" w:hanging="360"/>
      </w:pPr>
      <w:rPr>
        <w:rFonts w:ascii="Arial" w:hAnsi="Arial" w:hint="default"/>
      </w:rPr>
    </w:lvl>
    <w:lvl w:ilvl="3" w:tplc="503C70CA" w:tentative="1">
      <w:start w:val="1"/>
      <w:numFmt w:val="bullet"/>
      <w:lvlText w:val="•"/>
      <w:lvlJc w:val="left"/>
      <w:pPr>
        <w:tabs>
          <w:tab w:val="num" w:pos="2880"/>
        </w:tabs>
        <w:ind w:left="2880" w:hanging="360"/>
      </w:pPr>
      <w:rPr>
        <w:rFonts w:ascii="Arial" w:hAnsi="Arial" w:hint="default"/>
      </w:rPr>
    </w:lvl>
    <w:lvl w:ilvl="4" w:tplc="6AACCB16" w:tentative="1">
      <w:start w:val="1"/>
      <w:numFmt w:val="bullet"/>
      <w:lvlText w:val="•"/>
      <w:lvlJc w:val="left"/>
      <w:pPr>
        <w:tabs>
          <w:tab w:val="num" w:pos="3600"/>
        </w:tabs>
        <w:ind w:left="3600" w:hanging="360"/>
      </w:pPr>
      <w:rPr>
        <w:rFonts w:ascii="Arial" w:hAnsi="Arial" w:hint="default"/>
      </w:rPr>
    </w:lvl>
    <w:lvl w:ilvl="5" w:tplc="B75E1E04" w:tentative="1">
      <w:start w:val="1"/>
      <w:numFmt w:val="bullet"/>
      <w:lvlText w:val="•"/>
      <w:lvlJc w:val="left"/>
      <w:pPr>
        <w:tabs>
          <w:tab w:val="num" w:pos="4320"/>
        </w:tabs>
        <w:ind w:left="4320" w:hanging="360"/>
      </w:pPr>
      <w:rPr>
        <w:rFonts w:ascii="Arial" w:hAnsi="Arial" w:hint="default"/>
      </w:rPr>
    </w:lvl>
    <w:lvl w:ilvl="6" w:tplc="077A4244" w:tentative="1">
      <w:start w:val="1"/>
      <w:numFmt w:val="bullet"/>
      <w:lvlText w:val="•"/>
      <w:lvlJc w:val="left"/>
      <w:pPr>
        <w:tabs>
          <w:tab w:val="num" w:pos="5040"/>
        </w:tabs>
        <w:ind w:left="5040" w:hanging="360"/>
      </w:pPr>
      <w:rPr>
        <w:rFonts w:ascii="Arial" w:hAnsi="Arial" w:hint="default"/>
      </w:rPr>
    </w:lvl>
    <w:lvl w:ilvl="7" w:tplc="8AC899C2" w:tentative="1">
      <w:start w:val="1"/>
      <w:numFmt w:val="bullet"/>
      <w:lvlText w:val="•"/>
      <w:lvlJc w:val="left"/>
      <w:pPr>
        <w:tabs>
          <w:tab w:val="num" w:pos="5760"/>
        </w:tabs>
        <w:ind w:left="5760" w:hanging="360"/>
      </w:pPr>
      <w:rPr>
        <w:rFonts w:ascii="Arial" w:hAnsi="Arial" w:hint="default"/>
      </w:rPr>
    </w:lvl>
    <w:lvl w:ilvl="8" w:tplc="264A4CFE"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76B01ECA"/>
    <w:multiLevelType w:val="hybridMultilevel"/>
    <w:tmpl w:val="9F865188"/>
    <w:lvl w:ilvl="0" w:tplc="241CB1A0">
      <w:start w:val="1"/>
      <w:numFmt w:val="bullet"/>
      <w:lvlText w:val="•"/>
      <w:lvlJc w:val="left"/>
      <w:pPr>
        <w:tabs>
          <w:tab w:val="num" w:pos="720"/>
        </w:tabs>
        <w:ind w:left="720" w:hanging="360"/>
      </w:pPr>
      <w:rPr>
        <w:rFonts w:ascii="Arial" w:hAnsi="Arial" w:hint="default"/>
      </w:rPr>
    </w:lvl>
    <w:lvl w:ilvl="1" w:tplc="F12E1F4A" w:tentative="1">
      <w:start w:val="1"/>
      <w:numFmt w:val="bullet"/>
      <w:lvlText w:val="•"/>
      <w:lvlJc w:val="left"/>
      <w:pPr>
        <w:tabs>
          <w:tab w:val="num" w:pos="1440"/>
        </w:tabs>
        <w:ind w:left="1440" w:hanging="360"/>
      </w:pPr>
      <w:rPr>
        <w:rFonts w:ascii="Arial" w:hAnsi="Arial" w:hint="default"/>
      </w:rPr>
    </w:lvl>
    <w:lvl w:ilvl="2" w:tplc="9F889374" w:tentative="1">
      <w:start w:val="1"/>
      <w:numFmt w:val="bullet"/>
      <w:lvlText w:val="•"/>
      <w:lvlJc w:val="left"/>
      <w:pPr>
        <w:tabs>
          <w:tab w:val="num" w:pos="2160"/>
        </w:tabs>
        <w:ind w:left="2160" w:hanging="360"/>
      </w:pPr>
      <w:rPr>
        <w:rFonts w:ascii="Arial" w:hAnsi="Arial" w:hint="default"/>
      </w:rPr>
    </w:lvl>
    <w:lvl w:ilvl="3" w:tplc="2D5C78C8" w:tentative="1">
      <w:start w:val="1"/>
      <w:numFmt w:val="bullet"/>
      <w:lvlText w:val="•"/>
      <w:lvlJc w:val="left"/>
      <w:pPr>
        <w:tabs>
          <w:tab w:val="num" w:pos="2880"/>
        </w:tabs>
        <w:ind w:left="2880" w:hanging="360"/>
      </w:pPr>
      <w:rPr>
        <w:rFonts w:ascii="Arial" w:hAnsi="Arial" w:hint="default"/>
      </w:rPr>
    </w:lvl>
    <w:lvl w:ilvl="4" w:tplc="1A22E516" w:tentative="1">
      <w:start w:val="1"/>
      <w:numFmt w:val="bullet"/>
      <w:lvlText w:val="•"/>
      <w:lvlJc w:val="left"/>
      <w:pPr>
        <w:tabs>
          <w:tab w:val="num" w:pos="3600"/>
        </w:tabs>
        <w:ind w:left="3600" w:hanging="360"/>
      </w:pPr>
      <w:rPr>
        <w:rFonts w:ascii="Arial" w:hAnsi="Arial" w:hint="default"/>
      </w:rPr>
    </w:lvl>
    <w:lvl w:ilvl="5" w:tplc="239C9B9C" w:tentative="1">
      <w:start w:val="1"/>
      <w:numFmt w:val="bullet"/>
      <w:lvlText w:val="•"/>
      <w:lvlJc w:val="left"/>
      <w:pPr>
        <w:tabs>
          <w:tab w:val="num" w:pos="4320"/>
        </w:tabs>
        <w:ind w:left="4320" w:hanging="360"/>
      </w:pPr>
      <w:rPr>
        <w:rFonts w:ascii="Arial" w:hAnsi="Arial" w:hint="default"/>
      </w:rPr>
    </w:lvl>
    <w:lvl w:ilvl="6" w:tplc="4B9E6DB6" w:tentative="1">
      <w:start w:val="1"/>
      <w:numFmt w:val="bullet"/>
      <w:lvlText w:val="•"/>
      <w:lvlJc w:val="left"/>
      <w:pPr>
        <w:tabs>
          <w:tab w:val="num" w:pos="5040"/>
        </w:tabs>
        <w:ind w:left="5040" w:hanging="360"/>
      </w:pPr>
      <w:rPr>
        <w:rFonts w:ascii="Arial" w:hAnsi="Arial" w:hint="default"/>
      </w:rPr>
    </w:lvl>
    <w:lvl w:ilvl="7" w:tplc="72E2BF52" w:tentative="1">
      <w:start w:val="1"/>
      <w:numFmt w:val="bullet"/>
      <w:lvlText w:val="•"/>
      <w:lvlJc w:val="left"/>
      <w:pPr>
        <w:tabs>
          <w:tab w:val="num" w:pos="5760"/>
        </w:tabs>
        <w:ind w:left="5760" w:hanging="360"/>
      </w:pPr>
      <w:rPr>
        <w:rFonts w:ascii="Arial" w:hAnsi="Arial" w:hint="default"/>
      </w:rPr>
    </w:lvl>
    <w:lvl w:ilvl="8" w:tplc="47C81A28"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76EF00C2"/>
    <w:multiLevelType w:val="multilevel"/>
    <w:tmpl w:val="8520A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7666303"/>
    <w:multiLevelType w:val="hybridMultilevel"/>
    <w:tmpl w:val="6DF2464E"/>
    <w:lvl w:ilvl="0" w:tplc="75F23A4A">
      <w:start w:val="1"/>
      <w:numFmt w:val="bullet"/>
      <w:lvlText w:val="•"/>
      <w:lvlJc w:val="left"/>
      <w:pPr>
        <w:tabs>
          <w:tab w:val="num" w:pos="720"/>
        </w:tabs>
        <w:ind w:left="720" w:hanging="360"/>
      </w:pPr>
      <w:rPr>
        <w:rFonts w:ascii="Arial" w:hAnsi="Arial" w:hint="default"/>
      </w:rPr>
    </w:lvl>
    <w:lvl w:ilvl="1" w:tplc="90802A94" w:tentative="1">
      <w:start w:val="1"/>
      <w:numFmt w:val="bullet"/>
      <w:lvlText w:val="•"/>
      <w:lvlJc w:val="left"/>
      <w:pPr>
        <w:tabs>
          <w:tab w:val="num" w:pos="1440"/>
        </w:tabs>
        <w:ind w:left="1440" w:hanging="360"/>
      </w:pPr>
      <w:rPr>
        <w:rFonts w:ascii="Arial" w:hAnsi="Arial" w:hint="default"/>
      </w:rPr>
    </w:lvl>
    <w:lvl w:ilvl="2" w:tplc="D3F01CE0" w:tentative="1">
      <w:start w:val="1"/>
      <w:numFmt w:val="bullet"/>
      <w:lvlText w:val="•"/>
      <w:lvlJc w:val="left"/>
      <w:pPr>
        <w:tabs>
          <w:tab w:val="num" w:pos="2160"/>
        </w:tabs>
        <w:ind w:left="2160" w:hanging="360"/>
      </w:pPr>
      <w:rPr>
        <w:rFonts w:ascii="Arial" w:hAnsi="Arial" w:hint="default"/>
      </w:rPr>
    </w:lvl>
    <w:lvl w:ilvl="3" w:tplc="1C9036F0" w:tentative="1">
      <w:start w:val="1"/>
      <w:numFmt w:val="bullet"/>
      <w:lvlText w:val="•"/>
      <w:lvlJc w:val="left"/>
      <w:pPr>
        <w:tabs>
          <w:tab w:val="num" w:pos="2880"/>
        </w:tabs>
        <w:ind w:left="2880" w:hanging="360"/>
      </w:pPr>
      <w:rPr>
        <w:rFonts w:ascii="Arial" w:hAnsi="Arial" w:hint="default"/>
      </w:rPr>
    </w:lvl>
    <w:lvl w:ilvl="4" w:tplc="FD4CFECA" w:tentative="1">
      <w:start w:val="1"/>
      <w:numFmt w:val="bullet"/>
      <w:lvlText w:val="•"/>
      <w:lvlJc w:val="left"/>
      <w:pPr>
        <w:tabs>
          <w:tab w:val="num" w:pos="3600"/>
        </w:tabs>
        <w:ind w:left="3600" w:hanging="360"/>
      </w:pPr>
      <w:rPr>
        <w:rFonts w:ascii="Arial" w:hAnsi="Arial" w:hint="default"/>
      </w:rPr>
    </w:lvl>
    <w:lvl w:ilvl="5" w:tplc="590A49B6" w:tentative="1">
      <w:start w:val="1"/>
      <w:numFmt w:val="bullet"/>
      <w:lvlText w:val="•"/>
      <w:lvlJc w:val="left"/>
      <w:pPr>
        <w:tabs>
          <w:tab w:val="num" w:pos="4320"/>
        </w:tabs>
        <w:ind w:left="4320" w:hanging="360"/>
      </w:pPr>
      <w:rPr>
        <w:rFonts w:ascii="Arial" w:hAnsi="Arial" w:hint="default"/>
      </w:rPr>
    </w:lvl>
    <w:lvl w:ilvl="6" w:tplc="304414A8" w:tentative="1">
      <w:start w:val="1"/>
      <w:numFmt w:val="bullet"/>
      <w:lvlText w:val="•"/>
      <w:lvlJc w:val="left"/>
      <w:pPr>
        <w:tabs>
          <w:tab w:val="num" w:pos="5040"/>
        </w:tabs>
        <w:ind w:left="5040" w:hanging="360"/>
      </w:pPr>
      <w:rPr>
        <w:rFonts w:ascii="Arial" w:hAnsi="Arial" w:hint="default"/>
      </w:rPr>
    </w:lvl>
    <w:lvl w:ilvl="7" w:tplc="C6042DCC" w:tentative="1">
      <w:start w:val="1"/>
      <w:numFmt w:val="bullet"/>
      <w:lvlText w:val="•"/>
      <w:lvlJc w:val="left"/>
      <w:pPr>
        <w:tabs>
          <w:tab w:val="num" w:pos="5760"/>
        </w:tabs>
        <w:ind w:left="5760" w:hanging="360"/>
      </w:pPr>
      <w:rPr>
        <w:rFonts w:ascii="Arial" w:hAnsi="Arial" w:hint="default"/>
      </w:rPr>
    </w:lvl>
    <w:lvl w:ilvl="8" w:tplc="75DAC8A2" w:tentative="1">
      <w:start w:val="1"/>
      <w:numFmt w:val="bullet"/>
      <w:lvlText w:val="•"/>
      <w:lvlJc w:val="left"/>
      <w:pPr>
        <w:tabs>
          <w:tab w:val="num" w:pos="6480"/>
        </w:tabs>
        <w:ind w:left="6480" w:hanging="360"/>
      </w:pPr>
      <w:rPr>
        <w:rFonts w:ascii="Arial" w:hAnsi="Arial" w:hint="default"/>
      </w:rPr>
    </w:lvl>
  </w:abstractNum>
  <w:abstractNum w:abstractNumId="69" w15:restartNumberingAfterBreak="0">
    <w:nsid w:val="77F83912"/>
    <w:multiLevelType w:val="multilevel"/>
    <w:tmpl w:val="4DFAC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92F5174"/>
    <w:multiLevelType w:val="multilevel"/>
    <w:tmpl w:val="0DAAB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AA44680"/>
    <w:multiLevelType w:val="multilevel"/>
    <w:tmpl w:val="D33C2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B0948F6"/>
    <w:multiLevelType w:val="hybridMultilevel"/>
    <w:tmpl w:val="9FC0F19E"/>
    <w:lvl w:ilvl="0" w:tplc="D8584842">
      <w:start w:val="1"/>
      <w:numFmt w:val="bullet"/>
      <w:lvlText w:val="•"/>
      <w:lvlJc w:val="left"/>
      <w:pPr>
        <w:tabs>
          <w:tab w:val="num" w:pos="720"/>
        </w:tabs>
        <w:ind w:left="720" w:hanging="360"/>
      </w:pPr>
      <w:rPr>
        <w:rFonts w:ascii="Arial" w:hAnsi="Arial" w:hint="default"/>
      </w:rPr>
    </w:lvl>
    <w:lvl w:ilvl="1" w:tplc="9236BDE8" w:tentative="1">
      <w:start w:val="1"/>
      <w:numFmt w:val="bullet"/>
      <w:lvlText w:val="•"/>
      <w:lvlJc w:val="left"/>
      <w:pPr>
        <w:tabs>
          <w:tab w:val="num" w:pos="1440"/>
        </w:tabs>
        <w:ind w:left="1440" w:hanging="360"/>
      </w:pPr>
      <w:rPr>
        <w:rFonts w:ascii="Arial" w:hAnsi="Arial" w:hint="default"/>
      </w:rPr>
    </w:lvl>
    <w:lvl w:ilvl="2" w:tplc="18C46682" w:tentative="1">
      <w:start w:val="1"/>
      <w:numFmt w:val="bullet"/>
      <w:lvlText w:val="•"/>
      <w:lvlJc w:val="left"/>
      <w:pPr>
        <w:tabs>
          <w:tab w:val="num" w:pos="2160"/>
        </w:tabs>
        <w:ind w:left="2160" w:hanging="360"/>
      </w:pPr>
      <w:rPr>
        <w:rFonts w:ascii="Arial" w:hAnsi="Arial" w:hint="default"/>
      </w:rPr>
    </w:lvl>
    <w:lvl w:ilvl="3" w:tplc="E31688BE" w:tentative="1">
      <w:start w:val="1"/>
      <w:numFmt w:val="bullet"/>
      <w:lvlText w:val="•"/>
      <w:lvlJc w:val="left"/>
      <w:pPr>
        <w:tabs>
          <w:tab w:val="num" w:pos="2880"/>
        </w:tabs>
        <w:ind w:left="2880" w:hanging="360"/>
      </w:pPr>
      <w:rPr>
        <w:rFonts w:ascii="Arial" w:hAnsi="Arial" w:hint="default"/>
      </w:rPr>
    </w:lvl>
    <w:lvl w:ilvl="4" w:tplc="50BA3DEE" w:tentative="1">
      <w:start w:val="1"/>
      <w:numFmt w:val="bullet"/>
      <w:lvlText w:val="•"/>
      <w:lvlJc w:val="left"/>
      <w:pPr>
        <w:tabs>
          <w:tab w:val="num" w:pos="3600"/>
        </w:tabs>
        <w:ind w:left="3600" w:hanging="360"/>
      </w:pPr>
      <w:rPr>
        <w:rFonts w:ascii="Arial" w:hAnsi="Arial" w:hint="default"/>
      </w:rPr>
    </w:lvl>
    <w:lvl w:ilvl="5" w:tplc="20DCF43E" w:tentative="1">
      <w:start w:val="1"/>
      <w:numFmt w:val="bullet"/>
      <w:lvlText w:val="•"/>
      <w:lvlJc w:val="left"/>
      <w:pPr>
        <w:tabs>
          <w:tab w:val="num" w:pos="4320"/>
        </w:tabs>
        <w:ind w:left="4320" w:hanging="360"/>
      </w:pPr>
      <w:rPr>
        <w:rFonts w:ascii="Arial" w:hAnsi="Arial" w:hint="default"/>
      </w:rPr>
    </w:lvl>
    <w:lvl w:ilvl="6" w:tplc="9E3834E0" w:tentative="1">
      <w:start w:val="1"/>
      <w:numFmt w:val="bullet"/>
      <w:lvlText w:val="•"/>
      <w:lvlJc w:val="left"/>
      <w:pPr>
        <w:tabs>
          <w:tab w:val="num" w:pos="5040"/>
        </w:tabs>
        <w:ind w:left="5040" w:hanging="360"/>
      </w:pPr>
      <w:rPr>
        <w:rFonts w:ascii="Arial" w:hAnsi="Arial" w:hint="default"/>
      </w:rPr>
    </w:lvl>
    <w:lvl w:ilvl="7" w:tplc="D518A494" w:tentative="1">
      <w:start w:val="1"/>
      <w:numFmt w:val="bullet"/>
      <w:lvlText w:val="•"/>
      <w:lvlJc w:val="left"/>
      <w:pPr>
        <w:tabs>
          <w:tab w:val="num" w:pos="5760"/>
        </w:tabs>
        <w:ind w:left="5760" w:hanging="360"/>
      </w:pPr>
      <w:rPr>
        <w:rFonts w:ascii="Arial" w:hAnsi="Arial" w:hint="default"/>
      </w:rPr>
    </w:lvl>
    <w:lvl w:ilvl="8" w:tplc="568CCD8A"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41"/>
  </w:num>
  <w:num w:numId="3">
    <w:abstractNumId w:val="3"/>
  </w:num>
  <w:num w:numId="4">
    <w:abstractNumId w:val="29"/>
  </w:num>
  <w:num w:numId="5">
    <w:abstractNumId w:val="64"/>
  </w:num>
  <w:num w:numId="6">
    <w:abstractNumId w:val="66"/>
  </w:num>
  <w:num w:numId="7">
    <w:abstractNumId w:val="54"/>
  </w:num>
  <w:num w:numId="8">
    <w:abstractNumId w:val="19"/>
  </w:num>
  <w:num w:numId="9">
    <w:abstractNumId w:val="4"/>
  </w:num>
  <w:num w:numId="10">
    <w:abstractNumId w:val="68"/>
  </w:num>
  <w:num w:numId="11">
    <w:abstractNumId w:val="59"/>
  </w:num>
  <w:num w:numId="12">
    <w:abstractNumId w:val="65"/>
  </w:num>
  <w:num w:numId="13">
    <w:abstractNumId w:val="58"/>
  </w:num>
  <w:num w:numId="14">
    <w:abstractNumId w:val="57"/>
  </w:num>
  <w:num w:numId="15">
    <w:abstractNumId w:val="38"/>
  </w:num>
  <w:num w:numId="16">
    <w:abstractNumId w:val="20"/>
  </w:num>
  <w:num w:numId="17">
    <w:abstractNumId w:val="36"/>
  </w:num>
  <w:num w:numId="18">
    <w:abstractNumId w:val="45"/>
  </w:num>
  <w:num w:numId="19">
    <w:abstractNumId w:val="61"/>
  </w:num>
  <w:num w:numId="20">
    <w:abstractNumId w:val="48"/>
  </w:num>
  <w:num w:numId="21">
    <w:abstractNumId w:val="24"/>
  </w:num>
  <w:num w:numId="22">
    <w:abstractNumId w:val="0"/>
  </w:num>
  <w:num w:numId="23">
    <w:abstractNumId w:val="6"/>
  </w:num>
  <w:num w:numId="24">
    <w:abstractNumId w:val="27"/>
  </w:num>
  <w:num w:numId="25">
    <w:abstractNumId w:val="72"/>
  </w:num>
  <w:num w:numId="26">
    <w:abstractNumId w:val="32"/>
  </w:num>
  <w:num w:numId="27">
    <w:abstractNumId w:val="10"/>
  </w:num>
  <w:num w:numId="28">
    <w:abstractNumId w:val="21"/>
  </w:num>
  <w:num w:numId="29">
    <w:abstractNumId w:val="26"/>
  </w:num>
  <w:num w:numId="30">
    <w:abstractNumId w:val="17"/>
  </w:num>
  <w:num w:numId="31">
    <w:abstractNumId w:val="35"/>
  </w:num>
  <w:num w:numId="32">
    <w:abstractNumId w:val="9"/>
  </w:num>
  <w:num w:numId="33">
    <w:abstractNumId w:val="7"/>
  </w:num>
  <w:num w:numId="34">
    <w:abstractNumId w:val="55"/>
  </w:num>
  <w:num w:numId="35">
    <w:abstractNumId w:val="44"/>
  </w:num>
  <w:num w:numId="36">
    <w:abstractNumId w:val="22"/>
  </w:num>
  <w:num w:numId="37">
    <w:abstractNumId w:val="46"/>
  </w:num>
  <w:num w:numId="38">
    <w:abstractNumId w:val="12"/>
  </w:num>
  <w:num w:numId="39">
    <w:abstractNumId w:val="56"/>
  </w:num>
  <w:num w:numId="40">
    <w:abstractNumId w:val="67"/>
  </w:num>
  <w:num w:numId="41">
    <w:abstractNumId w:val="18"/>
  </w:num>
  <w:num w:numId="42">
    <w:abstractNumId w:val="33"/>
  </w:num>
  <w:num w:numId="43">
    <w:abstractNumId w:val="62"/>
  </w:num>
  <w:num w:numId="44">
    <w:abstractNumId w:val="71"/>
  </w:num>
  <w:num w:numId="45">
    <w:abstractNumId w:val="39"/>
  </w:num>
  <w:num w:numId="46">
    <w:abstractNumId w:val="5"/>
  </w:num>
  <w:num w:numId="47">
    <w:abstractNumId w:val="69"/>
  </w:num>
  <w:num w:numId="48">
    <w:abstractNumId w:val="70"/>
  </w:num>
  <w:num w:numId="49">
    <w:abstractNumId w:val="60"/>
  </w:num>
  <w:num w:numId="50">
    <w:abstractNumId w:val="53"/>
  </w:num>
  <w:num w:numId="51">
    <w:abstractNumId w:val="30"/>
  </w:num>
  <w:num w:numId="52">
    <w:abstractNumId w:val="23"/>
  </w:num>
  <w:num w:numId="53">
    <w:abstractNumId w:val="50"/>
  </w:num>
  <w:num w:numId="54">
    <w:abstractNumId w:val="13"/>
  </w:num>
  <w:num w:numId="55">
    <w:abstractNumId w:val="43"/>
  </w:num>
  <w:num w:numId="56">
    <w:abstractNumId w:val="52"/>
  </w:num>
  <w:num w:numId="57">
    <w:abstractNumId w:val="25"/>
  </w:num>
  <w:num w:numId="58">
    <w:abstractNumId w:val="31"/>
  </w:num>
  <w:num w:numId="59">
    <w:abstractNumId w:val="34"/>
  </w:num>
  <w:num w:numId="60">
    <w:abstractNumId w:val="28"/>
  </w:num>
  <w:num w:numId="61">
    <w:abstractNumId w:val="14"/>
  </w:num>
  <w:num w:numId="62">
    <w:abstractNumId w:val="47"/>
  </w:num>
  <w:num w:numId="63">
    <w:abstractNumId w:val="11"/>
  </w:num>
  <w:num w:numId="64">
    <w:abstractNumId w:val="42"/>
  </w:num>
  <w:num w:numId="65">
    <w:abstractNumId w:val="40"/>
  </w:num>
  <w:num w:numId="66">
    <w:abstractNumId w:val="2"/>
  </w:num>
  <w:num w:numId="67">
    <w:abstractNumId w:val="63"/>
  </w:num>
  <w:num w:numId="68">
    <w:abstractNumId w:val="1"/>
  </w:num>
  <w:num w:numId="69">
    <w:abstractNumId w:val="49"/>
  </w:num>
  <w:num w:numId="70">
    <w:abstractNumId w:val="51"/>
  </w:num>
  <w:num w:numId="71">
    <w:abstractNumId w:val="37"/>
  </w:num>
  <w:num w:numId="72">
    <w:abstractNumId w:val="16"/>
  </w:num>
  <w:num w:numId="73">
    <w:abstractNumId w:val="15"/>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6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16E4C"/>
    <w:rsid w:val="00024CB9"/>
    <w:rsid w:val="00031174"/>
    <w:rsid w:val="0003317B"/>
    <w:rsid w:val="000428C8"/>
    <w:rsid w:val="00045C75"/>
    <w:rsid w:val="00051075"/>
    <w:rsid w:val="000708B6"/>
    <w:rsid w:val="00092180"/>
    <w:rsid w:val="00092F25"/>
    <w:rsid w:val="000A20FC"/>
    <w:rsid w:val="000A285E"/>
    <w:rsid w:val="000A6119"/>
    <w:rsid w:val="000B0B64"/>
    <w:rsid w:val="000B60FD"/>
    <w:rsid w:val="000D1EB8"/>
    <w:rsid w:val="000D443A"/>
    <w:rsid w:val="000E09D4"/>
    <w:rsid w:val="000F19C3"/>
    <w:rsid w:val="000F6979"/>
    <w:rsid w:val="00104CF3"/>
    <w:rsid w:val="00110668"/>
    <w:rsid w:val="0012331A"/>
    <w:rsid w:val="00146AA9"/>
    <w:rsid w:val="00146B87"/>
    <w:rsid w:val="00147B3E"/>
    <w:rsid w:val="00164191"/>
    <w:rsid w:val="00174A2E"/>
    <w:rsid w:val="00177169"/>
    <w:rsid w:val="0017716F"/>
    <w:rsid w:val="001B4B95"/>
    <w:rsid w:val="001B7863"/>
    <w:rsid w:val="001E1A0E"/>
    <w:rsid w:val="001E4F8D"/>
    <w:rsid w:val="001E7F6A"/>
    <w:rsid w:val="001F00D2"/>
    <w:rsid w:val="001F1F0C"/>
    <w:rsid w:val="00206F41"/>
    <w:rsid w:val="0022123B"/>
    <w:rsid w:val="002324C6"/>
    <w:rsid w:val="002335D5"/>
    <w:rsid w:val="00236358"/>
    <w:rsid w:val="002364A2"/>
    <w:rsid w:val="0024473E"/>
    <w:rsid w:val="002546B1"/>
    <w:rsid w:val="00260D4B"/>
    <w:rsid w:val="00264601"/>
    <w:rsid w:val="00267249"/>
    <w:rsid w:val="00274194"/>
    <w:rsid w:val="002C6474"/>
    <w:rsid w:val="002D37F2"/>
    <w:rsid w:val="002D5153"/>
    <w:rsid w:val="002E7951"/>
    <w:rsid w:val="003019DA"/>
    <w:rsid w:val="003069B3"/>
    <w:rsid w:val="00344FC8"/>
    <w:rsid w:val="00366E0F"/>
    <w:rsid w:val="0037283A"/>
    <w:rsid w:val="00373309"/>
    <w:rsid w:val="0037622D"/>
    <w:rsid w:val="003813FE"/>
    <w:rsid w:val="003863CD"/>
    <w:rsid w:val="00394686"/>
    <w:rsid w:val="003A6942"/>
    <w:rsid w:val="003D0A50"/>
    <w:rsid w:val="003D536E"/>
    <w:rsid w:val="003E21F0"/>
    <w:rsid w:val="003E5494"/>
    <w:rsid w:val="004035F6"/>
    <w:rsid w:val="0040711B"/>
    <w:rsid w:val="00417A37"/>
    <w:rsid w:val="00420059"/>
    <w:rsid w:val="00454F4C"/>
    <w:rsid w:val="004729CD"/>
    <w:rsid w:val="004A18F5"/>
    <w:rsid w:val="004A2B06"/>
    <w:rsid w:val="004A55DB"/>
    <w:rsid w:val="004B18C5"/>
    <w:rsid w:val="004B499C"/>
    <w:rsid w:val="004B5470"/>
    <w:rsid w:val="004B7DF5"/>
    <w:rsid w:val="004C0806"/>
    <w:rsid w:val="004C21E6"/>
    <w:rsid w:val="004C4381"/>
    <w:rsid w:val="004D70D0"/>
    <w:rsid w:val="004F0F4E"/>
    <w:rsid w:val="00515289"/>
    <w:rsid w:val="0052479D"/>
    <w:rsid w:val="00526C05"/>
    <w:rsid w:val="00554A62"/>
    <w:rsid w:val="005706CA"/>
    <w:rsid w:val="005B4500"/>
    <w:rsid w:val="005C5F97"/>
    <w:rsid w:val="005F4B6A"/>
    <w:rsid w:val="00612E45"/>
    <w:rsid w:val="0066650C"/>
    <w:rsid w:val="006963C2"/>
    <w:rsid w:val="006A3BBD"/>
    <w:rsid w:val="006A5BDA"/>
    <w:rsid w:val="006B08D8"/>
    <w:rsid w:val="006C11A7"/>
    <w:rsid w:val="006C542C"/>
    <w:rsid w:val="006D71DA"/>
    <w:rsid w:val="006F276A"/>
    <w:rsid w:val="006F6894"/>
    <w:rsid w:val="007003D0"/>
    <w:rsid w:val="007349EB"/>
    <w:rsid w:val="00740779"/>
    <w:rsid w:val="00753233"/>
    <w:rsid w:val="00761EB0"/>
    <w:rsid w:val="00774515"/>
    <w:rsid w:val="0078152C"/>
    <w:rsid w:val="00790383"/>
    <w:rsid w:val="007C2F15"/>
    <w:rsid w:val="007D1961"/>
    <w:rsid w:val="007D6C68"/>
    <w:rsid w:val="007E2FB0"/>
    <w:rsid w:val="007F330F"/>
    <w:rsid w:val="00810E65"/>
    <w:rsid w:val="00811F90"/>
    <w:rsid w:val="00814AA1"/>
    <w:rsid w:val="00814F11"/>
    <w:rsid w:val="008227E3"/>
    <w:rsid w:val="0082690F"/>
    <w:rsid w:val="008325F6"/>
    <w:rsid w:val="0083429E"/>
    <w:rsid w:val="0083695F"/>
    <w:rsid w:val="0085456E"/>
    <w:rsid w:val="0085624D"/>
    <w:rsid w:val="00872A0E"/>
    <w:rsid w:val="008954AD"/>
    <w:rsid w:val="008A023D"/>
    <w:rsid w:val="008A6C84"/>
    <w:rsid w:val="008B27D7"/>
    <w:rsid w:val="008D2021"/>
    <w:rsid w:val="008E41DE"/>
    <w:rsid w:val="008F07B2"/>
    <w:rsid w:val="009316F7"/>
    <w:rsid w:val="009543C0"/>
    <w:rsid w:val="0095781B"/>
    <w:rsid w:val="009742D2"/>
    <w:rsid w:val="009A4E0C"/>
    <w:rsid w:val="009C615C"/>
    <w:rsid w:val="009D640C"/>
    <w:rsid w:val="00A02B16"/>
    <w:rsid w:val="00A12FB2"/>
    <w:rsid w:val="00A2239D"/>
    <w:rsid w:val="00A2784D"/>
    <w:rsid w:val="00A37ECC"/>
    <w:rsid w:val="00A52DEA"/>
    <w:rsid w:val="00A54109"/>
    <w:rsid w:val="00A819E5"/>
    <w:rsid w:val="00A84CD2"/>
    <w:rsid w:val="00AA0E71"/>
    <w:rsid w:val="00AA4269"/>
    <w:rsid w:val="00AB27F0"/>
    <w:rsid w:val="00AB601B"/>
    <w:rsid w:val="00AC056B"/>
    <w:rsid w:val="00AC6770"/>
    <w:rsid w:val="00AD77DB"/>
    <w:rsid w:val="00AE33C0"/>
    <w:rsid w:val="00AE4628"/>
    <w:rsid w:val="00B0150B"/>
    <w:rsid w:val="00B0340B"/>
    <w:rsid w:val="00B12555"/>
    <w:rsid w:val="00B166A6"/>
    <w:rsid w:val="00B31C76"/>
    <w:rsid w:val="00B31D40"/>
    <w:rsid w:val="00B377F0"/>
    <w:rsid w:val="00B45A3B"/>
    <w:rsid w:val="00B531D6"/>
    <w:rsid w:val="00B62A71"/>
    <w:rsid w:val="00B62AF8"/>
    <w:rsid w:val="00B64742"/>
    <w:rsid w:val="00BA7F6B"/>
    <w:rsid w:val="00BB1BEE"/>
    <w:rsid w:val="00BC04B5"/>
    <w:rsid w:val="00BE0CC6"/>
    <w:rsid w:val="00BF40AA"/>
    <w:rsid w:val="00C006F8"/>
    <w:rsid w:val="00C042C7"/>
    <w:rsid w:val="00C150EE"/>
    <w:rsid w:val="00C7727C"/>
    <w:rsid w:val="00C95723"/>
    <w:rsid w:val="00CB5E3E"/>
    <w:rsid w:val="00CC077A"/>
    <w:rsid w:val="00CC3D41"/>
    <w:rsid w:val="00CD02FA"/>
    <w:rsid w:val="00CD2200"/>
    <w:rsid w:val="00CE5254"/>
    <w:rsid w:val="00D16D06"/>
    <w:rsid w:val="00D22460"/>
    <w:rsid w:val="00D57080"/>
    <w:rsid w:val="00D61F63"/>
    <w:rsid w:val="00D72F50"/>
    <w:rsid w:val="00D871D1"/>
    <w:rsid w:val="00D92AC1"/>
    <w:rsid w:val="00DA50C9"/>
    <w:rsid w:val="00DC6895"/>
    <w:rsid w:val="00DD0EBF"/>
    <w:rsid w:val="00DD1817"/>
    <w:rsid w:val="00DF2D80"/>
    <w:rsid w:val="00E0494A"/>
    <w:rsid w:val="00E07B5A"/>
    <w:rsid w:val="00E33E52"/>
    <w:rsid w:val="00E40AA0"/>
    <w:rsid w:val="00E4151F"/>
    <w:rsid w:val="00E45332"/>
    <w:rsid w:val="00E80825"/>
    <w:rsid w:val="00E83325"/>
    <w:rsid w:val="00E83A73"/>
    <w:rsid w:val="00E9009F"/>
    <w:rsid w:val="00E96487"/>
    <w:rsid w:val="00EB11D6"/>
    <w:rsid w:val="00EB284A"/>
    <w:rsid w:val="00EB618C"/>
    <w:rsid w:val="00EC689C"/>
    <w:rsid w:val="00EC7F62"/>
    <w:rsid w:val="00EE2C5D"/>
    <w:rsid w:val="00EE58DF"/>
    <w:rsid w:val="00EF27C1"/>
    <w:rsid w:val="00F00548"/>
    <w:rsid w:val="00F208FA"/>
    <w:rsid w:val="00F23277"/>
    <w:rsid w:val="00F23D3B"/>
    <w:rsid w:val="00F25BD0"/>
    <w:rsid w:val="00F25EFE"/>
    <w:rsid w:val="00F37C1C"/>
    <w:rsid w:val="00F41600"/>
    <w:rsid w:val="00F63643"/>
    <w:rsid w:val="00F800F7"/>
    <w:rsid w:val="00FB2329"/>
    <w:rsid w:val="00FE01BD"/>
    <w:rsid w:val="00FE27B9"/>
    <w:rsid w:val="00FE2D6D"/>
    <w:rsid w:val="00FE315A"/>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character" w:styleId="PlaceholderText">
    <w:name w:val="Placeholder Text"/>
    <w:basedOn w:val="DefaultParagraphFont"/>
    <w:uiPriority w:val="99"/>
    <w:semiHidden/>
    <w:rsid w:val="00EC689C"/>
    <w:rPr>
      <w:color w:val="808080"/>
    </w:rPr>
  </w:style>
  <w:style w:type="paragraph" w:styleId="NormalWeb">
    <w:name w:val="Normal (Web)"/>
    <w:basedOn w:val="Normal"/>
    <w:uiPriority w:val="99"/>
    <w:semiHidden/>
    <w:unhideWhenUsed/>
    <w:rsid w:val="008A6C84"/>
    <w:rPr>
      <w:rFonts w:ascii="Times New Roman" w:hAnsi="Times New Roman" w:cs="Times New Roman"/>
      <w:sz w:val="24"/>
      <w:szCs w:val="24"/>
    </w:rPr>
  </w:style>
  <w:style w:type="character" w:styleId="Strong">
    <w:name w:val="Strong"/>
    <w:basedOn w:val="DefaultParagraphFont"/>
    <w:uiPriority w:val="22"/>
    <w:qFormat/>
    <w:rsid w:val="00F23D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4370">
      <w:bodyDiv w:val="1"/>
      <w:marLeft w:val="0"/>
      <w:marRight w:val="0"/>
      <w:marTop w:val="0"/>
      <w:marBottom w:val="0"/>
      <w:divBdr>
        <w:top w:val="none" w:sz="0" w:space="0" w:color="auto"/>
        <w:left w:val="none" w:sz="0" w:space="0" w:color="auto"/>
        <w:bottom w:val="none" w:sz="0" w:space="0" w:color="auto"/>
        <w:right w:val="none" w:sz="0" w:space="0" w:color="auto"/>
      </w:divBdr>
    </w:div>
    <w:div w:id="28264746">
      <w:bodyDiv w:val="1"/>
      <w:marLeft w:val="0"/>
      <w:marRight w:val="0"/>
      <w:marTop w:val="0"/>
      <w:marBottom w:val="0"/>
      <w:divBdr>
        <w:top w:val="none" w:sz="0" w:space="0" w:color="auto"/>
        <w:left w:val="none" w:sz="0" w:space="0" w:color="auto"/>
        <w:bottom w:val="none" w:sz="0" w:space="0" w:color="auto"/>
        <w:right w:val="none" w:sz="0" w:space="0" w:color="auto"/>
      </w:divBdr>
      <w:divsChild>
        <w:div w:id="240336229">
          <w:marLeft w:val="0"/>
          <w:marRight w:val="0"/>
          <w:marTop w:val="0"/>
          <w:marBottom w:val="180"/>
          <w:divBdr>
            <w:top w:val="none" w:sz="0" w:space="0" w:color="auto"/>
            <w:left w:val="none" w:sz="0" w:space="0" w:color="auto"/>
            <w:bottom w:val="none" w:sz="0" w:space="0" w:color="auto"/>
            <w:right w:val="none" w:sz="0" w:space="0" w:color="auto"/>
          </w:divBdr>
          <w:divsChild>
            <w:div w:id="1988391491">
              <w:marLeft w:val="0"/>
              <w:marRight w:val="0"/>
              <w:marTop w:val="0"/>
              <w:marBottom w:val="0"/>
              <w:divBdr>
                <w:top w:val="none" w:sz="0" w:space="0" w:color="auto"/>
                <w:left w:val="none" w:sz="0" w:space="0" w:color="auto"/>
                <w:bottom w:val="none" w:sz="0" w:space="0" w:color="auto"/>
                <w:right w:val="none" w:sz="0" w:space="0" w:color="auto"/>
              </w:divBdr>
              <w:divsChild>
                <w:div w:id="1833259003">
                  <w:marLeft w:val="30"/>
                  <w:marRight w:val="30"/>
                  <w:marTop w:val="0"/>
                  <w:marBottom w:val="0"/>
                  <w:divBdr>
                    <w:top w:val="none" w:sz="0" w:space="0" w:color="auto"/>
                    <w:left w:val="none" w:sz="0" w:space="0" w:color="auto"/>
                    <w:bottom w:val="none" w:sz="0" w:space="0" w:color="auto"/>
                    <w:right w:val="none" w:sz="0" w:space="0" w:color="auto"/>
                  </w:divBdr>
                  <w:divsChild>
                    <w:div w:id="477723553">
                      <w:marLeft w:val="0"/>
                      <w:marRight w:val="0"/>
                      <w:marTop w:val="0"/>
                      <w:marBottom w:val="0"/>
                      <w:divBdr>
                        <w:top w:val="none" w:sz="0" w:space="0" w:color="auto"/>
                        <w:left w:val="none" w:sz="0" w:space="0" w:color="auto"/>
                        <w:bottom w:val="none" w:sz="0" w:space="0" w:color="auto"/>
                        <w:right w:val="none" w:sz="0" w:space="0" w:color="auto"/>
                      </w:divBdr>
                      <w:divsChild>
                        <w:div w:id="1390961281">
                          <w:marLeft w:val="0"/>
                          <w:marRight w:val="0"/>
                          <w:marTop w:val="0"/>
                          <w:marBottom w:val="0"/>
                          <w:divBdr>
                            <w:top w:val="none" w:sz="0" w:space="0" w:color="auto"/>
                            <w:left w:val="none" w:sz="0" w:space="0" w:color="auto"/>
                            <w:bottom w:val="none" w:sz="0" w:space="0" w:color="auto"/>
                            <w:right w:val="none" w:sz="0" w:space="0" w:color="auto"/>
                          </w:divBdr>
                          <w:divsChild>
                            <w:div w:id="1618682007">
                              <w:marLeft w:val="0"/>
                              <w:marRight w:val="0"/>
                              <w:marTop w:val="0"/>
                              <w:marBottom w:val="480"/>
                              <w:divBdr>
                                <w:top w:val="none" w:sz="0" w:space="0" w:color="auto"/>
                                <w:left w:val="none" w:sz="0" w:space="0" w:color="auto"/>
                                <w:bottom w:val="none" w:sz="0" w:space="0" w:color="auto"/>
                                <w:right w:val="none" w:sz="0" w:space="0" w:color="auto"/>
                              </w:divBdr>
                              <w:divsChild>
                                <w:div w:id="975839530">
                                  <w:marLeft w:val="0"/>
                                  <w:marRight w:val="0"/>
                                  <w:marTop w:val="0"/>
                                  <w:marBottom w:val="0"/>
                                  <w:divBdr>
                                    <w:top w:val="none" w:sz="0" w:space="0" w:color="auto"/>
                                    <w:left w:val="none" w:sz="0" w:space="0" w:color="auto"/>
                                    <w:bottom w:val="none" w:sz="0" w:space="0" w:color="auto"/>
                                    <w:right w:val="none" w:sz="0" w:space="0" w:color="auto"/>
                                  </w:divBdr>
                                  <w:divsChild>
                                    <w:div w:id="672029387">
                                      <w:marLeft w:val="0"/>
                                      <w:marRight w:val="0"/>
                                      <w:marTop w:val="0"/>
                                      <w:marBottom w:val="0"/>
                                      <w:divBdr>
                                        <w:top w:val="none" w:sz="0" w:space="0" w:color="auto"/>
                                        <w:left w:val="none" w:sz="0" w:space="0" w:color="auto"/>
                                        <w:bottom w:val="none" w:sz="0" w:space="0" w:color="auto"/>
                                        <w:right w:val="none" w:sz="0" w:space="0" w:color="auto"/>
                                      </w:divBdr>
                                      <w:divsChild>
                                        <w:div w:id="1952398478">
                                          <w:marLeft w:val="0"/>
                                          <w:marRight w:val="0"/>
                                          <w:marTop w:val="0"/>
                                          <w:marBottom w:val="0"/>
                                          <w:divBdr>
                                            <w:top w:val="none" w:sz="0" w:space="0" w:color="auto"/>
                                            <w:left w:val="none" w:sz="0" w:space="0" w:color="auto"/>
                                            <w:bottom w:val="none" w:sz="0" w:space="0" w:color="auto"/>
                                            <w:right w:val="none" w:sz="0" w:space="0" w:color="auto"/>
                                          </w:divBdr>
                                          <w:divsChild>
                                            <w:div w:id="618998076">
                                              <w:marLeft w:val="0"/>
                                              <w:marRight w:val="0"/>
                                              <w:marTop w:val="0"/>
                                              <w:marBottom w:val="0"/>
                                              <w:divBdr>
                                                <w:top w:val="none" w:sz="0" w:space="0" w:color="auto"/>
                                                <w:left w:val="none" w:sz="0" w:space="0" w:color="auto"/>
                                                <w:bottom w:val="none" w:sz="0" w:space="0" w:color="auto"/>
                                                <w:right w:val="none" w:sz="0" w:space="0" w:color="auto"/>
                                              </w:divBdr>
                                              <w:divsChild>
                                                <w:div w:id="1579972831">
                                                  <w:marLeft w:val="0"/>
                                                  <w:marRight w:val="0"/>
                                                  <w:marTop w:val="0"/>
                                                  <w:marBottom w:val="0"/>
                                                  <w:divBdr>
                                                    <w:top w:val="none" w:sz="0" w:space="0" w:color="auto"/>
                                                    <w:left w:val="none" w:sz="0" w:space="0" w:color="auto"/>
                                                    <w:bottom w:val="none" w:sz="0" w:space="0" w:color="auto"/>
                                                    <w:right w:val="none" w:sz="0" w:space="0" w:color="auto"/>
                                                  </w:divBdr>
                                                  <w:divsChild>
                                                    <w:div w:id="297686441">
                                                      <w:marLeft w:val="0"/>
                                                      <w:marRight w:val="0"/>
                                                      <w:marTop w:val="0"/>
                                                      <w:marBottom w:val="0"/>
                                                      <w:divBdr>
                                                        <w:top w:val="none" w:sz="0" w:space="0" w:color="auto"/>
                                                        <w:left w:val="none" w:sz="0" w:space="0" w:color="auto"/>
                                                        <w:bottom w:val="none" w:sz="0" w:space="0" w:color="auto"/>
                                                        <w:right w:val="none" w:sz="0" w:space="0" w:color="auto"/>
                                                      </w:divBdr>
                                                      <w:divsChild>
                                                        <w:div w:id="1021785609">
                                                          <w:marLeft w:val="0"/>
                                                          <w:marRight w:val="0"/>
                                                          <w:marTop w:val="0"/>
                                                          <w:marBottom w:val="0"/>
                                                          <w:divBdr>
                                                            <w:top w:val="none" w:sz="0" w:space="0" w:color="auto"/>
                                                            <w:left w:val="none" w:sz="0" w:space="0" w:color="auto"/>
                                                            <w:bottom w:val="none" w:sz="0" w:space="0" w:color="auto"/>
                                                            <w:right w:val="none" w:sz="0" w:space="0" w:color="auto"/>
                                                          </w:divBdr>
                                                          <w:divsChild>
                                                            <w:div w:id="179243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134653">
          <w:marLeft w:val="0"/>
          <w:marRight w:val="0"/>
          <w:marTop w:val="0"/>
          <w:marBottom w:val="180"/>
          <w:divBdr>
            <w:top w:val="none" w:sz="0" w:space="0" w:color="auto"/>
            <w:left w:val="none" w:sz="0" w:space="0" w:color="auto"/>
            <w:bottom w:val="none" w:sz="0" w:space="0" w:color="auto"/>
            <w:right w:val="none" w:sz="0" w:space="0" w:color="auto"/>
          </w:divBdr>
          <w:divsChild>
            <w:div w:id="205029314">
              <w:marLeft w:val="0"/>
              <w:marRight w:val="0"/>
              <w:marTop w:val="0"/>
              <w:marBottom w:val="0"/>
              <w:divBdr>
                <w:top w:val="none" w:sz="0" w:space="0" w:color="auto"/>
                <w:left w:val="none" w:sz="0" w:space="0" w:color="auto"/>
                <w:bottom w:val="none" w:sz="0" w:space="0" w:color="auto"/>
                <w:right w:val="none" w:sz="0" w:space="0" w:color="auto"/>
              </w:divBdr>
              <w:divsChild>
                <w:div w:id="653677180">
                  <w:marLeft w:val="0"/>
                  <w:marRight w:val="0"/>
                  <w:marTop w:val="0"/>
                  <w:marBottom w:val="0"/>
                  <w:divBdr>
                    <w:top w:val="none" w:sz="0" w:space="0" w:color="auto"/>
                    <w:left w:val="none" w:sz="0" w:space="0" w:color="auto"/>
                    <w:bottom w:val="none" w:sz="0" w:space="0" w:color="auto"/>
                    <w:right w:val="none" w:sz="0" w:space="0" w:color="auto"/>
                  </w:divBdr>
                  <w:divsChild>
                    <w:div w:id="1373727042">
                      <w:marLeft w:val="0"/>
                      <w:marRight w:val="0"/>
                      <w:marTop w:val="0"/>
                      <w:marBottom w:val="0"/>
                      <w:divBdr>
                        <w:top w:val="single" w:sz="6" w:space="6" w:color="auto"/>
                        <w:left w:val="single" w:sz="6" w:space="12" w:color="auto"/>
                        <w:bottom w:val="single" w:sz="6" w:space="6" w:color="auto"/>
                        <w:right w:val="single" w:sz="6" w:space="12" w:color="auto"/>
                      </w:divBdr>
                      <w:divsChild>
                        <w:div w:id="142862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16188">
              <w:marLeft w:val="0"/>
              <w:marRight w:val="0"/>
              <w:marTop w:val="0"/>
              <w:marBottom w:val="0"/>
              <w:divBdr>
                <w:top w:val="none" w:sz="0" w:space="0" w:color="auto"/>
                <w:left w:val="none" w:sz="0" w:space="0" w:color="auto"/>
                <w:bottom w:val="none" w:sz="0" w:space="0" w:color="auto"/>
                <w:right w:val="none" w:sz="0" w:space="0" w:color="auto"/>
              </w:divBdr>
              <w:divsChild>
                <w:div w:id="849103543">
                  <w:marLeft w:val="30"/>
                  <w:marRight w:val="30"/>
                  <w:marTop w:val="0"/>
                  <w:marBottom w:val="0"/>
                  <w:divBdr>
                    <w:top w:val="none" w:sz="0" w:space="0" w:color="auto"/>
                    <w:left w:val="none" w:sz="0" w:space="0" w:color="auto"/>
                    <w:bottom w:val="none" w:sz="0" w:space="0" w:color="auto"/>
                    <w:right w:val="none" w:sz="0" w:space="0" w:color="auto"/>
                  </w:divBdr>
                  <w:divsChild>
                    <w:div w:id="385379460">
                      <w:marLeft w:val="0"/>
                      <w:marRight w:val="0"/>
                      <w:marTop w:val="0"/>
                      <w:marBottom w:val="0"/>
                      <w:divBdr>
                        <w:top w:val="none" w:sz="0" w:space="0" w:color="auto"/>
                        <w:left w:val="none" w:sz="0" w:space="0" w:color="auto"/>
                        <w:bottom w:val="none" w:sz="0" w:space="0" w:color="auto"/>
                        <w:right w:val="none" w:sz="0" w:space="0" w:color="auto"/>
                      </w:divBdr>
                      <w:divsChild>
                        <w:div w:id="53236739">
                          <w:marLeft w:val="0"/>
                          <w:marRight w:val="0"/>
                          <w:marTop w:val="0"/>
                          <w:marBottom w:val="0"/>
                          <w:divBdr>
                            <w:top w:val="none" w:sz="0" w:space="0" w:color="auto"/>
                            <w:left w:val="none" w:sz="0" w:space="0" w:color="auto"/>
                            <w:bottom w:val="none" w:sz="0" w:space="0" w:color="auto"/>
                            <w:right w:val="none" w:sz="0" w:space="0" w:color="auto"/>
                          </w:divBdr>
                          <w:divsChild>
                            <w:div w:id="691152595">
                              <w:marLeft w:val="0"/>
                              <w:marRight w:val="0"/>
                              <w:marTop w:val="0"/>
                              <w:marBottom w:val="0"/>
                              <w:divBdr>
                                <w:top w:val="none" w:sz="0" w:space="0" w:color="auto"/>
                                <w:left w:val="none" w:sz="0" w:space="0" w:color="auto"/>
                                <w:bottom w:val="none" w:sz="0" w:space="0" w:color="auto"/>
                                <w:right w:val="none" w:sz="0" w:space="0" w:color="auto"/>
                              </w:divBdr>
                              <w:divsChild>
                                <w:div w:id="1646736565">
                                  <w:marLeft w:val="0"/>
                                  <w:marRight w:val="0"/>
                                  <w:marTop w:val="0"/>
                                  <w:marBottom w:val="0"/>
                                  <w:divBdr>
                                    <w:top w:val="none" w:sz="0" w:space="0" w:color="auto"/>
                                    <w:left w:val="none" w:sz="0" w:space="0" w:color="auto"/>
                                    <w:bottom w:val="none" w:sz="0" w:space="0" w:color="auto"/>
                                    <w:right w:val="none" w:sz="0" w:space="0" w:color="auto"/>
                                  </w:divBdr>
                                </w:div>
                              </w:divsChild>
                            </w:div>
                            <w:div w:id="1704017781">
                              <w:marLeft w:val="0"/>
                              <w:marRight w:val="0"/>
                              <w:marTop w:val="0"/>
                              <w:marBottom w:val="480"/>
                              <w:divBdr>
                                <w:top w:val="none" w:sz="0" w:space="0" w:color="auto"/>
                                <w:left w:val="none" w:sz="0" w:space="0" w:color="auto"/>
                                <w:bottom w:val="none" w:sz="0" w:space="0" w:color="auto"/>
                                <w:right w:val="none" w:sz="0" w:space="0" w:color="auto"/>
                              </w:divBdr>
                              <w:divsChild>
                                <w:div w:id="1045369693">
                                  <w:marLeft w:val="0"/>
                                  <w:marRight w:val="0"/>
                                  <w:marTop w:val="0"/>
                                  <w:marBottom w:val="0"/>
                                  <w:divBdr>
                                    <w:top w:val="none" w:sz="0" w:space="0" w:color="auto"/>
                                    <w:left w:val="none" w:sz="0" w:space="0" w:color="auto"/>
                                    <w:bottom w:val="none" w:sz="0" w:space="0" w:color="auto"/>
                                    <w:right w:val="none" w:sz="0" w:space="0" w:color="auto"/>
                                  </w:divBdr>
                                  <w:divsChild>
                                    <w:div w:id="1053967143">
                                      <w:marLeft w:val="0"/>
                                      <w:marRight w:val="0"/>
                                      <w:marTop w:val="0"/>
                                      <w:marBottom w:val="0"/>
                                      <w:divBdr>
                                        <w:top w:val="none" w:sz="0" w:space="0" w:color="auto"/>
                                        <w:left w:val="none" w:sz="0" w:space="0" w:color="auto"/>
                                        <w:bottom w:val="none" w:sz="0" w:space="0" w:color="auto"/>
                                        <w:right w:val="none" w:sz="0" w:space="0" w:color="auto"/>
                                      </w:divBdr>
                                      <w:divsChild>
                                        <w:div w:id="1994337255">
                                          <w:marLeft w:val="0"/>
                                          <w:marRight w:val="0"/>
                                          <w:marTop w:val="0"/>
                                          <w:marBottom w:val="0"/>
                                          <w:divBdr>
                                            <w:top w:val="none" w:sz="0" w:space="0" w:color="auto"/>
                                            <w:left w:val="none" w:sz="0" w:space="0" w:color="auto"/>
                                            <w:bottom w:val="none" w:sz="0" w:space="0" w:color="auto"/>
                                            <w:right w:val="none" w:sz="0" w:space="0" w:color="auto"/>
                                          </w:divBdr>
                                          <w:divsChild>
                                            <w:div w:id="1196430984">
                                              <w:marLeft w:val="0"/>
                                              <w:marRight w:val="0"/>
                                              <w:marTop w:val="0"/>
                                              <w:marBottom w:val="0"/>
                                              <w:divBdr>
                                                <w:top w:val="none" w:sz="0" w:space="0" w:color="auto"/>
                                                <w:left w:val="none" w:sz="0" w:space="0" w:color="auto"/>
                                                <w:bottom w:val="none" w:sz="0" w:space="0" w:color="auto"/>
                                                <w:right w:val="none" w:sz="0" w:space="0" w:color="auto"/>
                                              </w:divBdr>
                                              <w:divsChild>
                                                <w:div w:id="1790397584">
                                                  <w:marLeft w:val="0"/>
                                                  <w:marRight w:val="0"/>
                                                  <w:marTop w:val="0"/>
                                                  <w:marBottom w:val="0"/>
                                                  <w:divBdr>
                                                    <w:top w:val="none" w:sz="0" w:space="0" w:color="auto"/>
                                                    <w:left w:val="none" w:sz="0" w:space="0" w:color="auto"/>
                                                    <w:bottom w:val="none" w:sz="0" w:space="0" w:color="auto"/>
                                                    <w:right w:val="none" w:sz="0" w:space="0" w:color="auto"/>
                                                  </w:divBdr>
                                                  <w:divsChild>
                                                    <w:div w:id="370960177">
                                                      <w:marLeft w:val="0"/>
                                                      <w:marRight w:val="0"/>
                                                      <w:marTop w:val="0"/>
                                                      <w:marBottom w:val="0"/>
                                                      <w:divBdr>
                                                        <w:top w:val="none" w:sz="0" w:space="0" w:color="auto"/>
                                                        <w:left w:val="none" w:sz="0" w:space="0" w:color="auto"/>
                                                        <w:bottom w:val="none" w:sz="0" w:space="0" w:color="auto"/>
                                                        <w:right w:val="none" w:sz="0" w:space="0" w:color="auto"/>
                                                      </w:divBdr>
                                                      <w:divsChild>
                                                        <w:div w:id="591397468">
                                                          <w:marLeft w:val="0"/>
                                                          <w:marRight w:val="0"/>
                                                          <w:marTop w:val="0"/>
                                                          <w:marBottom w:val="0"/>
                                                          <w:divBdr>
                                                            <w:top w:val="none" w:sz="0" w:space="0" w:color="auto"/>
                                                            <w:left w:val="none" w:sz="0" w:space="0" w:color="auto"/>
                                                            <w:bottom w:val="none" w:sz="0" w:space="0" w:color="auto"/>
                                                            <w:right w:val="none" w:sz="0" w:space="0" w:color="auto"/>
                                                          </w:divBdr>
                                                          <w:divsChild>
                                                            <w:div w:id="192822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7270822">
      <w:bodyDiv w:val="1"/>
      <w:marLeft w:val="0"/>
      <w:marRight w:val="0"/>
      <w:marTop w:val="0"/>
      <w:marBottom w:val="0"/>
      <w:divBdr>
        <w:top w:val="none" w:sz="0" w:space="0" w:color="auto"/>
        <w:left w:val="none" w:sz="0" w:space="0" w:color="auto"/>
        <w:bottom w:val="none" w:sz="0" w:space="0" w:color="auto"/>
        <w:right w:val="none" w:sz="0" w:space="0" w:color="auto"/>
      </w:divBdr>
    </w:div>
    <w:div w:id="74666210">
      <w:bodyDiv w:val="1"/>
      <w:marLeft w:val="0"/>
      <w:marRight w:val="0"/>
      <w:marTop w:val="0"/>
      <w:marBottom w:val="0"/>
      <w:divBdr>
        <w:top w:val="none" w:sz="0" w:space="0" w:color="auto"/>
        <w:left w:val="none" w:sz="0" w:space="0" w:color="auto"/>
        <w:bottom w:val="none" w:sz="0" w:space="0" w:color="auto"/>
        <w:right w:val="none" w:sz="0" w:space="0" w:color="auto"/>
      </w:divBdr>
    </w:div>
    <w:div w:id="158663426">
      <w:bodyDiv w:val="1"/>
      <w:marLeft w:val="0"/>
      <w:marRight w:val="0"/>
      <w:marTop w:val="0"/>
      <w:marBottom w:val="0"/>
      <w:divBdr>
        <w:top w:val="none" w:sz="0" w:space="0" w:color="auto"/>
        <w:left w:val="none" w:sz="0" w:space="0" w:color="auto"/>
        <w:bottom w:val="none" w:sz="0" w:space="0" w:color="auto"/>
        <w:right w:val="none" w:sz="0" w:space="0" w:color="auto"/>
      </w:divBdr>
    </w:div>
    <w:div w:id="171143164">
      <w:bodyDiv w:val="1"/>
      <w:marLeft w:val="0"/>
      <w:marRight w:val="0"/>
      <w:marTop w:val="0"/>
      <w:marBottom w:val="0"/>
      <w:divBdr>
        <w:top w:val="none" w:sz="0" w:space="0" w:color="auto"/>
        <w:left w:val="none" w:sz="0" w:space="0" w:color="auto"/>
        <w:bottom w:val="none" w:sz="0" w:space="0" w:color="auto"/>
        <w:right w:val="none" w:sz="0" w:space="0" w:color="auto"/>
      </w:divBdr>
      <w:divsChild>
        <w:div w:id="505825238">
          <w:marLeft w:val="274"/>
          <w:marRight w:val="0"/>
          <w:marTop w:val="0"/>
          <w:marBottom w:val="0"/>
          <w:divBdr>
            <w:top w:val="none" w:sz="0" w:space="0" w:color="auto"/>
            <w:left w:val="none" w:sz="0" w:space="0" w:color="auto"/>
            <w:bottom w:val="none" w:sz="0" w:space="0" w:color="auto"/>
            <w:right w:val="none" w:sz="0" w:space="0" w:color="auto"/>
          </w:divBdr>
        </w:div>
        <w:div w:id="1427186648">
          <w:marLeft w:val="274"/>
          <w:marRight w:val="0"/>
          <w:marTop w:val="0"/>
          <w:marBottom w:val="0"/>
          <w:divBdr>
            <w:top w:val="none" w:sz="0" w:space="0" w:color="auto"/>
            <w:left w:val="none" w:sz="0" w:space="0" w:color="auto"/>
            <w:bottom w:val="none" w:sz="0" w:space="0" w:color="auto"/>
            <w:right w:val="none" w:sz="0" w:space="0" w:color="auto"/>
          </w:divBdr>
        </w:div>
        <w:div w:id="1045761098">
          <w:marLeft w:val="274"/>
          <w:marRight w:val="0"/>
          <w:marTop w:val="0"/>
          <w:marBottom w:val="0"/>
          <w:divBdr>
            <w:top w:val="none" w:sz="0" w:space="0" w:color="auto"/>
            <w:left w:val="none" w:sz="0" w:space="0" w:color="auto"/>
            <w:bottom w:val="none" w:sz="0" w:space="0" w:color="auto"/>
            <w:right w:val="none" w:sz="0" w:space="0" w:color="auto"/>
          </w:divBdr>
        </w:div>
        <w:div w:id="105976916">
          <w:marLeft w:val="274"/>
          <w:marRight w:val="0"/>
          <w:marTop w:val="0"/>
          <w:marBottom w:val="0"/>
          <w:divBdr>
            <w:top w:val="none" w:sz="0" w:space="0" w:color="auto"/>
            <w:left w:val="none" w:sz="0" w:space="0" w:color="auto"/>
            <w:bottom w:val="none" w:sz="0" w:space="0" w:color="auto"/>
            <w:right w:val="none" w:sz="0" w:space="0" w:color="auto"/>
          </w:divBdr>
        </w:div>
        <w:div w:id="1949510421">
          <w:marLeft w:val="274"/>
          <w:marRight w:val="0"/>
          <w:marTop w:val="0"/>
          <w:marBottom w:val="0"/>
          <w:divBdr>
            <w:top w:val="none" w:sz="0" w:space="0" w:color="auto"/>
            <w:left w:val="none" w:sz="0" w:space="0" w:color="auto"/>
            <w:bottom w:val="none" w:sz="0" w:space="0" w:color="auto"/>
            <w:right w:val="none" w:sz="0" w:space="0" w:color="auto"/>
          </w:divBdr>
        </w:div>
        <w:div w:id="1735003970">
          <w:marLeft w:val="274"/>
          <w:marRight w:val="0"/>
          <w:marTop w:val="0"/>
          <w:marBottom w:val="0"/>
          <w:divBdr>
            <w:top w:val="none" w:sz="0" w:space="0" w:color="auto"/>
            <w:left w:val="none" w:sz="0" w:space="0" w:color="auto"/>
            <w:bottom w:val="none" w:sz="0" w:space="0" w:color="auto"/>
            <w:right w:val="none" w:sz="0" w:space="0" w:color="auto"/>
          </w:divBdr>
        </w:div>
        <w:div w:id="1175920762">
          <w:marLeft w:val="274"/>
          <w:marRight w:val="0"/>
          <w:marTop w:val="0"/>
          <w:marBottom w:val="0"/>
          <w:divBdr>
            <w:top w:val="none" w:sz="0" w:space="0" w:color="auto"/>
            <w:left w:val="none" w:sz="0" w:space="0" w:color="auto"/>
            <w:bottom w:val="none" w:sz="0" w:space="0" w:color="auto"/>
            <w:right w:val="none" w:sz="0" w:space="0" w:color="auto"/>
          </w:divBdr>
        </w:div>
      </w:divsChild>
    </w:div>
    <w:div w:id="183789639">
      <w:bodyDiv w:val="1"/>
      <w:marLeft w:val="0"/>
      <w:marRight w:val="0"/>
      <w:marTop w:val="0"/>
      <w:marBottom w:val="0"/>
      <w:divBdr>
        <w:top w:val="none" w:sz="0" w:space="0" w:color="auto"/>
        <w:left w:val="none" w:sz="0" w:space="0" w:color="auto"/>
        <w:bottom w:val="none" w:sz="0" w:space="0" w:color="auto"/>
        <w:right w:val="none" w:sz="0" w:space="0" w:color="auto"/>
      </w:divBdr>
    </w:div>
    <w:div w:id="184291493">
      <w:bodyDiv w:val="1"/>
      <w:marLeft w:val="0"/>
      <w:marRight w:val="0"/>
      <w:marTop w:val="0"/>
      <w:marBottom w:val="0"/>
      <w:divBdr>
        <w:top w:val="none" w:sz="0" w:space="0" w:color="auto"/>
        <w:left w:val="none" w:sz="0" w:space="0" w:color="auto"/>
        <w:bottom w:val="none" w:sz="0" w:space="0" w:color="auto"/>
        <w:right w:val="none" w:sz="0" w:space="0" w:color="auto"/>
      </w:divBdr>
    </w:div>
    <w:div w:id="194539544">
      <w:bodyDiv w:val="1"/>
      <w:marLeft w:val="0"/>
      <w:marRight w:val="0"/>
      <w:marTop w:val="0"/>
      <w:marBottom w:val="0"/>
      <w:divBdr>
        <w:top w:val="none" w:sz="0" w:space="0" w:color="auto"/>
        <w:left w:val="none" w:sz="0" w:space="0" w:color="auto"/>
        <w:bottom w:val="none" w:sz="0" w:space="0" w:color="auto"/>
        <w:right w:val="none" w:sz="0" w:space="0" w:color="auto"/>
      </w:divBdr>
      <w:divsChild>
        <w:div w:id="1549999099">
          <w:marLeft w:val="274"/>
          <w:marRight w:val="0"/>
          <w:marTop w:val="0"/>
          <w:marBottom w:val="0"/>
          <w:divBdr>
            <w:top w:val="none" w:sz="0" w:space="0" w:color="auto"/>
            <w:left w:val="none" w:sz="0" w:space="0" w:color="auto"/>
            <w:bottom w:val="none" w:sz="0" w:space="0" w:color="auto"/>
            <w:right w:val="none" w:sz="0" w:space="0" w:color="auto"/>
          </w:divBdr>
        </w:div>
        <w:div w:id="1155803915">
          <w:marLeft w:val="274"/>
          <w:marRight w:val="0"/>
          <w:marTop w:val="0"/>
          <w:marBottom w:val="0"/>
          <w:divBdr>
            <w:top w:val="none" w:sz="0" w:space="0" w:color="auto"/>
            <w:left w:val="none" w:sz="0" w:space="0" w:color="auto"/>
            <w:bottom w:val="none" w:sz="0" w:space="0" w:color="auto"/>
            <w:right w:val="none" w:sz="0" w:space="0" w:color="auto"/>
          </w:divBdr>
        </w:div>
        <w:div w:id="1216431279">
          <w:marLeft w:val="274"/>
          <w:marRight w:val="0"/>
          <w:marTop w:val="0"/>
          <w:marBottom w:val="0"/>
          <w:divBdr>
            <w:top w:val="none" w:sz="0" w:space="0" w:color="auto"/>
            <w:left w:val="none" w:sz="0" w:space="0" w:color="auto"/>
            <w:bottom w:val="none" w:sz="0" w:space="0" w:color="auto"/>
            <w:right w:val="none" w:sz="0" w:space="0" w:color="auto"/>
          </w:divBdr>
        </w:div>
        <w:div w:id="1898082404">
          <w:marLeft w:val="274"/>
          <w:marRight w:val="0"/>
          <w:marTop w:val="0"/>
          <w:marBottom w:val="0"/>
          <w:divBdr>
            <w:top w:val="none" w:sz="0" w:space="0" w:color="auto"/>
            <w:left w:val="none" w:sz="0" w:space="0" w:color="auto"/>
            <w:bottom w:val="none" w:sz="0" w:space="0" w:color="auto"/>
            <w:right w:val="none" w:sz="0" w:space="0" w:color="auto"/>
          </w:divBdr>
        </w:div>
        <w:div w:id="1359115938">
          <w:marLeft w:val="274"/>
          <w:marRight w:val="0"/>
          <w:marTop w:val="0"/>
          <w:marBottom w:val="0"/>
          <w:divBdr>
            <w:top w:val="none" w:sz="0" w:space="0" w:color="auto"/>
            <w:left w:val="none" w:sz="0" w:space="0" w:color="auto"/>
            <w:bottom w:val="none" w:sz="0" w:space="0" w:color="auto"/>
            <w:right w:val="none" w:sz="0" w:space="0" w:color="auto"/>
          </w:divBdr>
        </w:div>
        <w:div w:id="1117673730">
          <w:marLeft w:val="274"/>
          <w:marRight w:val="0"/>
          <w:marTop w:val="0"/>
          <w:marBottom w:val="0"/>
          <w:divBdr>
            <w:top w:val="none" w:sz="0" w:space="0" w:color="auto"/>
            <w:left w:val="none" w:sz="0" w:space="0" w:color="auto"/>
            <w:bottom w:val="none" w:sz="0" w:space="0" w:color="auto"/>
            <w:right w:val="none" w:sz="0" w:space="0" w:color="auto"/>
          </w:divBdr>
        </w:div>
        <w:div w:id="192348410">
          <w:marLeft w:val="274"/>
          <w:marRight w:val="0"/>
          <w:marTop w:val="0"/>
          <w:marBottom w:val="0"/>
          <w:divBdr>
            <w:top w:val="none" w:sz="0" w:space="0" w:color="auto"/>
            <w:left w:val="none" w:sz="0" w:space="0" w:color="auto"/>
            <w:bottom w:val="none" w:sz="0" w:space="0" w:color="auto"/>
            <w:right w:val="none" w:sz="0" w:space="0" w:color="auto"/>
          </w:divBdr>
        </w:div>
      </w:divsChild>
    </w:div>
    <w:div w:id="204802902">
      <w:bodyDiv w:val="1"/>
      <w:marLeft w:val="0"/>
      <w:marRight w:val="0"/>
      <w:marTop w:val="0"/>
      <w:marBottom w:val="0"/>
      <w:divBdr>
        <w:top w:val="none" w:sz="0" w:space="0" w:color="auto"/>
        <w:left w:val="none" w:sz="0" w:space="0" w:color="auto"/>
        <w:bottom w:val="none" w:sz="0" w:space="0" w:color="auto"/>
        <w:right w:val="none" w:sz="0" w:space="0" w:color="auto"/>
      </w:divBdr>
    </w:div>
    <w:div w:id="219444145">
      <w:bodyDiv w:val="1"/>
      <w:marLeft w:val="0"/>
      <w:marRight w:val="0"/>
      <w:marTop w:val="0"/>
      <w:marBottom w:val="0"/>
      <w:divBdr>
        <w:top w:val="none" w:sz="0" w:space="0" w:color="auto"/>
        <w:left w:val="none" w:sz="0" w:space="0" w:color="auto"/>
        <w:bottom w:val="none" w:sz="0" w:space="0" w:color="auto"/>
        <w:right w:val="none" w:sz="0" w:space="0" w:color="auto"/>
      </w:divBdr>
      <w:divsChild>
        <w:div w:id="819231596">
          <w:marLeft w:val="274"/>
          <w:marRight w:val="0"/>
          <w:marTop w:val="0"/>
          <w:marBottom w:val="0"/>
          <w:divBdr>
            <w:top w:val="none" w:sz="0" w:space="0" w:color="auto"/>
            <w:left w:val="none" w:sz="0" w:space="0" w:color="auto"/>
            <w:bottom w:val="none" w:sz="0" w:space="0" w:color="auto"/>
            <w:right w:val="none" w:sz="0" w:space="0" w:color="auto"/>
          </w:divBdr>
        </w:div>
        <w:div w:id="962731656">
          <w:marLeft w:val="274"/>
          <w:marRight w:val="0"/>
          <w:marTop w:val="0"/>
          <w:marBottom w:val="0"/>
          <w:divBdr>
            <w:top w:val="none" w:sz="0" w:space="0" w:color="auto"/>
            <w:left w:val="none" w:sz="0" w:space="0" w:color="auto"/>
            <w:bottom w:val="none" w:sz="0" w:space="0" w:color="auto"/>
            <w:right w:val="none" w:sz="0" w:space="0" w:color="auto"/>
          </w:divBdr>
        </w:div>
        <w:div w:id="921524761">
          <w:marLeft w:val="274"/>
          <w:marRight w:val="0"/>
          <w:marTop w:val="0"/>
          <w:marBottom w:val="0"/>
          <w:divBdr>
            <w:top w:val="none" w:sz="0" w:space="0" w:color="auto"/>
            <w:left w:val="none" w:sz="0" w:space="0" w:color="auto"/>
            <w:bottom w:val="none" w:sz="0" w:space="0" w:color="auto"/>
            <w:right w:val="none" w:sz="0" w:space="0" w:color="auto"/>
          </w:divBdr>
        </w:div>
      </w:divsChild>
    </w:div>
    <w:div w:id="220362642">
      <w:bodyDiv w:val="1"/>
      <w:marLeft w:val="0"/>
      <w:marRight w:val="0"/>
      <w:marTop w:val="0"/>
      <w:marBottom w:val="0"/>
      <w:divBdr>
        <w:top w:val="none" w:sz="0" w:space="0" w:color="auto"/>
        <w:left w:val="none" w:sz="0" w:space="0" w:color="auto"/>
        <w:bottom w:val="none" w:sz="0" w:space="0" w:color="auto"/>
        <w:right w:val="none" w:sz="0" w:space="0" w:color="auto"/>
      </w:divBdr>
    </w:div>
    <w:div w:id="240800614">
      <w:bodyDiv w:val="1"/>
      <w:marLeft w:val="0"/>
      <w:marRight w:val="0"/>
      <w:marTop w:val="0"/>
      <w:marBottom w:val="0"/>
      <w:divBdr>
        <w:top w:val="none" w:sz="0" w:space="0" w:color="auto"/>
        <w:left w:val="none" w:sz="0" w:space="0" w:color="auto"/>
        <w:bottom w:val="none" w:sz="0" w:space="0" w:color="auto"/>
        <w:right w:val="none" w:sz="0" w:space="0" w:color="auto"/>
      </w:divBdr>
    </w:div>
    <w:div w:id="243925555">
      <w:bodyDiv w:val="1"/>
      <w:marLeft w:val="0"/>
      <w:marRight w:val="0"/>
      <w:marTop w:val="0"/>
      <w:marBottom w:val="0"/>
      <w:divBdr>
        <w:top w:val="none" w:sz="0" w:space="0" w:color="auto"/>
        <w:left w:val="none" w:sz="0" w:space="0" w:color="auto"/>
        <w:bottom w:val="none" w:sz="0" w:space="0" w:color="auto"/>
        <w:right w:val="none" w:sz="0" w:space="0" w:color="auto"/>
      </w:divBdr>
    </w:div>
    <w:div w:id="248122554">
      <w:bodyDiv w:val="1"/>
      <w:marLeft w:val="0"/>
      <w:marRight w:val="0"/>
      <w:marTop w:val="0"/>
      <w:marBottom w:val="0"/>
      <w:divBdr>
        <w:top w:val="none" w:sz="0" w:space="0" w:color="auto"/>
        <w:left w:val="none" w:sz="0" w:space="0" w:color="auto"/>
        <w:bottom w:val="none" w:sz="0" w:space="0" w:color="auto"/>
        <w:right w:val="none" w:sz="0" w:space="0" w:color="auto"/>
      </w:divBdr>
      <w:divsChild>
        <w:div w:id="260839697">
          <w:marLeft w:val="274"/>
          <w:marRight w:val="0"/>
          <w:marTop w:val="0"/>
          <w:marBottom w:val="0"/>
          <w:divBdr>
            <w:top w:val="none" w:sz="0" w:space="0" w:color="auto"/>
            <w:left w:val="none" w:sz="0" w:space="0" w:color="auto"/>
            <w:bottom w:val="none" w:sz="0" w:space="0" w:color="auto"/>
            <w:right w:val="none" w:sz="0" w:space="0" w:color="auto"/>
          </w:divBdr>
        </w:div>
        <w:div w:id="1648435309">
          <w:marLeft w:val="274"/>
          <w:marRight w:val="0"/>
          <w:marTop w:val="0"/>
          <w:marBottom w:val="0"/>
          <w:divBdr>
            <w:top w:val="none" w:sz="0" w:space="0" w:color="auto"/>
            <w:left w:val="none" w:sz="0" w:space="0" w:color="auto"/>
            <w:bottom w:val="none" w:sz="0" w:space="0" w:color="auto"/>
            <w:right w:val="none" w:sz="0" w:space="0" w:color="auto"/>
          </w:divBdr>
        </w:div>
      </w:divsChild>
    </w:div>
    <w:div w:id="255790440">
      <w:bodyDiv w:val="1"/>
      <w:marLeft w:val="0"/>
      <w:marRight w:val="0"/>
      <w:marTop w:val="0"/>
      <w:marBottom w:val="0"/>
      <w:divBdr>
        <w:top w:val="none" w:sz="0" w:space="0" w:color="auto"/>
        <w:left w:val="none" w:sz="0" w:space="0" w:color="auto"/>
        <w:bottom w:val="none" w:sz="0" w:space="0" w:color="auto"/>
        <w:right w:val="none" w:sz="0" w:space="0" w:color="auto"/>
      </w:divBdr>
    </w:div>
    <w:div w:id="274362568">
      <w:bodyDiv w:val="1"/>
      <w:marLeft w:val="0"/>
      <w:marRight w:val="0"/>
      <w:marTop w:val="0"/>
      <w:marBottom w:val="0"/>
      <w:divBdr>
        <w:top w:val="none" w:sz="0" w:space="0" w:color="auto"/>
        <w:left w:val="none" w:sz="0" w:space="0" w:color="auto"/>
        <w:bottom w:val="none" w:sz="0" w:space="0" w:color="auto"/>
        <w:right w:val="none" w:sz="0" w:space="0" w:color="auto"/>
      </w:divBdr>
      <w:divsChild>
        <w:div w:id="1988431314">
          <w:marLeft w:val="274"/>
          <w:marRight w:val="0"/>
          <w:marTop w:val="0"/>
          <w:marBottom w:val="0"/>
          <w:divBdr>
            <w:top w:val="none" w:sz="0" w:space="0" w:color="auto"/>
            <w:left w:val="none" w:sz="0" w:space="0" w:color="auto"/>
            <w:bottom w:val="none" w:sz="0" w:space="0" w:color="auto"/>
            <w:right w:val="none" w:sz="0" w:space="0" w:color="auto"/>
          </w:divBdr>
        </w:div>
        <w:div w:id="1963346300">
          <w:marLeft w:val="274"/>
          <w:marRight w:val="0"/>
          <w:marTop w:val="0"/>
          <w:marBottom w:val="0"/>
          <w:divBdr>
            <w:top w:val="none" w:sz="0" w:space="0" w:color="auto"/>
            <w:left w:val="none" w:sz="0" w:space="0" w:color="auto"/>
            <w:bottom w:val="none" w:sz="0" w:space="0" w:color="auto"/>
            <w:right w:val="none" w:sz="0" w:space="0" w:color="auto"/>
          </w:divBdr>
        </w:div>
        <w:div w:id="1448701337">
          <w:marLeft w:val="274"/>
          <w:marRight w:val="0"/>
          <w:marTop w:val="0"/>
          <w:marBottom w:val="0"/>
          <w:divBdr>
            <w:top w:val="none" w:sz="0" w:space="0" w:color="auto"/>
            <w:left w:val="none" w:sz="0" w:space="0" w:color="auto"/>
            <w:bottom w:val="none" w:sz="0" w:space="0" w:color="auto"/>
            <w:right w:val="none" w:sz="0" w:space="0" w:color="auto"/>
          </w:divBdr>
        </w:div>
        <w:div w:id="479080440">
          <w:marLeft w:val="274"/>
          <w:marRight w:val="0"/>
          <w:marTop w:val="0"/>
          <w:marBottom w:val="0"/>
          <w:divBdr>
            <w:top w:val="none" w:sz="0" w:space="0" w:color="auto"/>
            <w:left w:val="none" w:sz="0" w:space="0" w:color="auto"/>
            <w:bottom w:val="none" w:sz="0" w:space="0" w:color="auto"/>
            <w:right w:val="none" w:sz="0" w:space="0" w:color="auto"/>
          </w:divBdr>
        </w:div>
        <w:div w:id="922302635">
          <w:marLeft w:val="274"/>
          <w:marRight w:val="0"/>
          <w:marTop w:val="0"/>
          <w:marBottom w:val="0"/>
          <w:divBdr>
            <w:top w:val="none" w:sz="0" w:space="0" w:color="auto"/>
            <w:left w:val="none" w:sz="0" w:space="0" w:color="auto"/>
            <w:bottom w:val="none" w:sz="0" w:space="0" w:color="auto"/>
            <w:right w:val="none" w:sz="0" w:space="0" w:color="auto"/>
          </w:divBdr>
        </w:div>
        <w:div w:id="628366275">
          <w:marLeft w:val="274"/>
          <w:marRight w:val="0"/>
          <w:marTop w:val="0"/>
          <w:marBottom w:val="0"/>
          <w:divBdr>
            <w:top w:val="none" w:sz="0" w:space="0" w:color="auto"/>
            <w:left w:val="none" w:sz="0" w:space="0" w:color="auto"/>
            <w:bottom w:val="none" w:sz="0" w:space="0" w:color="auto"/>
            <w:right w:val="none" w:sz="0" w:space="0" w:color="auto"/>
          </w:divBdr>
        </w:div>
      </w:divsChild>
    </w:div>
    <w:div w:id="327054870">
      <w:bodyDiv w:val="1"/>
      <w:marLeft w:val="0"/>
      <w:marRight w:val="0"/>
      <w:marTop w:val="0"/>
      <w:marBottom w:val="0"/>
      <w:divBdr>
        <w:top w:val="none" w:sz="0" w:space="0" w:color="auto"/>
        <w:left w:val="none" w:sz="0" w:space="0" w:color="auto"/>
        <w:bottom w:val="none" w:sz="0" w:space="0" w:color="auto"/>
        <w:right w:val="none" w:sz="0" w:space="0" w:color="auto"/>
      </w:divBdr>
    </w:div>
    <w:div w:id="384448031">
      <w:bodyDiv w:val="1"/>
      <w:marLeft w:val="0"/>
      <w:marRight w:val="0"/>
      <w:marTop w:val="0"/>
      <w:marBottom w:val="0"/>
      <w:divBdr>
        <w:top w:val="none" w:sz="0" w:space="0" w:color="auto"/>
        <w:left w:val="none" w:sz="0" w:space="0" w:color="auto"/>
        <w:bottom w:val="none" w:sz="0" w:space="0" w:color="auto"/>
        <w:right w:val="none" w:sz="0" w:space="0" w:color="auto"/>
      </w:divBdr>
    </w:div>
    <w:div w:id="387536935">
      <w:bodyDiv w:val="1"/>
      <w:marLeft w:val="0"/>
      <w:marRight w:val="0"/>
      <w:marTop w:val="0"/>
      <w:marBottom w:val="0"/>
      <w:divBdr>
        <w:top w:val="none" w:sz="0" w:space="0" w:color="auto"/>
        <w:left w:val="none" w:sz="0" w:space="0" w:color="auto"/>
        <w:bottom w:val="none" w:sz="0" w:space="0" w:color="auto"/>
        <w:right w:val="none" w:sz="0" w:space="0" w:color="auto"/>
      </w:divBdr>
      <w:divsChild>
        <w:div w:id="425927458">
          <w:marLeft w:val="274"/>
          <w:marRight w:val="0"/>
          <w:marTop w:val="0"/>
          <w:marBottom w:val="0"/>
          <w:divBdr>
            <w:top w:val="none" w:sz="0" w:space="0" w:color="auto"/>
            <w:left w:val="none" w:sz="0" w:space="0" w:color="auto"/>
            <w:bottom w:val="none" w:sz="0" w:space="0" w:color="auto"/>
            <w:right w:val="none" w:sz="0" w:space="0" w:color="auto"/>
          </w:divBdr>
        </w:div>
        <w:div w:id="1794013540">
          <w:marLeft w:val="274"/>
          <w:marRight w:val="0"/>
          <w:marTop w:val="0"/>
          <w:marBottom w:val="0"/>
          <w:divBdr>
            <w:top w:val="none" w:sz="0" w:space="0" w:color="auto"/>
            <w:left w:val="none" w:sz="0" w:space="0" w:color="auto"/>
            <w:bottom w:val="none" w:sz="0" w:space="0" w:color="auto"/>
            <w:right w:val="none" w:sz="0" w:space="0" w:color="auto"/>
          </w:divBdr>
        </w:div>
        <w:div w:id="652756999">
          <w:marLeft w:val="274"/>
          <w:marRight w:val="0"/>
          <w:marTop w:val="0"/>
          <w:marBottom w:val="0"/>
          <w:divBdr>
            <w:top w:val="none" w:sz="0" w:space="0" w:color="auto"/>
            <w:left w:val="none" w:sz="0" w:space="0" w:color="auto"/>
            <w:bottom w:val="none" w:sz="0" w:space="0" w:color="auto"/>
            <w:right w:val="none" w:sz="0" w:space="0" w:color="auto"/>
          </w:divBdr>
        </w:div>
        <w:div w:id="444426162">
          <w:marLeft w:val="274"/>
          <w:marRight w:val="0"/>
          <w:marTop w:val="0"/>
          <w:marBottom w:val="0"/>
          <w:divBdr>
            <w:top w:val="none" w:sz="0" w:space="0" w:color="auto"/>
            <w:left w:val="none" w:sz="0" w:space="0" w:color="auto"/>
            <w:bottom w:val="none" w:sz="0" w:space="0" w:color="auto"/>
            <w:right w:val="none" w:sz="0" w:space="0" w:color="auto"/>
          </w:divBdr>
        </w:div>
        <w:div w:id="192545420">
          <w:marLeft w:val="274"/>
          <w:marRight w:val="0"/>
          <w:marTop w:val="0"/>
          <w:marBottom w:val="0"/>
          <w:divBdr>
            <w:top w:val="none" w:sz="0" w:space="0" w:color="auto"/>
            <w:left w:val="none" w:sz="0" w:space="0" w:color="auto"/>
            <w:bottom w:val="none" w:sz="0" w:space="0" w:color="auto"/>
            <w:right w:val="none" w:sz="0" w:space="0" w:color="auto"/>
          </w:divBdr>
        </w:div>
        <w:div w:id="34500742">
          <w:marLeft w:val="274"/>
          <w:marRight w:val="0"/>
          <w:marTop w:val="0"/>
          <w:marBottom w:val="0"/>
          <w:divBdr>
            <w:top w:val="none" w:sz="0" w:space="0" w:color="auto"/>
            <w:left w:val="none" w:sz="0" w:space="0" w:color="auto"/>
            <w:bottom w:val="none" w:sz="0" w:space="0" w:color="auto"/>
            <w:right w:val="none" w:sz="0" w:space="0" w:color="auto"/>
          </w:divBdr>
        </w:div>
        <w:div w:id="1740595529">
          <w:marLeft w:val="274"/>
          <w:marRight w:val="0"/>
          <w:marTop w:val="0"/>
          <w:marBottom w:val="0"/>
          <w:divBdr>
            <w:top w:val="none" w:sz="0" w:space="0" w:color="auto"/>
            <w:left w:val="none" w:sz="0" w:space="0" w:color="auto"/>
            <w:bottom w:val="none" w:sz="0" w:space="0" w:color="auto"/>
            <w:right w:val="none" w:sz="0" w:space="0" w:color="auto"/>
          </w:divBdr>
        </w:div>
        <w:div w:id="1541701236">
          <w:marLeft w:val="274"/>
          <w:marRight w:val="0"/>
          <w:marTop w:val="0"/>
          <w:marBottom w:val="0"/>
          <w:divBdr>
            <w:top w:val="none" w:sz="0" w:space="0" w:color="auto"/>
            <w:left w:val="none" w:sz="0" w:space="0" w:color="auto"/>
            <w:bottom w:val="none" w:sz="0" w:space="0" w:color="auto"/>
            <w:right w:val="none" w:sz="0" w:space="0" w:color="auto"/>
          </w:divBdr>
        </w:div>
        <w:div w:id="693918973">
          <w:marLeft w:val="274"/>
          <w:marRight w:val="0"/>
          <w:marTop w:val="0"/>
          <w:marBottom w:val="0"/>
          <w:divBdr>
            <w:top w:val="none" w:sz="0" w:space="0" w:color="auto"/>
            <w:left w:val="none" w:sz="0" w:space="0" w:color="auto"/>
            <w:bottom w:val="none" w:sz="0" w:space="0" w:color="auto"/>
            <w:right w:val="none" w:sz="0" w:space="0" w:color="auto"/>
          </w:divBdr>
        </w:div>
        <w:div w:id="816579331">
          <w:marLeft w:val="274"/>
          <w:marRight w:val="0"/>
          <w:marTop w:val="0"/>
          <w:marBottom w:val="0"/>
          <w:divBdr>
            <w:top w:val="none" w:sz="0" w:space="0" w:color="auto"/>
            <w:left w:val="none" w:sz="0" w:space="0" w:color="auto"/>
            <w:bottom w:val="none" w:sz="0" w:space="0" w:color="auto"/>
            <w:right w:val="none" w:sz="0" w:space="0" w:color="auto"/>
          </w:divBdr>
        </w:div>
      </w:divsChild>
    </w:div>
    <w:div w:id="390929592">
      <w:bodyDiv w:val="1"/>
      <w:marLeft w:val="0"/>
      <w:marRight w:val="0"/>
      <w:marTop w:val="0"/>
      <w:marBottom w:val="0"/>
      <w:divBdr>
        <w:top w:val="none" w:sz="0" w:space="0" w:color="auto"/>
        <w:left w:val="none" w:sz="0" w:space="0" w:color="auto"/>
        <w:bottom w:val="none" w:sz="0" w:space="0" w:color="auto"/>
        <w:right w:val="none" w:sz="0" w:space="0" w:color="auto"/>
      </w:divBdr>
    </w:div>
    <w:div w:id="406729135">
      <w:bodyDiv w:val="1"/>
      <w:marLeft w:val="0"/>
      <w:marRight w:val="0"/>
      <w:marTop w:val="0"/>
      <w:marBottom w:val="0"/>
      <w:divBdr>
        <w:top w:val="none" w:sz="0" w:space="0" w:color="auto"/>
        <w:left w:val="none" w:sz="0" w:space="0" w:color="auto"/>
        <w:bottom w:val="none" w:sz="0" w:space="0" w:color="auto"/>
        <w:right w:val="none" w:sz="0" w:space="0" w:color="auto"/>
      </w:divBdr>
      <w:divsChild>
        <w:div w:id="1456168663">
          <w:marLeft w:val="274"/>
          <w:marRight w:val="0"/>
          <w:marTop w:val="0"/>
          <w:marBottom w:val="0"/>
          <w:divBdr>
            <w:top w:val="none" w:sz="0" w:space="0" w:color="auto"/>
            <w:left w:val="none" w:sz="0" w:space="0" w:color="auto"/>
            <w:bottom w:val="none" w:sz="0" w:space="0" w:color="auto"/>
            <w:right w:val="none" w:sz="0" w:space="0" w:color="auto"/>
          </w:divBdr>
        </w:div>
        <w:div w:id="95028588">
          <w:marLeft w:val="274"/>
          <w:marRight w:val="0"/>
          <w:marTop w:val="0"/>
          <w:marBottom w:val="0"/>
          <w:divBdr>
            <w:top w:val="none" w:sz="0" w:space="0" w:color="auto"/>
            <w:left w:val="none" w:sz="0" w:space="0" w:color="auto"/>
            <w:bottom w:val="none" w:sz="0" w:space="0" w:color="auto"/>
            <w:right w:val="none" w:sz="0" w:space="0" w:color="auto"/>
          </w:divBdr>
        </w:div>
        <w:div w:id="1644191313">
          <w:marLeft w:val="274"/>
          <w:marRight w:val="0"/>
          <w:marTop w:val="0"/>
          <w:marBottom w:val="0"/>
          <w:divBdr>
            <w:top w:val="none" w:sz="0" w:space="0" w:color="auto"/>
            <w:left w:val="none" w:sz="0" w:space="0" w:color="auto"/>
            <w:bottom w:val="none" w:sz="0" w:space="0" w:color="auto"/>
            <w:right w:val="none" w:sz="0" w:space="0" w:color="auto"/>
          </w:divBdr>
        </w:div>
        <w:div w:id="1311521293">
          <w:marLeft w:val="274"/>
          <w:marRight w:val="0"/>
          <w:marTop w:val="0"/>
          <w:marBottom w:val="0"/>
          <w:divBdr>
            <w:top w:val="none" w:sz="0" w:space="0" w:color="auto"/>
            <w:left w:val="none" w:sz="0" w:space="0" w:color="auto"/>
            <w:bottom w:val="none" w:sz="0" w:space="0" w:color="auto"/>
            <w:right w:val="none" w:sz="0" w:space="0" w:color="auto"/>
          </w:divBdr>
        </w:div>
        <w:div w:id="1752115377">
          <w:marLeft w:val="274"/>
          <w:marRight w:val="0"/>
          <w:marTop w:val="0"/>
          <w:marBottom w:val="0"/>
          <w:divBdr>
            <w:top w:val="none" w:sz="0" w:space="0" w:color="auto"/>
            <w:left w:val="none" w:sz="0" w:space="0" w:color="auto"/>
            <w:bottom w:val="none" w:sz="0" w:space="0" w:color="auto"/>
            <w:right w:val="none" w:sz="0" w:space="0" w:color="auto"/>
          </w:divBdr>
        </w:div>
        <w:div w:id="267739661">
          <w:marLeft w:val="274"/>
          <w:marRight w:val="0"/>
          <w:marTop w:val="0"/>
          <w:marBottom w:val="0"/>
          <w:divBdr>
            <w:top w:val="none" w:sz="0" w:space="0" w:color="auto"/>
            <w:left w:val="none" w:sz="0" w:space="0" w:color="auto"/>
            <w:bottom w:val="none" w:sz="0" w:space="0" w:color="auto"/>
            <w:right w:val="none" w:sz="0" w:space="0" w:color="auto"/>
          </w:divBdr>
        </w:div>
        <w:div w:id="2136243703">
          <w:marLeft w:val="274"/>
          <w:marRight w:val="0"/>
          <w:marTop w:val="0"/>
          <w:marBottom w:val="0"/>
          <w:divBdr>
            <w:top w:val="none" w:sz="0" w:space="0" w:color="auto"/>
            <w:left w:val="none" w:sz="0" w:space="0" w:color="auto"/>
            <w:bottom w:val="none" w:sz="0" w:space="0" w:color="auto"/>
            <w:right w:val="none" w:sz="0" w:space="0" w:color="auto"/>
          </w:divBdr>
        </w:div>
      </w:divsChild>
    </w:div>
    <w:div w:id="537165267">
      <w:bodyDiv w:val="1"/>
      <w:marLeft w:val="0"/>
      <w:marRight w:val="0"/>
      <w:marTop w:val="0"/>
      <w:marBottom w:val="0"/>
      <w:divBdr>
        <w:top w:val="none" w:sz="0" w:space="0" w:color="auto"/>
        <w:left w:val="none" w:sz="0" w:space="0" w:color="auto"/>
        <w:bottom w:val="none" w:sz="0" w:space="0" w:color="auto"/>
        <w:right w:val="none" w:sz="0" w:space="0" w:color="auto"/>
      </w:divBdr>
    </w:div>
    <w:div w:id="552735897">
      <w:bodyDiv w:val="1"/>
      <w:marLeft w:val="0"/>
      <w:marRight w:val="0"/>
      <w:marTop w:val="0"/>
      <w:marBottom w:val="0"/>
      <w:divBdr>
        <w:top w:val="none" w:sz="0" w:space="0" w:color="auto"/>
        <w:left w:val="none" w:sz="0" w:space="0" w:color="auto"/>
        <w:bottom w:val="none" w:sz="0" w:space="0" w:color="auto"/>
        <w:right w:val="none" w:sz="0" w:space="0" w:color="auto"/>
      </w:divBdr>
      <w:divsChild>
        <w:div w:id="160396273">
          <w:marLeft w:val="274"/>
          <w:marRight w:val="0"/>
          <w:marTop w:val="0"/>
          <w:marBottom w:val="0"/>
          <w:divBdr>
            <w:top w:val="none" w:sz="0" w:space="0" w:color="auto"/>
            <w:left w:val="none" w:sz="0" w:space="0" w:color="auto"/>
            <w:bottom w:val="none" w:sz="0" w:space="0" w:color="auto"/>
            <w:right w:val="none" w:sz="0" w:space="0" w:color="auto"/>
          </w:divBdr>
        </w:div>
        <w:div w:id="660543978">
          <w:marLeft w:val="274"/>
          <w:marRight w:val="0"/>
          <w:marTop w:val="0"/>
          <w:marBottom w:val="0"/>
          <w:divBdr>
            <w:top w:val="none" w:sz="0" w:space="0" w:color="auto"/>
            <w:left w:val="none" w:sz="0" w:space="0" w:color="auto"/>
            <w:bottom w:val="none" w:sz="0" w:space="0" w:color="auto"/>
            <w:right w:val="none" w:sz="0" w:space="0" w:color="auto"/>
          </w:divBdr>
        </w:div>
        <w:div w:id="2033798186">
          <w:marLeft w:val="274"/>
          <w:marRight w:val="0"/>
          <w:marTop w:val="0"/>
          <w:marBottom w:val="0"/>
          <w:divBdr>
            <w:top w:val="none" w:sz="0" w:space="0" w:color="auto"/>
            <w:left w:val="none" w:sz="0" w:space="0" w:color="auto"/>
            <w:bottom w:val="none" w:sz="0" w:space="0" w:color="auto"/>
            <w:right w:val="none" w:sz="0" w:space="0" w:color="auto"/>
          </w:divBdr>
        </w:div>
        <w:div w:id="433332631">
          <w:marLeft w:val="274"/>
          <w:marRight w:val="0"/>
          <w:marTop w:val="0"/>
          <w:marBottom w:val="0"/>
          <w:divBdr>
            <w:top w:val="none" w:sz="0" w:space="0" w:color="auto"/>
            <w:left w:val="none" w:sz="0" w:space="0" w:color="auto"/>
            <w:bottom w:val="none" w:sz="0" w:space="0" w:color="auto"/>
            <w:right w:val="none" w:sz="0" w:space="0" w:color="auto"/>
          </w:divBdr>
        </w:div>
        <w:div w:id="2074162184">
          <w:marLeft w:val="274"/>
          <w:marRight w:val="0"/>
          <w:marTop w:val="0"/>
          <w:marBottom w:val="0"/>
          <w:divBdr>
            <w:top w:val="none" w:sz="0" w:space="0" w:color="auto"/>
            <w:left w:val="none" w:sz="0" w:space="0" w:color="auto"/>
            <w:bottom w:val="none" w:sz="0" w:space="0" w:color="auto"/>
            <w:right w:val="none" w:sz="0" w:space="0" w:color="auto"/>
          </w:divBdr>
        </w:div>
        <w:div w:id="1768883159">
          <w:marLeft w:val="274"/>
          <w:marRight w:val="0"/>
          <w:marTop w:val="0"/>
          <w:marBottom w:val="0"/>
          <w:divBdr>
            <w:top w:val="none" w:sz="0" w:space="0" w:color="auto"/>
            <w:left w:val="none" w:sz="0" w:space="0" w:color="auto"/>
            <w:bottom w:val="none" w:sz="0" w:space="0" w:color="auto"/>
            <w:right w:val="none" w:sz="0" w:space="0" w:color="auto"/>
          </w:divBdr>
        </w:div>
        <w:div w:id="1836408469">
          <w:marLeft w:val="274"/>
          <w:marRight w:val="0"/>
          <w:marTop w:val="0"/>
          <w:marBottom w:val="0"/>
          <w:divBdr>
            <w:top w:val="none" w:sz="0" w:space="0" w:color="auto"/>
            <w:left w:val="none" w:sz="0" w:space="0" w:color="auto"/>
            <w:bottom w:val="none" w:sz="0" w:space="0" w:color="auto"/>
            <w:right w:val="none" w:sz="0" w:space="0" w:color="auto"/>
          </w:divBdr>
        </w:div>
      </w:divsChild>
    </w:div>
    <w:div w:id="560095099">
      <w:bodyDiv w:val="1"/>
      <w:marLeft w:val="0"/>
      <w:marRight w:val="0"/>
      <w:marTop w:val="0"/>
      <w:marBottom w:val="0"/>
      <w:divBdr>
        <w:top w:val="none" w:sz="0" w:space="0" w:color="auto"/>
        <w:left w:val="none" w:sz="0" w:space="0" w:color="auto"/>
        <w:bottom w:val="none" w:sz="0" w:space="0" w:color="auto"/>
        <w:right w:val="none" w:sz="0" w:space="0" w:color="auto"/>
      </w:divBdr>
      <w:divsChild>
        <w:div w:id="671565745">
          <w:marLeft w:val="274"/>
          <w:marRight w:val="0"/>
          <w:marTop w:val="0"/>
          <w:marBottom w:val="0"/>
          <w:divBdr>
            <w:top w:val="none" w:sz="0" w:space="0" w:color="auto"/>
            <w:left w:val="none" w:sz="0" w:space="0" w:color="auto"/>
            <w:bottom w:val="none" w:sz="0" w:space="0" w:color="auto"/>
            <w:right w:val="none" w:sz="0" w:space="0" w:color="auto"/>
          </w:divBdr>
        </w:div>
        <w:div w:id="1380208952">
          <w:marLeft w:val="274"/>
          <w:marRight w:val="0"/>
          <w:marTop w:val="0"/>
          <w:marBottom w:val="0"/>
          <w:divBdr>
            <w:top w:val="none" w:sz="0" w:space="0" w:color="auto"/>
            <w:left w:val="none" w:sz="0" w:space="0" w:color="auto"/>
            <w:bottom w:val="none" w:sz="0" w:space="0" w:color="auto"/>
            <w:right w:val="none" w:sz="0" w:space="0" w:color="auto"/>
          </w:divBdr>
        </w:div>
        <w:div w:id="1695036370">
          <w:marLeft w:val="274"/>
          <w:marRight w:val="0"/>
          <w:marTop w:val="0"/>
          <w:marBottom w:val="0"/>
          <w:divBdr>
            <w:top w:val="none" w:sz="0" w:space="0" w:color="auto"/>
            <w:left w:val="none" w:sz="0" w:space="0" w:color="auto"/>
            <w:bottom w:val="none" w:sz="0" w:space="0" w:color="auto"/>
            <w:right w:val="none" w:sz="0" w:space="0" w:color="auto"/>
          </w:divBdr>
        </w:div>
        <w:div w:id="1328945726">
          <w:marLeft w:val="274"/>
          <w:marRight w:val="0"/>
          <w:marTop w:val="0"/>
          <w:marBottom w:val="0"/>
          <w:divBdr>
            <w:top w:val="none" w:sz="0" w:space="0" w:color="auto"/>
            <w:left w:val="none" w:sz="0" w:space="0" w:color="auto"/>
            <w:bottom w:val="none" w:sz="0" w:space="0" w:color="auto"/>
            <w:right w:val="none" w:sz="0" w:space="0" w:color="auto"/>
          </w:divBdr>
        </w:div>
        <w:div w:id="1580750482">
          <w:marLeft w:val="274"/>
          <w:marRight w:val="0"/>
          <w:marTop w:val="0"/>
          <w:marBottom w:val="0"/>
          <w:divBdr>
            <w:top w:val="none" w:sz="0" w:space="0" w:color="auto"/>
            <w:left w:val="none" w:sz="0" w:space="0" w:color="auto"/>
            <w:bottom w:val="none" w:sz="0" w:space="0" w:color="auto"/>
            <w:right w:val="none" w:sz="0" w:space="0" w:color="auto"/>
          </w:divBdr>
        </w:div>
        <w:div w:id="2128430599">
          <w:marLeft w:val="274"/>
          <w:marRight w:val="0"/>
          <w:marTop w:val="0"/>
          <w:marBottom w:val="0"/>
          <w:divBdr>
            <w:top w:val="none" w:sz="0" w:space="0" w:color="auto"/>
            <w:left w:val="none" w:sz="0" w:space="0" w:color="auto"/>
            <w:bottom w:val="none" w:sz="0" w:space="0" w:color="auto"/>
            <w:right w:val="none" w:sz="0" w:space="0" w:color="auto"/>
          </w:divBdr>
        </w:div>
        <w:div w:id="1590386092">
          <w:marLeft w:val="274"/>
          <w:marRight w:val="0"/>
          <w:marTop w:val="0"/>
          <w:marBottom w:val="0"/>
          <w:divBdr>
            <w:top w:val="none" w:sz="0" w:space="0" w:color="auto"/>
            <w:left w:val="none" w:sz="0" w:space="0" w:color="auto"/>
            <w:bottom w:val="none" w:sz="0" w:space="0" w:color="auto"/>
            <w:right w:val="none" w:sz="0" w:space="0" w:color="auto"/>
          </w:divBdr>
        </w:div>
      </w:divsChild>
    </w:div>
    <w:div w:id="570121763">
      <w:bodyDiv w:val="1"/>
      <w:marLeft w:val="0"/>
      <w:marRight w:val="0"/>
      <w:marTop w:val="0"/>
      <w:marBottom w:val="0"/>
      <w:divBdr>
        <w:top w:val="none" w:sz="0" w:space="0" w:color="auto"/>
        <w:left w:val="none" w:sz="0" w:space="0" w:color="auto"/>
        <w:bottom w:val="none" w:sz="0" w:space="0" w:color="auto"/>
        <w:right w:val="none" w:sz="0" w:space="0" w:color="auto"/>
      </w:divBdr>
    </w:div>
    <w:div w:id="596910999">
      <w:bodyDiv w:val="1"/>
      <w:marLeft w:val="0"/>
      <w:marRight w:val="0"/>
      <w:marTop w:val="0"/>
      <w:marBottom w:val="0"/>
      <w:divBdr>
        <w:top w:val="none" w:sz="0" w:space="0" w:color="auto"/>
        <w:left w:val="none" w:sz="0" w:space="0" w:color="auto"/>
        <w:bottom w:val="none" w:sz="0" w:space="0" w:color="auto"/>
        <w:right w:val="none" w:sz="0" w:space="0" w:color="auto"/>
      </w:divBdr>
    </w:div>
    <w:div w:id="733353759">
      <w:bodyDiv w:val="1"/>
      <w:marLeft w:val="0"/>
      <w:marRight w:val="0"/>
      <w:marTop w:val="0"/>
      <w:marBottom w:val="0"/>
      <w:divBdr>
        <w:top w:val="none" w:sz="0" w:space="0" w:color="auto"/>
        <w:left w:val="none" w:sz="0" w:space="0" w:color="auto"/>
        <w:bottom w:val="none" w:sz="0" w:space="0" w:color="auto"/>
        <w:right w:val="none" w:sz="0" w:space="0" w:color="auto"/>
      </w:divBdr>
      <w:divsChild>
        <w:div w:id="452481076">
          <w:marLeft w:val="274"/>
          <w:marRight w:val="0"/>
          <w:marTop w:val="0"/>
          <w:marBottom w:val="0"/>
          <w:divBdr>
            <w:top w:val="none" w:sz="0" w:space="0" w:color="auto"/>
            <w:left w:val="none" w:sz="0" w:space="0" w:color="auto"/>
            <w:bottom w:val="none" w:sz="0" w:space="0" w:color="auto"/>
            <w:right w:val="none" w:sz="0" w:space="0" w:color="auto"/>
          </w:divBdr>
        </w:div>
        <w:div w:id="617875012">
          <w:marLeft w:val="274"/>
          <w:marRight w:val="0"/>
          <w:marTop w:val="0"/>
          <w:marBottom w:val="0"/>
          <w:divBdr>
            <w:top w:val="none" w:sz="0" w:space="0" w:color="auto"/>
            <w:left w:val="none" w:sz="0" w:space="0" w:color="auto"/>
            <w:bottom w:val="none" w:sz="0" w:space="0" w:color="auto"/>
            <w:right w:val="none" w:sz="0" w:space="0" w:color="auto"/>
          </w:divBdr>
        </w:div>
        <w:div w:id="1188561616">
          <w:marLeft w:val="274"/>
          <w:marRight w:val="0"/>
          <w:marTop w:val="0"/>
          <w:marBottom w:val="0"/>
          <w:divBdr>
            <w:top w:val="none" w:sz="0" w:space="0" w:color="auto"/>
            <w:left w:val="none" w:sz="0" w:space="0" w:color="auto"/>
            <w:bottom w:val="none" w:sz="0" w:space="0" w:color="auto"/>
            <w:right w:val="none" w:sz="0" w:space="0" w:color="auto"/>
          </w:divBdr>
        </w:div>
        <w:div w:id="859708764">
          <w:marLeft w:val="274"/>
          <w:marRight w:val="0"/>
          <w:marTop w:val="0"/>
          <w:marBottom w:val="0"/>
          <w:divBdr>
            <w:top w:val="none" w:sz="0" w:space="0" w:color="auto"/>
            <w:left w:val="none" w:sz="0" w:space="0" w:color="auto"/>
            <w:bottom w:val="none" w:sz="0" w:space="0" w:color="auto"/>
            <w:right w:val="none" w:sz="0" w:space="0" w:color="auto"/>
          </w:divBdr>
        </w:div>
        <w:div w:id="1870871401">
          <w:marLeft w:val="274"/>
          <w:marRight w:val="0"/>
          <w:marTop w:val="0"/>
          <w:marBottom w:val="0"/>
          <w:divBdr>
            <w:top w:val="none" w:sz="0" w:space="0" w:color="auto"/>
            <w:left w:val="none" w:sz="0" w:space="0" w:color="auto"/>
            <w:bottom w:val="none" w:sz="0" w:space="0" w:color="auto"/>
            <w:right w:val="none" w:sz="0" w:space="0" w:color="auto"/>
          </w:divBdr>
        </w:div>
        <w:div w:id="945894177">
          <w:marLeft w:val="274"/>
          <w:marRight w:val="0"/>
          <w:marTop w:val="0"/>
          <w:marBottom w:val="0"/>
          <w:divBdr>
            <w:top w:val="none" w:sz="0" w:space="0" w:color="auto"/>
            <w:left w:val="none" w:sz="0" w:space="0" w:color="auto"/>
            <w:bottom w:val="none" w:sz="0" w:space="0" w:color="auto"/>
            <w:right w:val="none" w:sz="0" w:space="0" w:color="auto"/>
          </w:divBdr>
        </w:div>
        <w:div w:id="156967390">
          <w:marLeft w:val="274"/>
          <w:marRight w:val="0"/>
          <w:marTop w:val="0"/>
          <w:marBottom w:val="0"/>
          <w:divBdr>
            <w:top w:val="none" w:sz="0" w:space="0" w:color="auto"/>
            <w:left w:val="none" w:sz="0" w:space="0" w:color="auto"/>
            <w:bottom w:val="none" w:sz="0" w:space="0" w:color="auto"/>
            <w:right w:val="none" w:sz="0" w:space="0" w:color="auto"/>
          </w:divBdr>
        </w:div>
        <w:div w:id="1655797666">
          <w:marLeft w:val="274"/>
          <w:marRight w:val="0"/>
          <w:marTop w:val="0"/>
          <w:marBottom w:val="0"/>
          <w:divBdr>
            <w:top w:val="none" w:sz="0" w:space="0" w:color="auto"/>
            <w:left w:val="none" w:sz="0" w:space="0" w:color="auto"/>
            <w:bottom w:val="none" w:sz="0" w:space="0" w:color="auto"/>
            <w:right w:val="none" w:sz="0" w:space="0" w:color="auto"/>
          </w:divBdr>
        </w:div>
        <w:div w:id="248462578">
          <w:marLeft w:val="274"/>
          <w:marRight w:val="0"/>
          <w:marTop w:val="0"/>
          <w:marBottom w:val="0"/>
          <w:divBdr>
            <w:top w:val="none" w:sz="0" w:space="0" w:color="auto"/>
            <w:left w:val="none" w:sz="0" w:space="0" w:color="auto"/>
            <w:bottom w:val="none" w:sz="0" w:space="0" w:color="auto"/>
            <w:right w:val="none" w:sz="0" w:space="0" w:color="auto"/>
          </w:divBdr>
        </w:div>
      </w:divsChild>
    </w:div>
    <w:div w:id="774793360">
      <w:bodyDiv w:val="1"/>
      <w:marLeft w:val="0"/>
      <w:marRight w:val="0"/>
      <w:marTop w:val="0"/>
      <w:marBottom w:val="0"/>
      <w:divBdr>
        <w:top w:val="none" w:sz="0" w:space="0" w:color="auto"/>
        <w:left w:val="none" w:sz="0" w:space="0" w:color="auto"/>
        <w:bottom w:val="none" w:sz="0" w:space="0" w:color="auto"/>
        <w:right w:val="none" w:sz="0" w:space="0" w:color="auto"/>
      </w:divBdr>
    </w:div>
    <w:div w:id="780762292">
      <w:bodyDiv w:val="1"/>
      <w:marLeft w:val="0"/>
      <w:marRight w:val="0"/>
      <w:marTop w:val="0"/>
      <w:marBottom w:val="0"/>
      <w:divBdr>
        <w:top w:val="none" w:sz="0" w:space="0" w:color="auto"/>
        <w:left w:val="none" w:sz="0" w:space="0" w:color="auto"/>
        <w:bottom w:val="none" w:sz="0" w:space="0" w:color="auto"/>
        <w:right w:val="none" w:sz="0" w:space="0" w:color="auto"/>
      </w:divBdr>
    </w:div>
    <w:div w:id="789662551">
      <w:bodyDiv w:val="1"/>
      <w:marLeft w:val="0"/>
      <w:marRight w:val="0"/>
      <w:marTop w:val="0"/>
      <w:marBottom w:val="0"/>
      <w:divBdr>
        <w:top w:val="none" w:sz="0" w:space="0" w:color="auto"/>
        <w:left w:val="none" w:sz="0" w:space="0" w:color="auto"/>
        <w:bottom w:val="none" w:sz="0" w:space="0" w:color="auto"/>
        <w:right w:val="none" w:sz="0" w:space="0" w:color="auto"/>
      </w:divBdr>
      <w:divsChild>
        <w:div w:id="803695549">
          <w:marLeft w:val="274"/>
          <w:marRight w:val="0"/>
          <w:marTop w:val="0"/>
          <w:marBottom w:val="0"/>
          <w:divBdr>
            <w:top w:val="none" w:sz="0" w:space="0" w:color="auto"/>
            <w:left w:val="none" w:sz="0" w:space="0" w:color="auto"/>
            <w:bottom w:val="none" w:sz="0" w:space="0" w:color="auto"/>
            <w:right w:val="none" w:sz="0" w:space="0" w:color="auto"/>
          </w:divBdr>
        </w:div>
        <w:div w:id="1363021715">
          <w:marLeft w:val="274"/>
          <w:marRight w:val="0"/>
          <w:marTop w:val="0"/>
          <w:marBottom w:val="0"/>
          <w:divBdr>
            <w:top w:val="none" w:sz="0" w:space="0" w:color="auto"/>
            <w:left w:val="none" w:sz="0" w:space="0" w:color="auto"/>
            <w:bottom w:val="none" w:sz="0" w:space="0" w:color="auto"/>
            <w:right w:val="none" w:sz="0" w:space="0" w:color="auto"/>
          </w:divBdr>
        </w:div>
        <w:div w:id="1375303257">
          <w:marLeft w:val="274"/>
          <w:marRight w:val="0"/>
          <w:marTop w:val="0"/>
          <w:marBottom w:val="0"/>
          <w:divBdr>
            <w:top w:val="none" w:sz="0" w:space="0" w:color="auto"/>
            <w:left w:val="none" w:sz="0" w:space="0" w:color="auto"/>
            <w:bottom w:val="none" w:sz="0" w:space="0" w:color="auto"/>
            <w:right w:val="none" w:sz="0" w:space="0" w:color="auto"/>
          </w:divBdr>
        </w:div>
        <w:div w:id="1863669870">
          <w:marLeft w:val="274"/>
          <w:marRight w:val="0"/>
          <w:marTop w:val="0"/>
          <w:marBottom w:val="0"/>
          <w:divBdr>
            <w:top w:val="none" w:sz="0" w:space="0" w:color="auto"/>
            <w:left w:val="none" w:sz="0" w:space="0" w:color="auto"/>
            <w:bottom w:val="none" w:sz="0" w:space="0" w:color="auto"/>
            <w:right w:val="none" w:sz="0" w:space="0" w:color="auto"/>
          </w:divBdr>
        </w:div>
        <w:div w:id="1788697120">
          <w:marLeft w:val="274"/>
          <w:marRight w:val="0"/>
          <w:marTop w:val="0"/>
          <w:marBottom w:val="0"/>
          <w:divBdr>
            <w:top w:val="none" w:sz="0" w:space="0" w:color="auto"/>
            <w:left w:val="none" w:sz="0" w:space="0" w:color="auto"/>
            <w:bottom w:val="none" w:sz="0" w:space="0" w:color="auto"/>
            <w:right w:val="none" w:sz="0" w:space="0" w:color="auto"/>
          </w:divBdr>
        </w:div>
        <w:div w:id="174880308">
          <w:marLeft w:val="274"/>
          <w:marRight w:val="0"/>
          <w:marTop w:val="0"/>
          <w:marBottom w:val="0"/>
          <w:divBdr>
            <w:top w:val="none" w:sz="0" w:space="0" w:color="auto"/>
            <w:left w:val="none" w:sz="0" w:space="0" w:color="auto"/>
            <w:bottom w:val="none" w:sz="0" w:space="0" w:color="auto"/>
            <w:right w:val="none" w:sz="0" w:space="0" w:color="auto"/>
          </w:divBdr>
        </w:div>
        <w:div w:id="2030714098">
          <w:marLeft w:val="274"/>
          <w:marRight w:val="0"/>
          <w:marTop w:val="0"/>
          <w:marBottom w:val="0"/>
          <w:divBdr>
            <w:top w:val="none" w:sz="0" w:space="0" w:color="auto"/>
            <w:left w:val="none" w:sz="0" w:space="0" w:color="auto"/>
            <w:bottom w:val="none" w:sz="0" w:space="0" w:color="auto"/>
            <w:right w:val="none" w:sz="0" w:space="0" w:color="auto"/>
          </w:divBdr>
        </w:div>
      </w:divsChild>
    </w:div>
    <w:div w:id="825823768">
      <w:bodyDiv w:val="1"/>
      <w:marLeft w:val="0"/>
      <w:marRight w:val="0"/>
      <w:marTop w:val="0"/>
      <w:marBottom w:val="0"/>
      <w:divBdr>
        <w:top w:val="none" w:sz="0" w:space="0" w:color="auto"/>
        <w:left w:val="none" w:sz="0" w:space="0" w:color="auto"/>
        <w:bottom w:val="none" w:sz="0" w:space="0" w:color="auto"/>
        <w:right w:val="none" w:sz="0" w:space="0" w:color="auto"/>
      </w:divBdr>
    </w:div>
    <w:div w:id="828860733">
      <w:bodyDiv w:val="1"/>
      <w:marLeft w:val="0"/>
      <w:marRight w:val="0"/>
      <w:marTop w:val="0"/>
      <w:marBottom w:val="0"/>
      <w:divBdr>
        <w:top w:val="none" w:sz="0" w:space="0" w:color="auto"/>
        <w:left w:val="none" w:sz="0" w:space="0" w:color="auto"/>
        <w:bottom w:val="none" w:sz="0" w:space="0" w:color="auto"/>
        <w:right w:val="none" w:sz="0" w:space="0" w:color="auto"/>
      </w:divBdr>
    </w:div>
    <w:div w:id="862473312">
      <w:bodyDiv w:val="1"/>
      <w:marLeft w:val="0"/>
      <w:marRight w:val="0"/>
      <w:marTop w:val="0"/>
      <w:marBottom w:val="0"/>
      <w:divBdr>
        <w:top w:val="none" w:sz="0" w:space="0" w:color="auto"/>
        <w:left w:val="none" w:sz="0" w:space="0" w:color="auto"/>
        <w:bottom w:val="none" w:sz="0" w:space="0" w:color="auto"/>
        <w:right w:val="none" w:sz="0" w:space="0" w:color="auto"/>
      </w:divBdr>
      <w:divsChild>
        <w:div w:id="1998221798">
          <w:marLeft w:val="274"/>
          <w:marRight w:val="0"/>
          <w:marTop w:val="0"/>
          <w:marBottom w:val="0"/>
          <w:divBdr>
            <w:top w:val="none" w:sz="0" w:space="0" w:color="auto"/>
            <w:left w:val="none" w:sz="0" w:space="0" w:color="auto"/>
            <w:bottom w:val="none" w:sz="0" w:space="0" w:color="auto"/>
            <w:right w:val="none" w:sz="0" w:space="0" w:color="auto"/>
          </w:divBdr>
        </w:div>
      </w:divsChild>
    </w:div>
    <w:div w:id="871504643">
      <w:bodyDiv w:val="1"/>
      <w:marLeft w:val="0"/>
      <w:marRight w:val="0"/>
      <w:marTop w:val="0"/>
      <w:marBottom w:val="0"/>
      <w:divBdr>
        <w:top w:val="none" w:sz="0" w:space="0" w:color="auto"/>
        <w:left w:val="none" w:sz="0" w:space="0" w:color="auto"/>
        <w:bottom w:val="none" w:sz="0" w:space="0" w:color="auto"/>
        <w:right w:val="none" w:sz="0" w:space="0" w:color="auto"/>
      </w:divBdr>
    </w:div>
    <w:div w:id="889456933">
      <w:bodyDiv w:val="1"/>
      <w:marLeft w:val="0"/>
      <w:marRight w:val="0"/>
      <w:marTop w:val="0"/>
      <w:marBottom w:val="0"/>
      <w:divBdr>
        <w:top w:val="none" w:sz="0" w:space="0" w:color="auto"/>
        <w:left w:val="none" w:sz="0" w:space="0" w:color="auto"/>
        <w:bottom w:val="none" w:sz="0" w:space="0" w:color="auto"/>
        <w:right w:val="none" w:sz="0" w:space="0" w:color="auto"/>
      </w:divBdr>
    </w:div>
    <w:div w:id="890114568">
      <w:bodyDiv w:val="1"/>
      <w:marLeft w:val="0"/>
      <w:marRight w:val="0"/>
      <w:marTop w:val="0"/>
      <w:marBottom w:val="0"/>
      <w:divBdr>
        <w:top w:val="none" w:sz="0" w:space="0" w:color="auto"/>
        <w:left w:val="none" w:sz="0" w:space="0" w:color="auto"/>
        <w:bottom w:val="none" w:sz="0" w:space="0" w:color="auto"/>
        <w:right w:val="none" w:sz="0" w:space="0" w:color="auto"/>
      </w:divBdr>
      <w:divsChild>
        <w:div w:id="277760421">
          <w:marLeft w:val="0"/>
          <w:marRight w:val="0"/>
          <w:marTop w:val="0"/>
          <w:marBottom w:val="180"/>
          <w:divBdr>
            <w:top w:val="none" w:sz="0" w:space="0" w:color="auto"/>
            <w:left w:val="none" w:sz="0" w:space="0" w:color="auto"/>
            <w:bottom w:val="none" w:sz="0" w:space="0" w:color="auto"/>
            <w:right w:val="none" w:sz="0" w:space="0" w:color="auto"/>
          </w:divBdr>
          <w:divsChild>
            <w:div w:id="600113633">
              <w:marLeft w:val="0"/>
              <w:marRight w:val="0"/>
              <w:marTop w:val="0"/>
              <w:marBottom w:val="0"/>
              <w:divBdr>
                <w:top w:val="none" w:sz="0" w:space="0" w:color="auto"/>
                <w:left w:val="none" w:sz="0" w:space="0" w:color="auto"/>
                <w:bottom w:val="none" w:sz="0" w:space="0" w:color="auto"/>
                <w:right w:val="none" w:sz="0" w:space="0" w:color="auto"/>
              </w:divBdr>
              <w:divsChild>
                <w:div w:id="1896162511">
                  <w:marLeft w:val="30"/>
                  <w:marRight w:val="30"/>
                  <w:marTop w:val="0"/>
                  <w:marBottom w:val="0"/>
                  <w:divBdr>
                    <w:top w:val="none" w:sz="0" w:space="0" w:color="auto"/>
                    <w:left w:val="none" w:sz="0" w:space="0" w:color="auto"/>
                    <w:bottom w:val="none" w:sz="0" w:space="0" w:color="auto"/>
                    <w:right w:val="none" w:sz="0" w:space="0" w:color="auto"/>
                  </w:divBdr>
                  <w:divsChild>
                    <w:div w:id="1240167952">
                      <w:marLeft w:val="0"/>
                      <w:marRight w:val="0"/>
                      <w:marTop w:val="0"/>
                      <w:marBottom w:val="0"/>
                      <w:divBdr>
                        <w:top w:val="none" w:sz="0" w:space="0" w:color="auto"/>
                        <w:left w:val="none" w:sz="0" w:space="0" w:color="auto"/>
                        <w:bottom w:val="none" w:sz="0" w:space="0" w:color="auto"/>
                        <w:right w:val="none" w:sz="0" w:space="0" w:color="auto"/>
                      </w:divBdr>
                      <w:divsChild>
                        <w:div w:id="1900052451">
                          <w:marLeft w:val="0"/>
                          <w:marRight w:val="0"/>
                          <w:marTop w:val="0"/>
                          <w:marBottom w:val="0"/>
                          <w:divBdr>
                            <w:top w:val="none" w:sz="0" w:space="0" w:color="auto"/>
                            <w:left w:val="none" w:sz="0" w:space="0" w:color="auto"/>
                            <w:bottom w:val="none" w:sz="0" w:space="0" w:color="auto"/>
                            <w:right w:val="none" w:sz="0" w:space="0" w:color="auto"/>
                          </w:divBdr>
                          <w:divsChild>
                            <w:div w:id="2114276494">
                              <w:marLeft w:val="0"/>
                              <w:marRight w:val="0"/>
                              <w:marTop w:val="0"/>
                              <w:marBottom w:val="480"/>
                              <w:divBdr>
                                <w:top w:val="none" w:sz="0" w:space="0" w:color="auto"/>
                                <w:left w:val="none" w:sz="0" w:space="0" w:color="auto"/>
                                <w:bottom w:val="none" w:sz="0" w:space="0" w:color="auto"/>
                                <w:right w:val="none" w:sz="0" w:space="0" w:color="auto"/>
                              </w:divBdr>
                              <w:divsChild>
                                <w:div w:id="1470896250">
                                  <w:marLeft w:val="0"/>
                                  <w:marRight w:val="0"/>
                                  <w:marTop w:val="0"/>
                                  <w:marBottom w:val="0"/>
                                  <w:divBdr>
                                    <w:top w:val="none" w:sz="0" w:space="0" w:color="auto"/>
                                    <w:left w:val="none" w:sz="0" w:space="0" w:color="auto"/>
                                    <w:bottom w:val="none" w:sz="0" w:space="0" w:color="auto"/>
                                    <w:right w:val="none" w:sz="0" w:space="0" w:color="auto"/>
                                  </w:divBdr>
                                  <w:divsChild>
                                    <w:div w:id="901646065">
                                      <w:marLeft w:val="0"/>
                                      <w:marRight w:val="0"/>
                                      <w:marTop w:val="0"/>
                                      <w:marBottom w:val="0"/>
                                      <w:divBdr>
                                        <w:top w:val="none" w:sz="0" w:space="0" w:color="auto"/>
                                        <w:left w:val="none" w:sz="0" w:space="0" w:color="auto"/>
                                        <w:bottom w:val="none" w:sz="0" w:space="0" w:color="auto"/>
                                        <w:right w:val="none" w:sz="0" w:space="0" w:color="auto"/>
                                      </w:divBdr>
                                      <w:divsChild>
                                        <w:div w:id="2059235617">
                                          <w:marLeft w:val="0"/>
                                          <w:marRight w:val="0"/>
                                          <w:marTop w:val="0"/>
                                          <w:marBottom w:val="0"/>
                                          <w:divBdr>
                                            <w:top w:val="none" w:sz="0" w:space="0" w:color="auto"/>
                                            <w:left w:val="none" w:sz="0" w:space="0" w:color="auto"/>
                                            <w:bottom w:val="none" w:sz="0" w:space="0" w:color="auto"/>
                                            <w:right w:val="none" w:sz="0" w:space="0" w:color="auto"/>
                                          </w:divBdr>
                                          <w:divsChild>
                                            <w:div w:id="302076443">
                                              <w:marLeft w:val="0"/>
                                              <w:marRight w:val="0"/>
                                              <w:marTop w:val="0"/>
                                              <w:marBottom w:val="0"/>
                                              <w:divBdr>
                                                <w:top w:val="none" w:sz="0" w:space="0" w:color="auto"/>
                                                <w:left w:val="none" w:sz="0" w:space="0" w:color="auto"/>
                                                <w:bottom w:val="none" w:sz="0" w:space="0" w:color="auto"/>
                                                <w:right w:val="none" w:sz="0" w:space="0" w:color="auto"/>
                                              </w:divBdr>
                                              <w:divsChild>
                                                <w:div w:id="50808197">
                                                  <w:marLeft w:val="0"/>
                                                  <w:marRight w:val="0"/>
                                                  <w:marTop w:val="0"/>
                                                  <w:marBottom w:val="0"/>
                                                  <w:divBdr>
                                                    <w:top w:val="none" w:sz="0" w:space="0" w:color="auto"/>
                                                    <w:left w:val="none" w:sz="0" w:space="0" w:color="auto"/>
                                                    <w:bottom w:val="none" w:sz="0" w:space="0" w:color="auto"/>
                                                    <w:right w:val="none" w:sz="0" w:space="0" w:color="auto"/>
                                                  </w:divBdr>
                                                  <w:divsChild>
                                                    <w:div w:id="748425564">
                                                      <w:marLeft w:val="0"/>
                                                      <w:marRight w:val="0"/>
                                                      <w:marTop w:val="0"/>
                                                      <w:marBottom w:val="0"/>
                                                      <w:divBdr>
                                                        <w:top w:val="none" w:sz="0" w:space="0" w:color="auto"/>
                                                        <w:left w:val="none" w:sz="0" w:space="0" w:color="auto"/>
                                                        <w:bottom w:val="none" w:sz="0" w:space="0" w:color="auto"/>
                                                        <w:right w:val="none" w:sz="0" w:space="0" w:color="auto"/>
                                                      </w:divBdr>
                                                      <w:divsChild>
                                                        <w:div w:id="2019845185">
                                                          <w:marLeft w:val="0"/>
                                                          <w:marRight w:val="0"/>
                                                          <w:marTop w:val="0"/>
                                                          <w:marBottom w:val="0"/>
                                                          <w:divBdr>
                                                            <w:top w:val="none" w:sz="0" w:space="0" w:color="auto"/>
                                                            <w:left w:val="none" w:sz="0" w:space="0" w:color="auto"/>
                                                            <w:bottom w:val="none" w:sz="0" w:space="0" w:color="auto"/>
                                                            <w:right w:val="none" w:sz="0" w:space="0" w:color="auto"/>
                                                          </w:divBdr>
                                                          <w:divsChild>
                                                            <w:div w:id="35874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30130980">
          <w:marLeft w:val="0"/>
          <w:marRight w:val="0"/>
          <w:marTop w:val="0"/>
          <w:marBottom w:val="180"/>
          <w:divBdr>
            <w:top w:val="none" w:sz="0" w:space="0" w:color="auto"/>
            <w:left w:val="none" w:sz="0" w:space="0" w:color="auto"/>
            <w:bottom w:val="none" w:sz="0" w:space="0" w:color="auto"/>
            <w:right w:val="none" w:sz="0" w:space="0" w:color="auto"/>
          </w:divBdr>
          <w:divsChild>
            <w:div w:id="324668281">
              <w:marLeft w:val="0"/>
              <w:marRight w:val="0"/>
              <w:marTop w:val="0"/>
              <w:marBottom w:val="0"/>
              <w:divBdr>
                <w:top w:val="none" w:sz="0" w:space="0" w:color="auto"/>
                <w:left w:val="none" w:sz="0" w:space="0" w:color="auto"/>
                <w:bottom w:val="none" w:sz="0" w:space="0" w:color="auto"/>
                <w:right w:val="none" w:sz="0" w:space="0" w:color="auto"/>
              </w:divBdr>
              <w:divsChild>
                <w:div w:id="2080978091">
                  <w:marLeft w:val="0"/>
                  <w:marRight w:val="0"/>
                  <w:marTop w:val="0"/>
                  <w:marBottom w:val="0"/>
                  <w:divBdr>
                    <w:top w:val="none" w:sz="0" w:space="0" w:color="auto"/>
                    <w:left w:val="none" w:sz="0" w:space="0" w:color="auto"/>
                    <w:bottom w:val="none" w:sz="0" w:space="0" w:color="auto"/>
                    <w:right w:val="none" w:sz="0" w:space="0" w:color="auto"/>
                  </w:divBdr>
                  <w:divsChild>
                    <w:div w:id="346949122">
                      <w:marLeft w:val="0"/>
                      <w:marRight w:val="0"/>
                      <w:marTop w:val="0"/>
                      <w:marBottom w:val="0"/>
                      <w:divBdr>
                        <w:top w:val="single" w:sz="6" w:space="6" w:color="auto"/>
                        <w:left w:val="single" w:sz="6" w:space="12" w:color="auto"/>
                        <w:bottom w:val="single" w:sz="6" w:space="6" w:color="auto"/>
                        <w:right w:val="single" w:sz="6" w:space="12" w:color="auto"/>
                      </w:divBdr>
                      <w:divsChild>
                        <w:div w:id="143656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093863">
              <w:marLeft w:val="0"/>
              <w:marRight w:val="0"/>
              <w:marTop w:val="0"/>
              <w:marBottom w:val="0"/>
              <w:divBdr>
                <w:top w:val="none" w:sz="0" w:space="0" w:color="auto"/>
                <w:left w:val="none" w:sz="0" w:space="0" w:color="auto"/>
                <w:bottom w:val="none" w:sz="0" w:space="0" w:color="auto"/>
                <w:right w:val="none" w:sz="0" w:space="0" w:color="auto"/>
              </w:divBdr>
              <w:divsChild>
                <w:div w:id="2017263983">
                  <w:marLeft w:val="30"/>
                  <w:marRight w:val="30"/>
                  <w:marTop w:val="0"/>
                  <w:marBottom w:val="0"/>
                  <w:divBdr>
                    <w:top w:val="none" w:sz="0" w:space="0" w:color="auto"/>
                    <w:left w:val="none" w:sz="0" w:space="0" w:color="auto"/>
                    <w:bottom w:val="none" w:sz="0" w:space="0" w:color="auto"/>
                    <w:right w:val="none" w:sz="0" w:space="0" w:color="auto"/>
                  </w:divBdr>
                  <w:divsChild>
                    <w:div w:id="1018234033">
                      <w:marLeft w:val="0"/>
                      <w:marRight w:val="0"/>
                      <w:marTop w:val="0"/>
                      <w:marBottom w:val="0"/>
                      <w:divBdr>
                        <w:top w:val="none" w:sz="0" w:space="0" w:color="auto"/>
                        <w:left w:val="none" w:sz="0" w:space="0" w:color="auto"/>
                        <w:bottom w:val="none" w:sz="0" w:space="0" w:color="auto"/>
                        <w:right w:val="none" w:sz="0" w:space="0" w:color="auto"/>
                      </w:divBdr>
                      <w:divsChild>
                        <w:div w:id="1219587775">
                          <w:marLeft w:val="0"/>
                          <w:marRight w:val="0"/>
                          <w:marTop w:val="0"/>
                          <w:marBottom w:val="0"/>
                          <w:divBdr>
                            <w:top w:val="none" w:sz="0" w:space="0" w:color="auto"/>
                            <w:left w:val="none" w:sz="0" w:space="0" w:color="auto"/>
                            <w:bottom w:val="none" w:sz="0" w:space="0" w:color="auto"/>
                            <w:right w:val="none" w:sz="0" w:space="0" w:color="auto"/>
                          </w:divBdr>
                          <w:divsChild>
                            <w:div w:id="1430353526">
                              <w:marLeft w:val="0"/>
                              <w:marRight w:val="0"/>
                              <w:marTop w:val="0"/>
                              <w:marBottom w:val="0"/>
                              <w:divBdr>
                                <w:top w:val="none" w:sz="0" w:space="0" w:color="auto"/>
                                <w:left w:val="none" w:sz="0" w:space="0" w:color="auto"/>
                                <w:bottom w:val="none" w:sz="0" w:space="0" w:color="auto"/>
                                <w:right w:val="none" w:sz="0" w:space="0" w:color="auto"/>
                              </w:divBdr>
                              <w:divsChild>
                                <w:div w:id="782849572">
                                  <w:marLeft w:val="0"/>
                                  <w:marRight w:val="0"/>
                                  <w:marTop w:val="0"/>
                                  <w:marBottom w:val="0"/>
                                  <w:divBdr>
                                    <w:top w:val="none" w:sz="0" w:space="0" w:color="auto"/>
                                    <w:left w:val="none" w:sz="0" w:space="0" w:color="auto"/>
                                    <w:bottom w:val="none" w:sz="0" w:space="0" w:color="auto"/>
                                    <w:right w:val="none" w:sz="0" w:space="0" w:color="auto"/>
                                  </w:divBdr>
                                </w:div>
                              </w:divsChild>
                            </w:div>
                            <w:div w:id="915674889">
                              <w:marLeft w:val="0"/>
                              <w:marRight w:val="0"/>
                              <w:marTop w:val="0"/>
                              <w:marBottom w:val="480"/>
                              <w:divBdr>
                                <w:top w:val="none" w:sz="0" w:space="0" w:color="auto"/>
                                <w:left w:val="none" w:sz="0" w:space="0" w:color="auto"/>
                                <w:bottom w:val="none" w:sz="0" w:space="0" w:color="auto"/>
                                <w:right w:val="none" w:sz="0" w:space="0" w:color="auto"/>
                              </w:divBdr>
                              <w:divsChild>
                                <w:div w:id="1704600450">
                                  <w:marLeft w:val="0"/>
                                  <w:marRight w:val="0"/>
                                  <w:marTop w:val="0"/>
                                  <w:marBottom w:val="0"/>
                                  <w:divBdr>
                                    <w:top w:val="none" w:sz="0" w:space="0" w:color="auto"/>
                                    <w:left w:val="none" w:sz="0" w:space="0" w:color="auto"/>
                                    <w:bottom w:val="none" w:sz="0" w:space="0" w:color="auto"/>
                                    <w:right w:val="none" w:sz="0" w:space="0" w:color="auto"/>
                                  </w:divBdr>
                                  <w:divsChild>
                                    <w:div w:id="982545235">
                                      <w:marLeft w:val="0"/>
                                      <w:marRight w:val="0"/>
                                      <w:marTop w:val="0"/>
                                      <w:marBottom w:val="0"/>
                                      <w:divBdr>
                                        <w:top w:val="none" w:sz="0" w:space="0" w:color="auto"/>
                                        <w:left w:val="none" w:sz="0" w:space="0" w:color="auto"/>
                                        <w:bottom w:val="none" w:sz="0" w:space="0" w:color="auto"/>
                                        <w:right w:val="none" w:sz="0" w:space="0" w:color="auto"/>
                                      </w:divBdr>
                                      <w:divsChild>
                                        <w:div w:id="1239755320">
                                          <w:marLeft w:val="0"/>
                                          <w:marRight w:val="0"/>
                                          <w:marTop w:val="0"/>
                                          <w:marBottom w:val="0"/>
                                          <w:divBdr>
                                            <w:top w:val="none" w:sz="0" w:space="0" w:color="auto"/>
                                            <w:left w:val="none" w:sz="0" w:space="0" w:color="auto"/>
                                            <w:bottom w:val="none" w:sz="0" w:space="0" w:color="auto"/>
                                            <w:right w:val="none" w:sz="0" w:space="0" w:color="auto"/>
                                          </w:divBdr>
                                          <w:divsChild>
                                            <w:div w:id="585652933">
                                              <w:marLeft w:val="0"/>
                                              <w:marRight w:val="0"/>
                                              <w:marTop w:val="0"/>
                                              <w:marBottom w:val="0"/>
                                              <w:divBdr>
                                                <w:top w:val="none" w:sz="0" w:space="0" w:color="auto"/>
                                                <w:left w:val="none" w:sz="0" w:space="0" w:color="auto"/>
                                                <w:bottom w:val="none" w:sz="0" w:space="0" w:color="auto"/>
                                                <w:right w:val="none" w:sz="0" w:space="0" w:color="auto"/>
                                              </w:divBdr>
                                              <w:divsChild>
                                                <w:div w:id="1229026356">
                                                  <w:marLeft w:val="0"/>
                                                  <w:marRight w:val="0"/>
                                                  <w:marTop w:val="0"/>
                                                  <w:marBottom w:val="0"/>
                                                  <w:divBdr>
                                                    <w:top w:val="none" w:sz="0" w:space="0" w:color="auto"/>
                                                    <w:left w:val="none" w:sz="0" w:space="0" w:color="auto"/>
                                                    <w:bottom w:val="none" w:sz="0" w:space="0" w:color="auto"/>
                                                    <w:right w:val="none" w:sz="0" w:space="0" w:color="auto"/>
                                                  </w:divBdr>
                                                  <w:divsChild>
                                                    <w:div w:id="1066146319">
                                                      <w:marLeft w:val="0"/>
                                                      <w:marRight w:val="0"/>
                                                      <w:marTop w:val="0"/>
                                                      <w:marBottom w:val="0"/>
                                                      <w:divBdr>
                                                        <w:top w:val="none" w:sz="0" w:space="0" w:color="auto"/>
                                                        <w:left w:val="none" w:sz="0" w:space="0" w:color="auto"/>
                                                        <w:bottom w:val="none" w:sz="0" w:space="0" w:color="auto"/>
                                                        <w:right w:val="none" w:sz="0" w:space="0" w:color="auto"/>
                                                      </w:divBdr>
                                                      <w:divsChild>
                                                        <w:div w:id="1366906788">
                                                          <w:marLeft w:val="0"/>
                                                          <w:marRight w:val="0"/>
                                                          <w:marTop w:val="0"/>
                                                          <w:marBottom w:val="0"/>
                                                          <w:divBdr>
                                                            <w:top w:val="none" w:sz="0" w:space="0" w:color="auto"/>
                                                            <w:left w:val="none" w:sz="0" w:space="0" w:color="auto"/>
                                                            <w:bottom w:val="none" w:sz="0" w:space="0" w:color="auto"/>
                                                            <w:right w:val="none" w:sz="0" w:space="0" w:color="auto"/>
                                                          </w:divBdr>
                                                          <w:divsChild>
                                                            <w:div w:id="163914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99940674">
      <w:bodyDiv w:val="1"/>
      <w:marLeft w:val="0"/>
      <w:marRight w:val="0"/>
      <w:marTop w:val="0"/>
      <w:marBottom w:val="0"/>
      <w:divBdr>
        <w:top w:val="none" w:sz="0" w:space="0" w:color="auto"/>
        <w:left w:val="none" w:sz="0" w:space="0" w:color="auto"/>
        <w:bottom w:val="none" w:sz="0" w:space="0" w:color="auto"/>
        <w:right w:val="none" w:sz="0" w:space="0" w:color="auto"/>
      </w:divBdr>
    </w:div>
    <w:div w:id="907567843">
      <w:bodyDiv w:val="1"/>
      <w:marLeft w:val="0"/>
      <w:marRight w:val="0"/>
      <w:marTop w:val="0"/>
      <w:marBottom w:val="0"/>
      <w:divBdr>
        <w:top w:val="none" w:sz="0" w:space="0" w:color="auto"/>
        <w:left w:val="none" w:sz="0" w:space="0" w:color="auto"/>
        <w:bottom w:val="none" w:sz="0" w:space="0" w:color="auto"/>
        <w:right w:val="none" w:sz="0" w:space="0" w:color="auto"/>
      </w:divBdr>
    </w:div>
    <w:div w:id="933590934">
      <w:bodyDiv w:val="1"/>
      <w:marLeft w:val="0"/>
      <w:marRight w:val="0"/>
      <w:marTop w:val="0"/>
      <w:marBottom w:val="0"/>
      <w:divBdr>
        <w:top w:val="none" w:sz="0" w:space="0" w:color="auto"/>
        <w:left w:val="none" w:sz="0" w:space="0" w:color="auto"/>
        <w:bottom w:val="none" w:sz="0" w:space="0" w:color="auto"/>
        <w:right w:val="none" w:sz="0" w:space="0" w:color="auto"/>
      </w:divBdr>
    </w:div>
    <w:div w:id="968631468">
      <w:bodyDiv w:val="1"/>
      <w:marLeft w:val="0"/>
      <w:marRight w:val="0"/>
      <w:marTop w:val="0"/>
      <w:marBottom w:val="0"/>
      <w:divBdr>
        <w:top w:val="none" w:sz="0" w:space="0" w:color="auto"/>
        <w:left w:val="none" w:sz="0" w:space="0" w:color="auto"/>
        <w:bottom w:val="none" w:sz="0" w:space="0" w:color="auto"/>
        <w:right w:val="none" w:sz="0" w:space="0" w:color="auto"/>
      </w:divBdr>
    </w:div>
    <w:div w:id="999701450">
      <w:bodyDiv w:val="1"/>
      <w:marLeft w:val="0"/>
      <w:marRight w:val="0"/>
      <w:marTop w:val="0"/>
      <w:marBottom w:val="0"/>
      <w:divBdr>
        <w:top w:val="none" w:sz="0" w:space="0" w:color="auto"/>
        <w:left w:val="none" w:sz="0" w:space="0" w:color="auto"/>
        <w:bottom w:val="none" w:sz="0" w:space="0" w:color="auto"/>
        <w:right w:val="none" w:sz="0" w:space="0" w:color="auto"/>
      </w:divBdr>
    </w:div>
    <w:div w:id="1049646860">
      <w:bodyDiv w:val="1"/>
      <w:marLeft w:val="0"/>
      <w:marRight w:val="0"/>
      <w:marTop w:val="0"/>
      <w:marBottom w:val="0"/>
      <w:divBdr>
        <w:top w:val="none" w:sz="0" w:space="0" w:color="auto"/>
        <w:left w:val="none" w:sz="0" w:space="0" w:color="auto"/>
        <w:bottom w:val="none" w:sz="0" w:space="0" w:color="auto"/>
        <w:right w:val="none" w:sz="0" w:space="0" w:color="auto"/>
      </w:divBdr>
    </w:div>
    <w:div w:id="1075469785">
      <w:bodyDiv w:val="1"/>
      <w:marLeft w:val="0"/>
      <w:marRight w:val="0"/>
      <w:marTop w:val="0"/>
      <w:marBottom w:val="0"/>
      <w:divBdr>
        <w:top w:val="none" w:sz="0" w:space="0" w:color="auto"/>
        <w:left w:val="none" w:sz="0" w:space="0" w:color="auto"/>
        <w:bottom w:val="none" w:sz="0" w:space="0" w:color="auto"/>
        <w:right w:val="none" w:sz="0" w:space="0" w:color="auto"/>
      </w:divBdr>
      <w:divsChild>
        <w:div w:id="311762094">
          <w:marLeft w:val="274"/>
          <w:marRight w:val="0"/>
          <w:marTop w:val="0"/>
          <w:marBottom w:val="0"/>
          <w:divBdr>
            <w:top w:val="none" w:sz="0" w:space="0" w:color="auto"/>
            <w:left w:val="none" w:sz="0" w:space="0" w:color="auto"/>
            <w:bottom w:val="none" w:sz="0" w:space="0" w:color="auto"/>
            <w:right w:val="none" w:sz="0" w:space="0" w:color="auto"/>
          </w:divBdr>
        </w:div>
        <w:div w:id="518129473">
          <w:marLeft w:val="274"/>
          <w:marRight w:val="0"/>
          <w:marTop w:val="0"/>
          <w:marBottom w:val="0"/>
          <w:divBdr>
            <w:top w:val="none" w:sz="0" w:space="0" w:color="auto"/>
            <w:left w:val="none" w:sz="0" w:space="0" w:color="auto"/>
            <w:bottom w:val="none" w:sz="0" w:space="0" w:color="auto"/>
            <w:right w:val="none" w:sz="0" w:space="0" w:color="auto"/>
          </w:divBdr>
        </w:div>
        <w:div w:id="258103290">
          <w:marLeft w:val="274"/>
          <w:marRight w:val="0"/>
          <w:marTop w:val="0"/>
          <w:marBottom w:val="0"/>
          <w:divBdr>
            <w:top w:val="none" w:sz="0" w:space="0" w:color="auto"/>
            <w:left w:val="none" w:sz="0" w:space="0" w:color="auto"/>
            <w:bottom w:val="none" w:sz="0" w:space="0" w:color="auto"/>
            <w:right w:val="none" w:sz="0" w:space="0" w:color="auto"/>
          </w:divBdr>
        </w:div>
      </w:divsChild>
    </w:div>
    <w:div w:id="1082603110">
      <w:bodyDiv w:val="1"/>
      <w:marLeft w:val="0"/>
      <w:marRight w:val="0"/>
      <w:marTop w:val="0"/>
      <w:marBottom w:val="0"/>
      <w:divBdr>
        <w:top w:val="none" w:sz="0" w:space="0" w:color="auto"/>
        <w:left w:val="none" w:sz="0" w:space="0" w:color="auto"/>
        <w:bottom w:val="none" w:sz="0" w:space="0" w:color="auto"/>
        <w:right w:val="none" w:sz="0" w:space="0" w:color="auto"/>
      </w:divBdr>
      <w:divsChild>
        <w:div w:id="564025178">
          <w:marLeft w:val="274"/>
          <w:marRight w:val="0"/>
          <w:marTop w:val="0"/>
          <w:marBottom w:val="0"/>
          <w:divBdr>
            <w:top w:val="none" w:sz="0" w:space="0" w:color="auto"/>
            <w:left w:val="none" w:sz="0" w:space="0" w:color="auto"/>
            <w:bottom w:val="none" w:sz="0" w:space="0" w:color="auto"/>
            <w:right w:val="none" w:sz="0" w:space="0" w:color="auto"/>
          </w:divBdr>
        </w:div>
        <w:div w:id="557208921">
          <w:marLeft w:val="274"/>
          <w:marRight w:val="0"/>
          <w:marTop w:val="0"/>
          <w:marBottom w:val="0"/>
          <w:divBdr>
            <w:top w:val="none" w:sz="0" w:space="0" w:color="auto"/>
            <w:left w:val="none" w:sz="0" w:space="0" w:color="auto"/>
            <w:bottom w:val="none" w:sz="0" w:space="0" w:color="auto"/>
            <w:right w:val="none" w:sz="0" w:space="0" w:color="auto"/>
          </w:divBdr>
        </w:div>
        <w:div w:id="618338364">
          <w:marLeft w:val="274"/>
          <w:marRight w:val="0"/>
          <w:marTop w:val="0"/>
          <w:marBottom w:val="0"/>
          <w:divBdr>
            <w:top w:val="none" w:sz="0" w:space="0" w:color="auto"/>
            <w:left w:val="none" w:sz="0" w:space="0" w:color="auto"/>
            <w:bottom w:val="none" w:sz="0" w:space="0" w:color="auto"/>
            <w:right w:val="none" w:sz="0" w:space="0" w:color="auto"/>
          </w:divBdr>
        </w:div>
        <w:div w:id="122159913">
          <w:marLeft w:val="274"/>
          <w:marRight w:val="0"/>
          <w:marTop w:val="0"/>
          <w:marBottom w:val="0"/>
          <w:divBdr>
            <w:top w:val="none" w:sz="0" w:space="0" w:color="auto"/>
            <w:left w:val="none" w:sz="0" w:space="0" w:color="auto"/>
            <w:bottom w:val="none" w:sz="0" w:space="0" w:color="auto"/>
            <w:right w:val="none" w:sz="0" w:space="0" w:color="auto"/>
          </w:divBdr>
        </w:div>
      </w:divsChild>
    </w:div>
    <w:div w:id="1085299722">
      <w:bodyDiv w:val="1"/>
      <w:marLeft w:val="0"/>
      <w:marRight w:val="0"/>
      <w:marTop w:val="0"/>
      <w:marBottom w:val="0"/>
      <w:divBdr>
        <w:top w:val="none" w:sz="0" w:space="0" w:color="auto"/>
        <w:left w:val="none" w:sz="0" w:space="0" w:color="auto"/>
        <w:bottom w:val="none" w:sz="0" w:space="0" w:color="auto"/>
        <w:right w:val="none" w:sz="0" w:space="0" w:color="auto"/>
      </w:divBdr>
    </w:div>
    <w:div w:id="1089081182">
      <w:bodyDiv w:val="1"/>
      <w:marLeft w:val="0"/>
      <w:marRight w:val="0"/>
      <w:marTop w:val="0"/>
      <w:marBottom w:val="0"/>
      <w:divBdr>
        <w:top w:val="none" w:sz="0" w:space="0" w:color="auto"/>
        <w:left w:val="none" w:sz="0" w:space="0" w:color="auto"/>
        <w:bottom w:val="none" w:sz="0" w:space="0" w:color="auto"/>
        <w:right w:val="none" w:sz="0" w:space="0" w:color="auto"/>
      </w:divBdr>
      <w:divsChild>
        <w:div w:id="2087145756">
          <w:marLeft w:val="274"/>
          <w:marRight w:val="0"/>
          <w:marTop w:val="0"/>
          <w:marBottom w:val="0"/>
          <w:divBdr>
            <w:top w:val="none" w:sz="0" w:space="0" w:color="auto"/>
            <w:left w:val="none" w:sz="0" w:space="0" w:color="auto"/>
            <w:bottom w:val="none" w:sz="0" w:space="0" w:color="auto"/>
            <w:right w:val="none" w:sz="0" w:space="0" w:color="auto"/>
          </w:divBdr>
        </w:div>
      </w:divsChild>
    </w:div>
    <w:div w:id="1090738870">
      <w:bodyDiv w:val="1"/>
      <w:marLeft w:val="0"/>
      <w:marRight w:val="0"/>
      <w:marTop w:val="0"/>
      <w:marBottom w:val="0"/>
      <w:divBdr>
        <w:top w:val="none" w:sz="0" w:space="0" w:color="auto"/>
        <w:left w:val="none" w:sz="0" w:space="0" w:color="auto"/>
        <w:bottom w:val="none" w:sz="0" w:space="0" w:color="auto"/>
        <w:right w:val="none" w:sz="0" w:space="0" w:color="auto"/>
      </w:divBdr>
    </w:div>
    <w:div w:id="1119421263">
      <w:bodyDiv w:val="1"/>
      <w:marLeft w:val="0"/>
      <w:marRight w:val="0"/>
      <w:marTop w:val="0"/>
      <w:marBottom w:val="0"/>
      <w:divBdr>
        <w:top w:val="none" w:sz="0" w:space="0" w:color="auto"/>
        <w:left w:val="none" w:sz="0" w:space="0" w:color="auto"/>
        <w:bottom w:val="none" w:sz="0" w:space="0" w:color="auto"/>
        <w:right w:val="none" w:sz="0" w:space="0" w:color="auto"/>
      </w:divBdr>
    </w:div>
    <w:div w:id="1134444642">
      <w:bodyDiv w:val="1"/>
      <w:marLeft w:val="0"/>
      <w:marRight w:val="0"/>
      <w:marTop w:val="0"/>
      <w:marBottom w:val="0"/>
      <w:divBdr>
        <w:top w:val="none" w:sz="0" w:space="0" w:color="auto"/>
        <w:left w:val="none" w:sz="0" w:space="0" w:color="auto"/>
        <w:bottom w:val="none" w:sz="0" w:space="0" w:color="auto"/>
        <w:right w:val="none" w:sz="0" w:space="0" w:color="auto"/>
      </w:divBdr>
    </w:div>
    <w:div w:id="1140155257">
      <w:bodyDiv w:val="1"/>
      <w:marLeft w:val="0"/>
      <w:marRight w:val="0"/>
      <w:marTop w:val="0"/>
      <w:marBottom w:val="0"/>
      <w:divBdr>
        <w:top w:val="none" w:sz="0" w:space="0" w:color="auto"/>
        <w:left w:val="none" w:sz="0" w:space="0" w:color="auto"/>
        <w:bottom w:val="none" w:sz="0" w:space="0" w:color="auto"/>
        <w:right w:val="none" w:sz="0" w:space="0" w:color="auto"/>
      </w:divBdr>
      <w:divsChild>
        <w:div w:id="696080675">
          <w:marLeft w:val="274"/>
          <w:marRight w:val="0"/>
          <w:marTop w:val="0"/>
          <w:marBottom w:val="0"/>
          <w:divBdr>
            <w:top w:val="none" w:sz="0" w:space="0" w:color="auto"/>
            <w:left w:val="none" w:sz="0" w:space="0" w:color="auto"/>
            <w:bottom w:val="none" w:sz="0" w:space="0" w:color="auto"/>
            <w:right w:val="none" w:sz="0" w:space="0" w:color="auto"/>
          </w:divBdr>
        </w:div>
      </w:divsChild>
    </w:div>
    <w:div w:id="1160850960">
      <w:bodyDiv w:val="1"/>
      <w:marLeft w:val="0"/>
      <w:marRight w:val="0"/>
      <w:marTop w:val="0"/>
      <w:marBottom w:val="0"/>
      <w:divBdr>
        <w:top w:val="none" w:sz="0" w:space="0" w:color="auto"/>
        <w:left w:val="none" w:sz="0" w:space="0" w:color="auto"/>
        <w:bottom w:val="none" w:sz="0" w:space="0" w:color="auto"/>
        <w:right w:val="none" w:sz="0" w:space="0" w:color="auto"/>
      </w:divBdr>
      <w:divsChild>
        <w:div w:id="125319867">
          <w:marLeft w:val="274"/>
          <w:marRight w:val="0"/>
          <w:marTop w:val="0"/>
          <w:marBottom w:val="0"/>
          <w:divBdr>
            <w:top w:val="none" w:sz="0" w:space="0" w:color="auto"/>
            <w:left w:val="none" w:sz="0" w:space="0" w:color="auto"/>
            <w:bottom w:val="none" w:sz="0" w:space="0" w:color="auto"/>
            <w:right w:val="none" w:sz="0" w:space="0" w:color="auto"/>
          </w:divBdr>
        </w:div>
        <w:div w:id="718867733">
          <w:marLeft w:val="274"/>
          <w:marRight w:val="0"/>
          <w:marTop w:val="0"/>
          <w:marBottom w:val="0"/>
          <w:divBdr>
            <w:top w:val="none" w:sz="0" w:space="0" w:color="auto"/>
            <w:left w:val="none" w:sz="0" w:space="0" w:color="auto"/>
            <w:bottom w:val="none" w:sz="0" w:space="0" w:color="auto"/>
            <w:right w:val="none" w:sz="0" w:space="0" w:color="auto"/>
          </w:divBdr>
        </w:div>
        <w:div w:id="417796686">
          <w:marLeft w:val="274"/>
          <w:marRight w:val="0"/>
          <w:marTop w:val="0"/>
          <w:marBottom w:val="0"/>
          <w:divBdr>
            <w:top w:val="none" w:sz="0" w:space="0" w:color="auto"/>
            <w:left w:val="none" w:sz="0" w:space="0" w:color="auto"/>
            <w:bottom w:val="none" w:sz="0" w:space="0" w:color="auto"/>
            <w:right w:val="none" w:sz="0" w:space="0" w:color="auto"/>
          </w:divBdr>
        </w:div>
        <w:div w:id="1385645102">
          <w:marLeft w:val="274"/>
          <w:marRight w:val="0"/>
          <w:marTop w:val="0"/>
          <w:marBottom w:val="0"/>
          <w:divBdr>
            <w:top w:val="none" w:sz="0" w:space="0" w:color="auto"/>
            <w:left w:val="none" w:sz="0" w:space="0" w:color="auto"/>
            <w:bottom w:val="none" w:sz="0" w:space="0" w:color="auto"/>
            <w:right w:val="none" w:sz="0" w:space="0" w:color="auto"/>
          </w:divBdr>
        </w:div>
        <w:div w:id="1317417192">
          <w:marLeft w:val="274"/>
          <w:marRight w:val="0"/>
          <w:marTop w:val="0"/>
          <w:marBottom w:val="0"/>
          <w:divBdr>
            <w:top w:val="none" w:sz="0" w:space="0" w:color="auto"/>
            <w:left w:val="none" w:sz="0" w:space="0" w:color="auto"/>
            <w:bottom w:val="none" w:sz="0" w:space="0" w:color="auto"/>
            <w:right w:val="none" w:sz="0" w:space="0" w:color="auto"/>
          </w:divBdr>
        </w:div>
        <w:div w:id="663969286">
          <w:marLeft w:val="274"/>
          <w:marRight w:val="0"/>
          <w:marTop w:val="0"/>
          <w:marBottom w:val="0"/>
          <w:divBdr>
            <w:top w:val="none" w:sz="0" w:space="0" w:color="auto"/>
            <w:left w:val="none" w:sz="0" w:space="0" w:color="auto"/>
            <w:bottom w:val="none" w:sz="0" w:space="0" w:color="auto"/>
            <w:right w:val="none" w:sz="0" w:space="0" w:color="auto"/>
          </w:divBdr>
        </w:div>
        <w:div w:id="1235702334">
          <w:marLeft w:val="274"/>
          <w:marRight w:val="0"/>
          <w:marTop w:val="0"/>
          <w:marBottom w:val="0"/>
          <w:divBdr>
            <w:top w:val="none" w:sz="0" w:space="0" w:color="auto"/>
            <w:left w:val="none" w:sz="0" w:space="0" w:color="auto"/>
            <w:bottom w:val="none" w:sz="0" w:space="0" w:color="auto"/>
            <w:right w:val="none" w:sz="0" w:space="0" w:color="auto"/>
          </w:divBdr>
        </w:div>
      </w:divsChild>
    </w:div>
    <w:div w:id="1199319418">
      <w:bodyDiv w:val="1"/>
      <w:marLeft w:val="0"/>
      <w:marRight w:val="0"/>
      <w:marTop w:val="0"/>
      <w:marBottom w:val="0"/>
      <w:divBdr>
        <w:top w:val="none" w:sz="0" w:space="0" w:color="auto"/>
        <w:left w:val="none" w:sz="0" w:space="0" w:color="auto"/>
        <w:bottom w:val="none" w:sz="0" w:space="0" w:color="auto"/>
        <w:right w:val="none" w:sz="0" w:space="0" w:color="auto"/>
      </w:divBdr>
    </w:div>
    <w:div w:id="1202085956">
      <w:bodyDiv w:val="1"/>
      <w:marLeft w:val="0"/>
      <w:marRight w:val="0"/>
      <w:marTop w:val="0"/>
      <w:marBottom w:val="0"/>
      <w:divBdr>
        <w:top w:val="none" w:sz="0" w:space="0" w:color="auto"/>
        <w:left w:val="none" w:sz="0" w:space="0" w:color="auto"/>
        <w:bottom w:val="none" w:sz="0" w:space="0" w:color="auto"/>
        <w:right w:val="none" w:sz="0" w:space="0" w:color="auto"/>
      </w:divBdr>
      <w:divsChild>
        <w:div w:id="1612978793">
          <w:marLeft w:val="274"/>
          <w:marRight w:val="0"/>
          <w:marTop w:val="0"/>
          <w:marBottom w:val="0"/>
          <w:divBdr>
            <w:top w:val="none" w:sz="0" w:space="0" w:color="auto"/>
            <w:left w:val="none" w:sz="0" w:space="0" w:color="auto"/>
            <w:bottom w:val="none" w:sz="0" w:space="0" w:color="auto"/>
            <w:right w:val="none" w:sz="0" w:space="0" w:color="auto"/>
          </w:divBdr>
        </w:div>
        <w:div w:id="50887426">
          <w:marLeft w:val="274"/>
          <w:marRight w:val="0"/>
          <w:marTop w:val="0"/>
          <w:marBottom w:val="0"/>
          <w:divBdr>
            <w:top w:val="none" w:sz="0" w:space="0" w:color="auto"/>
            <w:left w:val="none" w:sz="0" w:space="0" w:color="auto"/>
            <w:bottom w:val="none" w:sz="0" w:space="0" w:color="auto"/>
            <w:right w:val="none" w:sz="0" w:space="0" w:color="auto"/>
          </w:divBdr>
        </w:div>
        <w:div w:id="706610554">
          <w:marLeft w:val="274"/>
          <w:marRight w:val="0"/>
          <w:marTop w:val="0"/>
          <w:marBottom w:val="0"/>
          <w:divBdr>
            <w:top w:val="none" w:sz="0" w:space="0" w:color="auto"/>
            <w:left w:val="none" w:sz="0" w:space="0" w:color="auto"/>
            <w:bottom w:val="none" w:sz="0" w:space="0" w:color="auto"/>
            <w:right w:val="none" w:sz="0" w:space="0" w:color="auto"/>
          </w:divBdr>
        </w:div>
        <w:div w:id="1146969981">
          <w:marLeft w:val="274"/>
          <w:marRight w:val="0"/>
          <w:marTop w:val="0"/>
          <w:marBottom w:val="0"/>
          <w:divBdr>
            <w:top w:val="none" w:sz="0" w:space="0" w:color="auto"/>
            <w:left w:val="none" w:sz="0" w:space="0" w:color="auto"/>
            <w:bottom w:val="none" w:sz="0" w:space="0" w:color="auto"/>
            <w:right w:val="none" w:sz="0" w:space="0" w:color="auto"/>
          </w:divBdr>
        </w:div>
        <w:div w:id="170413545">
          <w:marLeft w:val="274"/>
          <w:marRight w:val="0"/>
          <w:marTop w:val="0"/>
          <w:marBottom w:val="0"/>
          <w:divBdr>
            <w:top w:val="none" w:sz="0" w:space="0" w:color="auto"/>
            <w:left w:val="none" w:sz="0" w:space="0" w:color="auto"/>
            <w:bottom w:val="none" w:sz="0" w:space="0" w:color="auto"/>
            <w:right w:val="none" w:sz="0" w:space="0" w:color="auto"/>
          </w:divBdr>
        </w:div>
        <w:div w:id="458035890">
          <w:marLeft w:val="274"/>
          <w:marRight w:val="0"/>
          <w:marTop w:val="0"/>
          <w:marBottom w:val="0"/>
          <w:divBdr>
            <w:top w:val="none" w:sz="0" w:space="0" w:color="auto"/>
            <w:left w:val="none" w:sz="0" w:space="0" w:color="auto"/>
            <w:bottom w:val="none" w:sz="0" w:space="0" w:color="auto"/>
            <w:right w:val="none" w:sz="0" w:space="0" w:color="auto"/>
          </w:divBdr>
        </w:div>
      </w:divsChild>
    </w:div>
    <w:div w:id="1218274910">
      <w:bodyDiv w:val="1"/>
      <w:marLeft w:val="0"/>
      <w:marRight w:val="0"/>
      <w:marTop w:val="0"/>
      <w:marBottom w:val="0"/>
      <w:divBdr>
        <w:top w:val="none" w:sz="0" w:space="0" w:color="auto"/>
        <w:left w:val="none" w:sz="0" w:space="0" w:color="auto"/>
        <w:bottom w:val="none" w:sz="0" w:space="0" w:color="auto"/>
        <w:right w:val="none" w:sz="0" w:space="0" w:color="auto"/>
      </w:divBdr>
      <w:divsChild>
        <w:div w:id="313031322">
          <w:marLeft w:val="274"/>
          <w:marRight w:val="0"/>
          <w:marTop w:val="0"/>
          <w:marBottom w:val="0"/>
          <w:divBdr>
            <w:top w:val="none" w:sz="0" w:space="0" w:color="auto"/>
            <w:left w:val="none" w:sz="0" w:space="0" w:color="auto"/>
            <w:bottom w:val="none" w:sz="0" w:space="0" w:color="auto"/>
            <w:right w:val="none" w:sz="0" w:space="0" w:color="auto"/>
          </w:divBdr>
        </w:div>
        <w:div w:id="1527209131">
          <w:marLeft w:val="274"/>
          <w:marRight w:val="0"/>
          <w:marTop w:val="0"/>
          <w:marBottom w:val="0"/>
          <w:divBdr>
            <w:top w:val="none" w:sz="0" w:space="0" w:color="auto"/>
            <w:left w:val="none" w:sz="0" w:space="0" w:color="auto"/>
            <w:bottom w:val="none" w:sz="0" w:space="0" w:color="auto"/>
            <w:right w:val="none" w:sz="0" w:space="0" w:color="auto"/>
          </w:divBdr>
        </w:div>
        <w:div w:id="170875056">
          <w:marLeft w:val="274"/>
          <w:marRight w:val="0"/>
          <w:marTop w:val="0"/>
          <w:marBottom w:val="0"/>
          <w:divBdr>
            <w:top w:val="none" w:sz="0" w:space="0" w:color="auto"/>
            <w:left w:val="none" w:sz="0" w:space="0" w:color="auto"/>
            <w:bottom w:val="none" w:sz="0" w:space="0" w:color="auto"/>
            <w:right w:val="none" w:sz="0" w:space="0" w:color="auto"/>
          </w:divBdr>
        </w:div>
        <w:div w:id="1237940838">
          <w:marLeft w:val="274"/>
          <w:marRight w:val="0"/>
          <w:marTop w:val="0"/>
          <w:marBottom w:val="0"/>
          <w:divBdr>
            <w:top w:val="none" w:sz="0" w:space="0" w:color="auto"/>
            <w:left w:val="none" w:sz="0" w:space="0" w:color="auto"/>
            <w:bottom w:val="none" w:sz="0" w:space="0" w:color="auto"/>
            <w:right w:val="none" w:sz="0" w:space="0" w:color="auto"/>
          </w:divBdr>
        </w:div>
        <w:div w:id="1783762494">
          <w:marLeft w:val="274"/>
          <w:marRight w:val="0"/>
          <w:marTop w:val="0"/>
          <w:marBottom w:val="0"/>
          <w:divBdr>
            <w:top w:val="none" w:sz="0" w:space="0" w:color="auto"/>
            <w:left w:val="none" w:sz="0" w:space="0" w:color="auto"/>
            <w:bottom w:val="none" w:sz="0" w:space="0" w:color="auto"/>
            <w:right w:val="none" w:sz="0" w:space="0" w:color="auto"/>
          </w:divBdr>
        </w:div>
        <w:div w:id="2063869072">
          <w:marLeft w:val="274"/>
          <w:marRight w:val="0"/>
          <w:marTop w:val="0"/>
          <w:marBottom w:val="0"/>
          <w:divBdr>
            <w:top w:val="none" w:sz="0" w:space="0" w:color="auto"/>
            <w:left w:val="none" w:sz="0" w:space="0" w:color="auto"/>
            <w:bottom w:val="none" w:sz="0" w:space="0" w:color="auto"/>
            <w:right w:val="none" w:sz="0" w:space="0" w:color="auto"/>
          </w:divBdr>
        </w:div>
        <w:div w:id="779179050">
          <w:marLeft w:val="274"/>
          <w:marRight w:val="0"/>
          <w:marTop w:val="0"/>
          <w:marBottom w:val="0"/>
          <w:divBdr>
            <w:top w:val="none" w:sz="0" w:space="0" w:color="auto"/>
            <w:left w:val="none" w:sz="0" w:space="0" w:color="auto"/>
            <w:bottom w:val="none" w:sz="0" w:space="0" w:color="auto"/>
            <w:right w:val="none" w:sz="0" w:space="0" w:color="auto"/>
          </w:divBdr>
        </w:div>
        <w:div w:id="967931499">
          <w:marLeft w:val="274"/>
          <w:marRight w:val="0"/>
          <w:marTop w:val="0"/>
          <w:marBottom w:val="0"/>
          <w:divBdr>
            <w:top w:val="none" w:sz="0" w:space="0" w:color="auto"/>
            <w:left w:val="none" w:sz="0" w:space="0" w:color="auto"/>
            <w:bottom w:val="none" w:sz="0" w:space="0" w:color="auto"/>
            <w:right w:val="none" w:sz="0" w:space="0" w:color="auto"/>
          </w:divBdr>
        </w:div>
        <w:div w:id="631256790">
          <w:marLeft w:val="274"/>
          <w:marRight w:val="0"/>
          <w:marTop w:val="0"/>
          <w:marBottom w:val="0"/>
          <w:divBdr>
            <w:top w:val="none" w:sz="0" w:space="0" w:color="auto"/>
            <w:left w:val="none" w:sz="0" w:space="0" w:color="auto"/>
            <w:bottom w:val="none" w:sz="0" w:space="0" w:color="auto"/>
            <w:right w:val="none" w:sz="0" w:space="0" w:color="auto"/>
          </w:divBdr>
        </w:div>
      </w:divsChild>
    </w:div>
    <w:div w:id="1239051727">
      <w:bodyDiv w:val="1"/>
      <w:marLeft w:val="0"/>
      <w:marRight w:val="0"/>
      <w:marTop w:val="0"/>
      <w:marBottom w:val="0"/>
      <w:divBdr>
        <w:top w:val="none" w:sz="0" w:space="0" w:color="auto"/>
        <w:left w:val="none" w:sz="0" w:space="0" w:color="auto"/>
        <w:bottom w:val="none" w:sz="0" w:space="0" w:color="auto"/>
        <w:right w:val="none" w:sz="0" w:space="0" w:color="auto"/>
      </w:divBdr>
      <w:divsChild>
        <w:div w:id="1584684763">
          <w:marLeft w:val="274"/>
          <w:marRight w:val="0"/>
          <w:marTop w:val="0"/>
          <w:marBottom w:val="0"/>
          <w:divBdr>
            <w:top w:val="none" w:sz="0" w:space="0" w:color="auto"/>
            <w:left w:val="none" w:sz="0" w:space="0" w:color="auto"/>
            <w:bottom w:val="none" w:sz="0" w:space="0" w:color="auto"/>
            <w:right w:val="none" w:sz="0" w:space="0" w:color="auto"/>
          </w:divBdr>
        </w:div>
        <w:div w:id="1297030744">
          <w:marLeft w:val="274"/>
          <w:marRight w:val="0"/>
          <w:marTop w:val="0"/>
          <w:marBottom w:val="0"/>
          <w:divBdr>
            <w:top w:val="none" w:sz="0" w:space="0" w:color="auto"/>
            <w:left w:val="none" w:sz="0" w:space="0" w:color="auto"/>
            <w:bottom w:val="none" w:sz="0" w:space="0" w:color="auto"/>
            <w:right w:val="none" w:sz="0" w:space="0" w:color="auto"/>
          </w:divBdr>
        </w:div>
        <w:div w:id="1238250021">
          <w:marLeft w:val="274"/>
          <w:marRight w:val="0"/>
          <w:marTop w:val="0"/>
          <w:marBottom w:val="0"/>
          <w:divBdr>
            <w:top w:val="none" w:sz="0" w:space="0" w:color="auto"/>
            <w:left w:val="none" w:sz="0" w:space="0" w:color="auto"/>
            <w:bottom w:val="none" w:sz="0" w:space="0" w:color="auto"/>
            <w:right w:val="none" w:sz="0" w:space="0" w:color="auto"/>
          </w:divBdr>
        </w:div>
      </w:divsChild>
    </w:div>
    <w:div w:id="1255044821">
      <w:bodyDiv w:val="1"/>
      <w:marLeft w:val="0"/>
      <w:marRight w:val="0"/>
      <w:marTop w:val="0"/>
      <w:marBottom w:val="0"/>
      <w:divBdr>
        <w:top w:val="none" w:sz="0" w:space="0" w:color="auto"/>
        <w:left w:val="none" w:sz="0" w:space="0" w:color="auto"/>
        <w:bottom w:val="none" w:sz="0" w:space="0" w:color="auto"/>
        <w:right w:val="none" w:sz="0" w:space="0" w:color="auto"/>
      </w:divBdr>
    </w:div>
    <w:div w:id="1260599333">
      <w:bodyDiv w:val="1"/>
      <w:marLeft w:val="0"/>
      <w:marRight w:val="0"/>
      <w:marTop w:val="0"/>
      <w:marBottom w:val="0"/>
      <w:divBdr>
        <w:top w:val="none" w:sz="0" w:space="0" w:color="auto"/>
        <w:left w:val="none" w:sz="0" w:space="0" w:color="auto"/>
        <w:bottom w:val="none" w:sz="0" w:space="0" w:color="auto"/>
        <w:right w:val="none" w:sz="0" w:space="0" w:color="auto"/>
      </w:divBdr>
      <w:divsChild>
        <w:div w:id="1834683305">
          <w:marLeft w:val="274"/>
          <w:marRight w:val="0"/>
          <w:marTop w:val="0"/>
          <w:marBottom w:val="0"/>
          <w:divBdr>
            <w:top w:val="none" w:sz="0" w:space="0" w:color="auto"/>
            <w:left w:val="none" w:sz="0" w:space="0" w:color="auto"/>
            <w:bottom w:val="none" w:sz="0" w:space="0" w:color="auto"/>
            <w:right w:val="none" w:sz="0" w:space="0" w:color="auto"/>
          </w:divBdr>
        </w:div>
        <w:div w:id="513151157">
          <w:marLeft w:val="274"/>
          <w:marRight w:val="0"/>
          <w:marTop w:val="0"/>
          <w:marBottom w:val="0"/>
          <w:divBdr>
            <w:top w:val="none" w:sz="0" w:space="0" w:color="auto"/>
            <w:left w:val="none" w:sz="0" w:space="0" w:color="auto"/>
            <w:bottom w:val="none" w:sz="0" w:space="0" w:color="auto"/>
            <w:right w:val="none" w:sz="0" w:space="0" w:color="auto"/>
          </w:divBdr>
        </w:div>
        <w:div w:id="2012099833">
          <w:marLeft w:val="274"/>
          <w:marRight w:val="0"/>
          <w:marTop w:val="0"/>
          <w:marBottom w:val="0"/>
          <w:divBdr>
            <w:top w:val="none" w:sz="0" w:space="0" w:color="auto"/>
            <w:left w:val="none" w:sz="0" w:space="0" w:color="auto"/>
            <w:bottom w:val="none" w:sz="0" w:space="0" w:color="auto"/>
            <w:right w:val="none" w:sz="0" w:space="0" w:color="auto"/>
          </w:divBdr>
        </w:div>
      </w:divsChild>
    </w:div>
    <w:div w:id="1305769431">
      <w:bodyDiv w:val="1"/>
      <w:marLeft w:val="0"/>
      <w:marRight w:val="0"/>
      <w:marTop w:val="0"/>
      <w:marBottom w:val="0"/>
      <w:divBdr>
        <w:top w:val="none" w:sz="0" w:space="0" w:color="auto"/>
        <w:left w:val="none" w:sz="0" w:space="0" w:color="auto"/>
        <w:bottom w:val="none" w:sz="0" w:space="0" w:color="auto"/>
        <w:right w:val="none" w:sz="0" w:space="0" w:color="auto"/>
      </w:divBdr>
    </w:div>
    <w:div w:id="1315404767">
      <w:bodyDiv w:val="1"/>
      <w:marLeft w:val="0"/>
      <w:marRight w:val="0"/>
      <w:marTop w:val="0"/>
      <w:marBottom w:val="0"/>
      <w:divBdr>
        <w:top w:val="none" w:sz="0" w:space="0" w:color="auto"/>
        <w:left w:val="none" w:sz="0" w:space="0" w:color="auto"/>
        <w:bottom w:val="none" w:sz="0" w:space="0" w:color="auto"/>
        <w:right w:val="none" w:sz="0" w:space="0" w:color="auto"/>
      </w:divBdr>
      <w:divsChild>
        <w:div w:id="777913258">
          <w:marLeft w:val="274"/>
          <w:marRight w:val="0"/>
          <w:marTop w:val="0"/>
          <w:marBottom w:val="0"/>
          <w:divBdr>
            <w:top w:val="none" w:sz="0" w:space="0" w:color="auto"/>
            <w:left w:val="none" w:sz="0" w:space="0" w:color="auto"/>
            <w:bottom w:val="none" w:sz="0" w:space="0" w:color="auto"/>
            <w:right w:val="none" w:sz="0" w:space="0" w:color="auto"/>
          </w:divBdr>
        </w:div>
        <w:div w:id="1350718890">
          <w:marLeft w:val="274"/>
          <w:marRight w:val="0"/>
          <w:marTop w:val="0"/>
          <w:marBottom w:val="0"/>
          <w:divBdr>
            <w:top w:val="none" w:sz="0" w:space="0" w:color="auto"/>
            <w:left w:val="none" w:sz="0" w:space="0" w:color="auto"/>
            <w:bottom w:val="none" w:sz="0" w:space="0" w:color="auto"/>
            <w:right w:val="none" w:sz="0" w:space="0" w:color="auto"/>
          </w:divBdr>
        </w:div>
        <w:div w:id="1059668967">
          <w:marLeft w:val="274"/>
          <w:marRight w:val="0"/>
          <w:marTop w:val="0"/>
          <w:marBottom w:val="0"/>
          <w:divBdr>
            <w:top w:val="none" w:sz="0" w:space="0" w:color="auto"/>
            <w:left w:val="none" w:sz="0" w:space="0" w:color="auto"/>
            <w:bottom w:val="none" w:sz="0" w:space="0" w:color="auto"/>
            <w:right w:val="none" w:sz="0" w:space="0" w:color="auto"/>
          </w:divBdr>
        </w:div>
        <w:div w:id="1907376431">
          <w:marLeft w:val="274"/>
          <w:marRight w:val="0"/>
          <w:marTop w:val="0"/>
          <w:marBottom w:val="0"/>
          <w:divBdr>
            <w:top w:val="none" w:sz="0" w:space="0" w:color="auto"/>
            <w:left w:val="none" w:sz="0" w:space="0" w:color="auto"/>
            <w:bottom w:val="none" w:sz="0" w:space="0" w:color="auto"/>
            <w:right w:val="none" w:sz="0" w:space="0" w:color="auto"/>
          </w:divBdr>
        </w:div>
        <w:div w:id="346905019">
          <w:marLeft w:val="274"/>
          <w:marRight w:val="0"/>
          <w:marTop w:val="0"/>
          <w:marBottom w:val="0"/>
          <w:divBdr>
            <w:top w:val="none" w:sz="0" w:space="0" w:color="auto"/>
            <w:left w:val="none" w:sz="0" w:space="0" w:color="auto"/>
            <w:bottom w:val="none" w:sz="0" w:space="0" w:color="auto"/>
            <w:right w:val="none" w:sz="0" w:space="0" w:color="auto"/>
          </w:divBdr>
        </w:div>
        <w:div w:id="1521889319">
          <w:marLeft w:val="274"/>
          <w:marRight w:val="0"/>
          <w:marTop w:val="0"/>
          <w:marBottom w:val="0"/>
          <w:divBdr>
            <w:top w:val="none" w:sz="0" w:space="0" w:color="auto"/>
            <w:left w:val="none" w:sz="0" w:space="0" w:color="auto"/>
            <w:bottom w:val="none" w:sz="0" w:space="0" w:color="auto"/>
            <w:right w:val="none" w:sz="0" w:space="0" w:color="auto"/>
          </w:divBdr>
        </w:div>
        <w:div w:id="1225874322">
          <w:marLeft w:val="274"/>
          <w:marRight w:val="0"/>
          <w:marTop w:val="0"/>
          <w:marBottom w:val="0"/>
          <w:divBdr>
            <w:top w:val="none" w:sz="0" w:space="0" w:color="auto"/>
            <w:left w:val="none" w:sz="0" w:space="0" w:color="auto"/>
            <w:bottom w:val="none" w:sz="0" w:space="0" w:color="auto"/>
            <w:right w:val="none" w:sz="0" w:space="0" w:color="auto"/>
          </w:divBdr>
        </w:div>
        <w:div w:id="1268778727">
          <w:marLeft w:val="274"/>
          <w:marRight w:val="0"/>
          <w:marTop w:val="0"/>
          <w:marBottom w:val="0"/>
          <w:divBdr>
            <w:top w:val="none" w:sz="0" w:space="0" w:color="auto"/>
            <w:left w:val="none" w:sz="0" w:space="0" w:color="auto"/>
            <w:bottom w:val="none" w:sz="0" w:space="0" w:color="auto"/>
            <w:right w:val="none" w:sz="0" w:space="0" w:color="auto"/>
          </w:divBdr>
        </w:div>
        <w:div w:id="1329603370">
          <w:marLeft w:val="274"/>
          <w:marRight w:val="0"/>
          <w:marTop w:val="0"/>
          <w:marBottom w:val="0"/>
          <w:divBdr>
            <w:top w:val="none" w:sz="0" w:space="0" w:color="auto"/>
            <w:left w:val="none" w:sz="0" w:space="0" w:color="auto"/>
            <w:bottom w:val="none" w:sz="0" w:space="0" w:color="auto"/>
            <w:right w:val="none" w:sz="0" w:space="0" w:color="auto"/>
          </w:divBdr>
        </w:div>
        <w:div w:id="1900676325">
          <w:marLeft w:val="274"/>
          <w:marRight w:val="0"/>
          <w:marTop w:val="0"/>
          <w:marBottom w:val="0"/>
          <w:divBdr>
            <w:top w:val="none" w:sz="0" w:space="0" w:color="auto"/>
            <w:left w:val="none" w:sz="0" w:space="0" w:color="auto"/>
            <w:bottom w:val="none" w:sz="0" w:space="0" w:color="auto"/>
            <w:right w:val="none" w:sz="0" w:space="0" w:color="auto"/>
          </w:divBdr>
        </w:div>
      </w:divsChild>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 w:id="1395394946">
      <w:bodyDiv w:val="1"/>
      <w:marLeft w:val="0"/>
      <w:marRight w:val="0"/>
      <w:marTop w:val="0"/>
      <w:marBottom w:val="0"/>
      <w:divBdr>
        <w:top w:val="none" w:sz="0" w:space="0" w:color="auto"/>
        <w:left w:val="none" w:sz="0" w:space="0" w:color="auto"/>
        <w:bottom w:val="none" w:sz="0" w:space="0" w:color="auto"/>
        <w:right w:val="none" w:sz="0" w:space="0" w:color="auto"/>
      </w:divBdr>
    </w:div>
    <w:div w:id="1395929964">
      <w:bodyDiv w:val="1"/>
      <w:marLeft w:val="0"/>
      <w:marRight w:val="0"/>
      <w:marTop w:val="0"/>
      <w:marBottom w:val="0"/>
      <w:divBdr>
        <w:top w:val="none" w:sz="0" w:space="0" w:color="auto"/>
        <w:left w:val="none" w:sz="0" w:space="0" w:color="auto"/>
        <w:bottom w:val="none" w:sz="0" w:space="0" w:color="auto"/>
        <w:right w:val="none" w:sz="0" w:space="0" w:color="auto"/>
      </w:divBdr>
    </w:div>
    <w:div w:id="1415590304">
      <w:bodyDiv w:val="1"/>
      <w:marLeft w:val="0"/>
      <w:marRight w:val="0"/>
      <w:marTop w:val="0"/>
      <w:marBottom w:val="0"/>
      <w:divBdr>
        <w:top w:val="none" w:sz="0" w:space="0" w:color="auto"/>
        <w:left w:val="none" w:sz="0" w:space="0" w:color="auto"/>
        <w:bottom w:val="none" w:sz="0" w:space="0" w:color="auto"/>
        <w:right w:val="none" w:sz="0" w:space="0" w:color="auto"/>
      </w:divBdr>
    </w:div>
    <w:div w:id="1435250623">
      <w:bodyDiv w:val="1"/>
      <w:marLeft w:val="0"/>
      <w:marRight w:val="0"/>
      <w:marTop w:val="0"/>
      <w:marBottom w:val="0"/>
      <w:divBdr>
        <w:top w:val="none" w:sz="0" w:space="0" w:color="auto"/>
        <w:left w:val="none" w:sz="0" w:space="0" w:color="auto"/>
        <w:bottom w:val="none" w:sz="0" w:space="0" w:color="auto"/>
        <w:right w:val="none" w:sz="0" w:space="0" w:color="auto"/>
      </w:divBdr>
      <w:divsChild>
        <w:div w:id="777336699">
          <w:marLeft w:val="274"/>
          <w:marRight w:val="0"/>
          <w:marTop w:val="0"/>
          <w:marBottom w:val="0"/>
          <w:divBdr>
            <w:top w:val="none" w:sz="0" w:space="0" w:color="auto"/>
            <w:left w:val="none" w:sz="0" w:space="0" w:color="auto"/>
            <w:bottom w:val="none" w:sz="0" w:space="0" w:color="auto"/>
            <w:right w:val="none" w:sz="0" w:space="0" w:color="auto"/>
          </w:divBdr>
        </w:div>
        <w:div w:id="954214150">
          <w:marLeft w:val="274"/>
          <w:marRight w:val="0"/>
          <w:marTop w:val="0"/>
          <w:marBottom w:val="0"/>
          <w:divBdr>
            <w:top w:val="none" w:sz="0" w:space="0" w:color="auto"/>
            <w:left w:val="none" w:sz="0" w:space="0" w:color="auto"/>
            <w:bottom w:val="none" w:sz="0" w:space="0" w:color="auto"/>
            <w:right w:val="none" w:sz="0" w:space="0" w:color="auto"/>
          </w:divBdr>
        </w:div>
        <w:div w:id="932855282">
          <w:marLeft w:val="274"/>
          <w:marRight w:val="0"/>
          <w:marTop w:val="0"/>
          <w:marBottom w:val="0"/>
          <w:divBdr>
            <w:top w:val="none" w:sz="0" w:space="0" w:color="auto"/>
            <w:left w:val="none" w:sz="0" w:space="0" w:color="auto"/>
            <w:bottom w:val="none" w:sz="0" w:space="0" w:color="auto"/>
            <w:right w:val="none" w:sz="0" w:space="0" w:color="auto"/>
          </w:divBdr>
        </w:div>
        <w:div w:id="198981966">
          <w:marLeft w:val="274"/>
          <w:marRight w:val="0"/>
          <w:marTop w:val="0"/>
          <w:marBottom w:val="0"/>
          <w:divBdr>
            <w:top w:val="none" w:sz="0" w:space="0" w:color="auto"/>
            <w:left w:val="none" w:sz="0" w:space="0" w:color="auto"/>
            <w:bottom w:val="none" w:sz="0" w:space="0" w:color="auto"/>
            <w:right w:val="none" w:sz="0" w:space="0" w:color="auto"/>
          </w:divBdr>
        </w:div>
        <w:div w:id="693116944">
          <w:marLeft w:val="274"/>
          <w:marRight w:val="0"/>
          <w:marTop w:val="0"/>
          <w:marBottom w:val="0"/>
          <w:divBdr>
            <w:top w:val="none" w:sz="0" w:space="0" w:color="auto"/>
            <w:left w:val="none" w:sz="0" w:space="0" w:color="auto"/>
            <w:bottom w:val="none" w:sz="0" w:space="0" w:color="auto"/>
            <w:right w:val="none" w:sz="0" w:space="0" w:color="auto"/>
          </w:divBdr>
        </w:div>
        <w:div w:id="1588540316">
          <w:marLeft w:val="274"/>
          <w:marRight w:val="0"/>
          <w:marTop w:val="0"/>
          <w:marBottom w:val="0"/>
          <w:divBdr>
            <w:top w:val="none" w:sz="0" w:space="0" w:color="auto"/>
            <w:left w:val="none" w:sz="0" w:space="0" w:color="auto"/>
            <w:bottom w:val="none" w:sz="0" w:space="0" w:color="auto"/>
            <w:right w:val="none" w:sz="0" w:space="0" w:color="auto"/>
          </w:divBdr>
        </w:div>
        <w:div w:id="1408765367">
          <w:marLeft w:val="274"/>
          <w:marRight w:val="0"/>
          <w:marTop w:val="0"/>
          <w:marBottom w:val="0"/>
          <w:divBdr>
            <w:top w:val="none" w:sz="0" w:space="0" w:color="auto"/>
            <w:left w:val="none" w:sz="0" w:space="0" w:color="auto"/>
            <w:bottom w:val="none" w:sz="0" w:space="0" w:color="auto"/>
            <w:right w:val="none" w:sz="0" w:space="0" w:color="auto"/>
          </w:divBdr>
        </w:div>
        <w:div w:id="1339847620">
          <w:marLeft w:val="274"/>
          <w:marRight w:val="0"/>
          <w:marTop w:val="0"/>
          <w:marBottom w:val="0"/>
          <w:divBdr>
            <w:top w:val="none" w:sz="0" w:space="0" w:color="auto"/>
            <w:left w:val="none" w:sz="0" w:space="0" w:color="auto"/>
            <w:bottom w:val="none" w:sz="0" w:space="0" w:color="auto"/>
            <w:right w:val="none" w:sz="0" w:space="0" w:color="auto"/>
          </w:divBdr>
        </w:div>
      </w:divsChild>
    </w:div>
    <w:div w:id="1436711099">
      <w:bodyDiv w:val="1"/>
      <w:marLeft w:val="0"/>
      <w:marRight w:val="0"/>
      <w:marTop w:val="0"/>
      <w:marBottom w:val="0"/>
      <w:divBdr>
        <w:top w:val="none" w:sz="0" w:space="0" w:color="auto"/>
        <w:left w:val="none" w:sz="0" w:space="0" w:color="auto"/>
        <w:bottom w:val="none" w:sz="0" w:space="0" w:color="auto"/>
        <w:right w:val="none" w:sz="0" w:space="0" w:color="auto"/>
      </w:divBdr>
      <w:divsChild>
        <w:div w:id="2013680120">
          <w:marLeft w:val="274"/>
          <w:marRight w:val="0"/>
          <w:marTop w:val="0"/>
          <w:marBottom w:val="0"/>
          <w:divBdr>
            <w:top w:val="none" w:sz="0" w:space="0" w:color="auto"/>
            <w:left w:val="none" w:sz="0" w:space="0" w:color="auto"/>
            <w:bottom w:val="none" w:sz="0" w:space="0" w:color="auto"/>
            <w:right w:val="none" w:sz="0" w:space="0" w:color="auto"/>
          </w:divBdr>
        </w:div>
        <w:div w:id="1867449440">
          <w:marLeft w:val="274"/>
          <w:marRight w:val="0"/>
          <w:marTop w:val="0"/>
          <w:marBottom w:val="0"/>
          <w:divBdr>
            <w:top w:val="none" w:sz="0" w:space="0" w:color="auto"/>
            <w:left w:val="none" w:sz="0" w:space="0" w:color="auto"/>
            <w:bottom w:val="none" w:sz="0" w:space="0" w:color="auto"/>
            <w:right w:val="none" w:sz="0" w:space="0" w:color="auto"/>
          </w:divBdr>
        </w:div>
        <w:div w:id="941298663">
          <w:marLeft w:val="274"/>
          <w:marRight w:val="0"/>
          <w:marTop w:val="0"/>
          <w:marBottom w:val="0"/>
          <w:divBdr>
            <w:top w:val="none" w:sz="0" w:space="0" w:color="auto"/>
            <w:left w:val="none" w:sz="0" w:space="0" w:color="auto"/>
            <w:bottom w:val="none" w:sz="0" w:space="0" w:color="auto"/>
            <w:right w:val="none" w:sz="0" w:space="0" w:color="auto"/>
          </w:divBdr>
        </w:div>
        <w:div w:id="1191332479">
          <w:marLeft w:val="274"/>
          <w:marRight w:val="0"/>
          <w:marTop w:val="0"/>
          <w:marBottom w:val="0"/>
          <w:divBdr>
            <w:top w:val="none" w:sz="0" w:space="0" w:color="auto"/>
            <w:left w:val="none" w:sz="0" w:space="0" w:color="auto"/>
            <w:bottom w:val="none" w:sz="0" w:space="0" w:color="auto"/>
            <w:right w:val="none" w:sz="0" w:space="0" w:color="auto"/>
          </w:divBdr>
        </w:div>
        <w:div w:id="624703024">
          <w:marLeft w:val="274"/>
          <w:marRight w:val="0"/>
          <w:marTop w:val="0"/>
          <w:marBottom w:val="0"/>
          <w:divBdr>
            <w:top w:val="none" w:sz="0" w:space="0" w:color="auto"/>
            <w:left w:val="none" w:sz="0" w:space="0" w:color="auto"/>
            <w:bottom w:val="none" w:sz="0" w:space="0" w:color="auto"/>
            <w:right w:val="none" w:sz="0" w:space="0" w:color="auto"/>
          </w:divBdr>
        </w:div>
      </w:divsChild>
    </w:div>
    <w:div w:id="1450589832">
      <w:bodyDiv w:val="1"/>
      <w:marLeft w:val="0"/>
      <w:marRight w:val="0"/>
      <w:marTop w:val="0"/>
      <w:marBottom w:val="0"/>
      <w:divBdr>
        <w:top w:val="none" w:sz="0" w:space="0" w:color="auto"/>
        <w:left w:val="none" w:sz="0" w:space="0" w:color="auto"/>
        <w:bottom w:val="none" w:sz="0" w:space="0" w:color="auto"/>
        <w:right w:val="none" w:sz="0" w:space="0" w:color="auto"/>
      </w:divBdr>
      <w:divsChild>
        <w:div w:id="687605491">
          <w:marLeft w:val="274"/>
          <w:marRight w:val="0"/>
          <w:marTop w:val="0"/>
          <w:marBottom w:val="0"/>
          <w:divBdr>
            <w:top w:val="none" w:sz="0" w:space="0" w:color="auto"/>
            <w:left w:val="none" w:sz="0" w:space="0" w:color="auto"/>
            <w:bottom w:val="none" w:sz="0" w:space="0" w:color="auto"/>
            <w:right w:val="none" w:sz="0" w:space="0" w:color="auto"/>
          </w:divBdr>
        </w:div>
        <w:div w:id="2054189654">
          <w:marLeft w:val="274"/>
          <w:marRight w:val="0"/>
          <w:marTop w:val="0"/>
          <w:marBottom w:val="0"/>
          <w:divBdr>
            <w:top w:val="none" w:sz="0" w:space="0" w:color="auto"/>
            <w:left w:val="none" w:sz="0" w:space="0" w:color="auto"/>
            <w:bottom w:val="none" w:sz="0" w:space="0" w:color="auto"/>
            <w:right w:val="none" w:sz="0" w:space="0" w:color="auto"/>
          </w:divBdr>
        </w:div>
        <w:div w:id="611399495">
          <w:marLeft w:val="274"/>
          <w:marRight w:val="0"/>
          <w:marTop w:val="0"/>
          <w:marBottom w:val="0"/>
          <w:divBdr>
            <w:top w:val="none" w:sz="0" w:space="0" w:color="auto"/>
            <w:left w:val="none" w:sz="0" w:space="0" w:color="auto"/>
            <w:bottom w:val="none" w:sz="0" w:space="0" w:color="auto"/>
            <w:right w:val="none" w:sz="0" w:space="0" w:color="auto"/>
          </w:divBdr>
        </w:div>
        <w:div w:id="896823913">
          <w:marLeft w:val="274"/>
          <w:marRight w:val="0"/>
          <w:marTop w:val="0"/>
          <w:marBottom w:val="0"/>
          <w:divBdr>
            <w:top w:val="none" w:sz="0" w:space="0" w:color="auto"/>
            <w:left w:val="none" w:sz="0" w:space="0" w:color="auto"/>
            <w:bottom w:val="none" w:sz="0" w:space="0" w:color="auto"/>
            <w:right w:val="none" w:sz="0" w:space="0" w:color="auto"/>
          </w:divBdr>
        </w:div>
        <w:div w:id="517700055">
          <w:marLeft w:val="274"/>
          <w:marRight w:val="0"/>
          <w:marTop w:val="0"/>
          <w:marBottom w:val="0"/>
          <w:divBdr>
            <w:top w:val="none" w:sz="0" w:space="0" w:color="auto"/>
            <w:left w:val="none" w:sz="0" w:space="0" w:color="auto"/>
            <w:bottom w:val="none" w:sz="0" w:space="0" w:color="auto"/>
            <w:right w:val="none" w:sz="0" w:space="0" w:color="auto"/>
          </w:divBdr>
        </w:div>
        <w:div w:id="159515326">
          <w:marLeft w:val="274"/>
          <w:marRight w:val="0"/>
          <w:marTop w:val="0"/>
          <w:marBottom w:val="0"/>
          <w:divBdr>
            <w:top w:val="none" w:sz="0" w:space="0" w:color="auto"/>
            <w:left w:val="none" w:sz="0" w:space="0" w:color="auto"/>
            <w:bottom w:val="none" w:sz="0" w:space="0" w:color="auto"/>
            <w:right w:val="none" w:sz="0" w:space="0" w:color="auto"/>
          </w:divBdr>
        </w:div>
        <w:div w:id="286856710">
          <w:marLeft w:val="274"/>
          <w:marRight w:val="0"/>
          <w:marTop w:val="0"/>
          <w:marBottom w:val="0"/>
          <w:divBdr>
            <w:top w:val="none" w:sz="0" w:space="0" w:color="auto"/>
            <w:left w:val="none" w:sz="0" w:space="0" w:color="auto"/>
            <w:bottom w:val="none" w:sz="0" w:space="0" w:color="auto"/>
            <w:right w:val="none" w:sz="0" w:space="0" w:color="auto"/>
          </w:divBdr>
        </w:div>
        <w:div w:id="495999237">
          <w:marLeft w:val="274"/>
          <w:marRight w:val="0"/>
          <w:marTop w:val="0"/>
          <w:marBottom w:val="0"/>
          <w:divBdr>
            <w:top w:val="none" w:sz="0" w:space="0" w:color="auto"/>
            <w:left w:val="none" w:sz="0" w:space="0" w:color="auto"/>
            <w:bottom w:val="none" w:sz="0" w:space="0" w:color="auto"/>
            <w:right w:val="none" w:sz="0" w:space="0" w:color="auto"/>
          </w:divBdr>
        </w:div>
        <w:div w:id="2036733966">
          <w:marLeft w:val="274"/>
          <w:marRight w:val="0"/>
          <w:marTop w:val="0"/>
          <w:marBottom w:val="0"/>
          <w:divBdr>
            <w:top w:val="none" w:sz="0" w:space="0" w:color="auto"/>
            <w:left w:val="none" w:sz="0" w:space="0" w:color="auto"/>
            <w:bottom w:val="none" w:sz="0" w:space="0" w:color="auto"/>
            <w:right w:val="none" w:sz="0" w:space="0" w:color="auto"/>
          </w:divBdr>
        </w:div>
      </w:divsChild>
    </w:div>
    <w:div w:id="1510560536">
      <w:bodyDiv w:val="1"/>
      <w:marLeft w:val="0"/>
      <w:marRight w:val="0"/>
      <w:marTop w:val="0"/>
      <w:marBottom w:val="0"/>
      <w:divBdr>
        <w:top w:val="none" w:sz="0" w:space="0" w:color="auto"/>
        <w:left w:val="none" w:sz="0" w:space="0" w:color="auto"/>
        <w:bottom w:val="none" w:sz="0" w:space="0" w:color="auto"/>
        <w:right w:val="none" w:sz="0" w:space="0" w:color="auto"/>
      </w:divBdr>
    </w:div>
    <w:div w:id="1515682245">
      <w:bodyDiv w:val="1"/>
      <w:marLeft w:val="0"/>
      <w:marRight w:val="0"/>
      <w:marTop w:val="0"/>
      <w:marBottom w:val="0"/>
      <w:divBdr>
        <w:top w:val="none" w:sz="0" w:space="0" w:color="auto"/>
        <w:left w:val="none" w:sz="0" w:space="0" w:color="auto"/>
        <w:bottom w:val="none" w:sz="0" w:space="0" w:color="auto"/>
        <w:right w:val="none" w:sz="0" w:space="0" w:color="auto"/>
      </w:divBdr>
    </w:div>
    <w:div w:id="1521041362">
      <w:bodyDiv w:val="1"/>
      <w:marLeft w:val="0"/>
      <w:marRight w:val="0"/>
      <w:marTop w:val="0"/>
      <w:marBottom w:val="0"/>
      <w:divBdr>
        <w:top w:val="none" w:sz="0" w:space="0" w:color="auto"/>
        <w:left w:val="none" w:sz="0" w:space="0" w:color="auto"/>
        <w:bottom w:val="none" w:sz="0" w:space="0" w:color="auto"/>
        <w:right w:val="none" w:sz="0" w:space="0" w:color="auto"/>
      </w:divBdr>
      <w:divsChild>
        <w:div w:id="1573272201">
          <w:marLeft w:val="274"/>
          <w:marRight w:val="0"/>
          <w:marTop w:val="0"/>
          <w:marBottom w:val="0"/>
          <w:divBdr>
            <w:top w:val="none" w:sz="0" w:space="0" w:color="auto"/>
            <w:left w:val="none" w:sz="0" w:space="0" w:color="auto"/>
            <w:bottom w:val="none" w:sz="0" w:space="0" w:color="auto"/>
            <w:right w:val="none" w:sz="0" w:space="0" w:color="auto"/>
          </w:divBdr>
        </w:div>
        <w:div w:id="425151099">
          <w:marLeft w:val="274"/>
          <w:marRight w:val="0"/>
          <w:marTop w:val="0"/>
          <w:marBottom w:val="0"/>
          <w:divBdr>
            <w:top w:val="none" w:sz="0" w:space="0" w:color="auto"/>
            <w:left w:val="none" w:sz="0" w:space="0" w:color="auto"/>
            <w:bottom w:val="none" w:sz="0" w:space="0" w:color="auto"/>
            <w:right w:val="none" w:sz="0" w:space="0" w:color="auto"/>
          </w:divBdr>
        </w:div>
        <w:div w:id="307901548">
          <w:marLeft w:val="274"/>
          <w:marRight w:val="0"/>
          <w:marTop w:val="0"/>
          <w:marBottom w:val="0"/>
          <w:divBdr>
            <w:top w:val="none" w:sz="0" w:space="0" w:color="auto"/>
            <w:left w:val="none" w:sz="0" w:space="0" w:color="auto"/>
            <w:bottom w:val="none" w:sz="0" w:space="0" w:color="auto"/>
            <w:right w:val="none" w:sz="0" w:space="0" w:color="auto"/>
          </w:divBdr>
        </w:div>
        <w:div w:id="1907840006">
          <w:marLeft w:val="274"/>
          <w:marRight w:val="0"/>
          <w:marTop w:val="0"/>
          <w:marBottom w:val="0"/>
          <w:divBdr>
            <w:top w:val="none" w:sz="0" w:space="0" w:color="auto"/>
            <w:left w:val="none" w:sz="0" w:space="0" w:color="auto"/>
            <w:bottom w:val="none" w:sz="0" w:space="0" w:color="auto"/>
            <w:right w:val="none" w:sz="0" w:space="0" w:color="auto"/>
          </w:divBdr>
        </w:div>
        <w:div w:id="924462122">
          <w:marLeft w:val="274"/>
          <w:marRight w:val="0"/>
          <w:marTop w:val="0"/>
          <w:marBottom w:val="0"/>
          <w:divBdr>
            <w:top w:val="none" w:sz="0" w:space="0" w:color="auto"/>
            <w:left w:val="none" w:sz="0" w:space="0" w:color="auto"/>
            <w:bottom w:val="none" w:sz="0" w:space="0" w:color="auto"/>
            <w:right w:val="none" w:sz="0" w:space="0" w:color="auto"/>
          </w:divBdr>
        </w:div>
        <w:div w:id="1675912635">
          <w:marLeft w:val="274"/>
          <w:marRight w:val="0"/>
          <w:marTop w:val="0"/>
          <w:marBottom w:val="0"/>
          <w:divBdr>
            <w:top w:val="none" w:sz="0" w:space="0" w:color="auto"/>
            <w:left w:val="none" w:sz="0" w:space="0" w:color="auto"/>
            <w:bottom w:val="none" w:sz="0" w:space="0" w:color="auto"/>
            <w:right w:val="none" w:sz="0" w:space="0" w:color="auto"/>
          </w:divBdr>
        </w:div>
        <w:div w:id="171381850">
          <w:marLeft w:val="274"/>
          <w:marRight w:val="0"/>
          <w:marTop w:val="0"/>
          <w:marBottom w:val="0"/>
          <w:divBdr>
            <w:top w:val="none" w:sz="0" w:space="0" w:color="auto"/>
            <w:left w:val="none" w:sz="0" w:space="0" w:color="auto"/>
            <w:bottom w:val="none" w:sz="0" w:space="0" w:color="auto"/>
            <w:right w:val="none" w:sz="0" w:space="0" w:color="auto"/>
          </w:divBdr>
        </w:div>
        <w:div w:id="49889196">
          <w:marLeft w:val="274"/>
          <w:marRight w:val="0"/>
          <w:marTop w:val="0"/>
          <w:marBottom w:val="0"/>
          <w:divBdr>
            <w:top w:val="none" w:sz="0" w:space="0" w:color="auto"/>
            <w:left w:val="none" w:sz="0" w:space="0" w:color="auto"/>
            <w:bottom w:val="none" w:sz="0" w:space="0" w:color="auto"/>
            <w:right w:val="none" w:sz="0" w:space="0" w:color="auto"/>
          </w:divBdr>
        </w:div>
        <w:div w:id="1673140385">
          <w:marLeft w:val="274"/>
          <w:marRight w:val="0"/>
          <w:marTop w:val="0"/>
          <w:marBottom w:val="0"/>
          <w:divBdr>
            <w:top w:val="none" w:sz="0" w:space="0" w:color="auto"/>
            <w:left w:val="none" w:sz="0" w:space="0" w:color="auto"/>
            <w:bottom w:val="none" w:sz="0" w:space="0" w:color="auto"/>
            <w:right w:val="none" w:sz="0" w:space="0" w:color="auto"/>
          </w:divBdr>
        </w:div>
      </w:divsChild>
    </w:div>
    <w:div w:id="1522746164">
      <w:bodyDiv w:val="1"/>
      <w:marLeft w:val="0"/>
      <w:marRight w:val="0"/>
      <w:marTop w:val="0"/>
      <w:marBottom w:val="0"/>
      <w:divBdr>
        <w:top w:val="none" w:sz="0" w:space="0" w:color="auto"/>
        <w:left w:val="none" w:sz="0" w:space="0" w:color="auto"/>
        <w:bottom w:val="none" w:sz="0" w:space="0" w:color="auto"/>
        <w:right w:val="none" w:sz="0" w:space="0" w:color="auto"/>
      </w:divBdr>
    </w:div>
    <w:div w:id="1527476400">
      <w:bodyDiv w:val="1"/>
      <w:marLeft w:val="0"/>
      <w:marRight w:val="0"/>
      <w:marTop w:val="0"/>
      <w:marBottom w:val="0"/>
      <w:divBdr>
        <w:top w:val="none" w:sz="0" w:space="0" w:color="auto"/>
        <w:left w:val="none" w:sz="0" w:space="0" w:color="auto"/>
        <w:bottom w:val="none" w:sz="0" w:space="0" w:color="auto"/>
        <w:right w:val="none" w:sz="0" w:space="0" w:color="auto"/>
      </w:divBdr>
      <w:divsChild>
        <w:div w:id="75251437">
          <w:marLeft w:val="274"/>
          <w:marRight w:val="0"/>
          <w:marTop w:val="0"/>
          <w:marBottom w:val="0"/>
          <w:divBdr>
            <w:top w:val="none" w:sz="0" w:space="0" w:color="auto"/>
            <w:left w:val="none" w:sz="0" w:space="0" w:color="auto"/>
            <w:bottom w:val="none" w:sz="0" w:space="0" w:color="auto"/>
            <w:right w:val="none" w:sz="0" w:space="0" w:color="auto"/>
          </w:divBdr>
        </w:div>
        <w:div w:id="448088652">
          <w:marLeft w:val="274"/>
          <w:marRight w:val="0"/>
          <w:marTop w:val="0"/>
          <w:marBottom w:val="0"/>
          <w:divBdr>
            <w:top w:val="none" w:sz="0" w:space="0" w:color="auto"/>
            <w:left w:val="none" w:sz="0" w:space="0" w:color="auto"/>
            <w:bottom w:val="none" w:sz="0" w:space="0" w:color="auto"/>
            <w:right w:val="none" w:sz="0" w:space="0" w:color="auto"/>
          </w:divBdr>
        </w:div>
      </w:divsChild>
    </w:div>
    <w:div w:id="1572884649">
      <w:bodyDiv w:val="1"/>
      <w:marLeft w:val="0"/>
      <w:marRight w:val="0"/>
      <w:marTop w:val="0"/>
      <w:marBottom w:val="0"/>
      <w:divBdr>
        <w:top w:val="none" w:sz="0" w:space="0" w:color="auto"/>
        <w:left w:val="none" w:sz="0" w:space="0" w:color="auto"/>
        <w:bottom w:val="none" w:sz="0" w:space="0" w:color="auto"/>
        <w:right w:val="none" w:sz="0" w:space="0" w:color="auto"/>
      </w:divBdr>
      <w:divsChild>
        <w:div w:id="965162457">
          <w:marLeft w:val="274"/>
          <w:marRight w:val="0"/>
          <w:marTop w:val="0"/>
          <w:marBottom w:val="0"/>
          <w:divBdr>
            <w:top w:val="none" w:sz="0" w:space="0" w:color="auto"/>
            <w:left w:val="none" w:sz="0" w:space="0" w:color="auto"/>
            <w:bottom w:val="none" w:sz="0" w:space="0" w:color="auto"/>
            <w:right w:val="none" w:sz="0" w:space="0" w:color="auto"/>
          </w:divBdr>
        </w:div>
        <w:div w:id="147289472">
          <w:marLeft w:val="274"/>
          <w:marRight w:val="0"/>
          <w:marTop w:val="0"/>
          <w:marBottom w:val="0"/>
          <w:divBdr>
            <w:top w:val="none" w:sz="0" w:space="0" w:color="auto"/>
            <w:left w:val="none" w:sz="0" w:space="0" w:color="auto"/>
            <w:bottom w:val="none" w:sz="0" w:space="0" w:color="auto"/>
            <w:right w:val="none" w:sz="0" w:space="0" w:color="auto"/>
          </w:divBdr>
        </w:div>
        <w:div w:id="717901542">
          <w:marLeft w:val="274"/>
          <w:marRight w:val="0"/>
          <w:marTop w:val="0"/>
          <w:marBottom w:val="0"/>
          <w:divBdr>
            <w:top w:val="none" w:sz="0" w:space="0" w:color="auto"/>
            <w:left w:val="none" w:sz="0" w:space="0" w:color="auto"/>
            <w:bottom w:val="none" w:sz="0" w:space="0" w:color="auto"/>
            <w:right w:val="none" w:sz="0" w:space="0" w:color="auto"/>
          </w:divBdr>
        </w:div>
        <w:div w:id="1985817188">
          <w:marLeft w:val="274"/>
          <w:marRight w:val="0"/>
          <w:marTop w:val="0"/>
          <w:marBottom w:val="0"/>
          <w:divBdr>
            <w:top w:val="none" w:sz="0" w:space="0" w:color="auto"/>
            <w:left w:val="none" w:sz="0" w:space="0" w:color="auto"/>
            <w:bottom w:val="none" w:sz="0" w:space="0" w:color="auto"/>
            <w:right w:val="none" w:sz="0" w:space="0" w:color="auto"/>
          </w:divBdr>
        </w:div>
      </w:divsChild>
    </w:div>
    <w:div w:id="1589192170">
      <w:bodyDiv w:val="1"/>
      <w:marLeft w:val="0"/>
      <w:marRight w:val="0"/>
      <w:marTop w:val="0"/>
      <w:marBottom w:val="0"/>
      <w:divBdr>
        <w:top w:val="none" w:sz="0" w:space="0" w:color="auto"/>
        <w:left w:val="none" w:sz="0" w:space="0" w:color="auto"/>
        <w:bottom w:val="none" w:sz="0" w:space="0" w:color="auto"/>
        <w:right w:val="none" w:sz="0" w:space="0" w:color="auto"/>
      </w:divBdr>
      <w:divsChild>
        <w:div w:id="145171767">
          <w:marLeft w:val="274"/>
          <w:marRight w:val="0"/>
          <w:marTop w:val="0"/>
          <w:marBottom w:val="0"/>
          <w:divBdr>
            <w:top w:val="none" w:sz="0" w:space="0" w:color="auto"/>
            <w:left w:val="none" w:sz="0" w:space="0" w:color="auto"/>
            <w:bottom w:val="none" w:sz="0" w:space="0" w:color="auto"/>
            <w:right w:val="none" w:sz="0" w:space="0" w:color="auto"/>
          </w:divBdr>
        </w:div>
        <w:div w:id="1011907162">
          <w:marLeft w:val="274"/>
          <w:marRight w:val="0"/>
          <w:marTop w:val="0"/>
          <w:marBottom w:val="0"/>
          <w:divBdr>
            <w:top w:val="none" w:sz="0" w:space="0" w:color="auto"/>
            <w:left w:val="none" w:sz="0" w:space="0" w:color="auto"/>
            <w:bottom w:val="none" w:sz="0" w:space="0" w:color="auto"/>
            <w:right w:val="none" w:sz="0" w:space="0" w:color="auto"/>
          </w:divBdr>
        </w:div>
        <w:div w:id="2146194159">
          <w:marLeft w:val="274"/>
          <w:marRight w:val="0"/>
          <w:marTop w:val="0"/>
          <w:marBottom w:val="0"/>
          <w:divBdr>
            <w:top w:val="none" w:sz="0" w:space="0" w:color="auto"/>
            <w:left w:val="none" w:sz="0" w:space="0" w:color="auto"/>
            <w:bottom w:val="none" w:sz="0" w:space="0" w:color="auto"/>
            <w:right w:val="none" w:sz="0" w:space="0" w:color="auto"/>
          </w:divBdr>
        </w:div>
        <w:div w:id="1993559538">
          <w:marLeft w:val="274"/>
          <w:marRight w:val="0"/>
          <w:marTop w:val="0"/>
          <w:marBottom w:val="0"/>
          <w:divBdr>
            <w:top w:val="none" w:sz="0" w:space="0" w:color="auto"/>
            <w:left w:val="none" w:sz="0" w:space="0" w:color="auto"/>
            <w:bottom w:val="none" w:sz="0" w:space="0" w:color="auto"/>
            <w:right w:val="none" w:sz="0" w:space="0" w:color="auto"/>
          </w:divBdr>
        </w:div>
      </w:divsChild>
    </w:div>
    <w:div w:id="1595240420">
      <w:bodyDiv w:val="1"/>
      <w:marLeft w:val="0"/>
      <w:marRight w:val="0"/>
      <w:marTop w:val="0"/>
      <w:marBottom w:val="0"/>
      <w:divBdr>
        <w:top w:val="none" w:sz="0" w:space="0" w:color="auto"/>
        <w:left w:val="none" w:sz="0" w:space="0" w:color="auto"/>
        <w:bottom w:val="none" w:sz="0" w:space="0" w:color="auto"/>
        <w:right w:val="none" w:sz="0" w:space="0" w:color="auto"/>
      </w:divBdr>
      <w:divsChild>
        <w:div w:id="1569145769">
          <w:marLeft w:val="274"/>
          <w:marRight w:val="0"/>
          <w:marTop w:val="0"/>
          <w:marBottom w:val="0"/>
          <w:divBdr>
            <w:top w:val="none" w:sz="0" w:space="0" w:color="auto"/>
            <w:left w:val="none" w:sz="0" w:space="0" w:color="auto"/>
            <w:bottom w:val="none" w:sz="0" w:space="0" w:color="auto"/>
            <w:right w:val="none" w:sz="0" w:space="0" w:color="auto"/>
          </w:divBdr>
        </w:div>
        <w:div w:id="989167188">
          <w:marLeft w:val="274"/>
          <w:marRight w:val="0"/>
          <w:marTop w:val="0"/>
          <w:marBottom w:val="0"/>
          <w:divBdr>
            <w:top w:val="none" w:sz="0" w:space="0" w:color="auto"/>
            <w:left w:val="none" w:sz="0" w:space="0" w:color="auto"/>
            <w:bottom w:val="none" w:sz="0" w:space="0" w:color="auto"/>
            <w:right w:val="none" w:sz="0" w:space="0" w:color="auto"/>
          </w:divBdr>
        </w:div>
        <w:div w:id="1480923043">
          <w:marLeft w:val="274"/>
          <w:marRight w:val="0"/>
          <w:marTop w:val="0"/>
          <w:marBottom w:val="0"/>
          <w:divBdr>
            <w:top w:val="none" w:sz="0" w:space="0" w:color="auto"/>
            <w:left w:val="none" w:sz="0" w:space="0" w:color="auto"/>
            <w:bottom w:val="none" w:sz="0" w:space="0" w:color="auto"/>
            <w:right w:val="none" w:sz="0" w:space="0" w:color="auto"/>
          </w:divBdr>
        </w:div>
      </w:divsChild>
    </w:div>
    <w:div w:id="1628587172">
      <w:bodyDiv w:val="1"/>
      <w:marLeft w:val="0"/>
      <w:marRight w:val="0"/>
      <w:marTop w:val="0"/>
      <w:marBottom w:val="0"/>
      <w:divBdr>
        <w:top w:val="none" w:sz="0" w:space="0" w:color="auto"/>
        <w:left w:val="none" w:sz="0" w:space="0" w:color="auto"/>
        <w:bottom w:val="none" w:sz="0" w:space="0" w:color="auto"/>
        <w:right w:val="none" w:sz="0" w:space="0" w:color="auto"/>
      </w:divBdr>
      <w:divsChild>
        <w:div w:id="2026327583">
          <w:marLeft w:val="274"/>
          <w:marRight w:val="0"/>
          <w:marTop w:val="0"/>
          <w:marBottom w:val="0"/>
          <w:divBdr>
            <w:top w:val="none" w:sz="0" w:space="0" w:color="auto"/>
            <w:left w:val="none" w:sz="0" w:space="0" w:color="auto"/>
            <w:bottom w:val="none" w:sz="0" w:space="0" w:color="auto"/>
            <w:right w:val="none" w:sz="0" w:space="0" w:color="auto"/>
          </w:divBdr>
        </w:div>
        <w:div w:id="2046514757">
          <w:marLeft w:val="274"/>
          <w:marRight w:val="0"/>
          <w:marTop w:val="0"/>
          <w:marBottom w:val="0"/>
          <w:divBdr>
            <w:top w:val="none" w:sz="0" w:space="0" w:color="auto"/>
            <w:left w:val="none" w:sz="0" w:space="0" w:color="auto"/>
            <w:bottom w:val="none" w:sz="0" w:space="0" w:color="auto"/>
            <w:right w:val="none" w:sz="0" w:space="0" w:color="auto"/>
          </w:divBdr>
        </w:div>
        <w:div w:id="3823111">
          <w:marLeft w:val="274"/>
          <w:marRight w:val="0"/>
          <w:marTop w:val="0"/>
          <w:marBottom w:val="0"/>
          <w:divBdr>
            <w:top w:val="none" w:sz="0" w:space="0" w:color="auto"/>
            <w:left w:val="none" w:sz="0" w:space="0" w:color="auto"/>
            <w:bottom w:val="none" w:sz="0" w:space="0" w:color="auto"/>
            <w:right w:val="none" w:sz="0" w:space="0" w:color="auto"/>
          </w:divBdr>
        </w:div>
        <w:div w:id="199558443">
          <w:marLeft w:val="274"/>
          <w:marRight w:val="0"/>
          <w:marTop w:val="0"/>
          <w:marBottom w:val="0"/>
          <w:divBdr>
            <w:top w:val="none" w:sz="0" w:space="0" w:color="auto"/>
            <w:left w:val="none" w:sz="0" w:space="0" w:color="auto"/>
            <w:bottom w:val="none" w:sz="0" w:space="0" w:color="auto"/>
            <w:right w:val="none" w:sz="0" w:space="0" w:color="auto"/>
          </w:divBdr>
        </w:div>
        <w:div w:id="12927554">
          <w:marLeft w:val="274"/>
          <w:marRight w:val="0"/>
          <w:marTop w:val="0"/>
          <w:marBottom w:val="0"/>
          <w:divBdr>
            <w:top w:val="none" w:sz="0" w:space="0" w:color="auto"/>
            <w:left w:val="none" w:sz="0" w:space="0" w:color="auto"/>
            <w:bottom w:val="none" w:sz="0" w:space="0" w:color="auto"/>
            <w:right w:val="none" w:sz="0" w:space="0" w:color="auto"/>
          </w:divBdr>
        </w:div>
        <w:div w:id="1560550981">
          <w:marLeft w:val="274"/>
          <w:marRight w:val="0"/>
          <w:marTop w:val="0"/>
          <w:marBottom w:val="0"/>
          <w:divBdr>
            <w:top w:val="none" w:sz="0" w:space="0" w:color="auto"/>
            <w:left w:val="none" w:sz="0" w:space="0" w:color="auto"/>
            <w:bottom w:val="none" w:sz="0" w:space="0" w:color="auto"/>
            <w:right w:val="none" w:sz="0" w:space="0" w:color="auto"/>
          </w:divBdr>
        </w:div>
        <w:div w:id="1534879519">
          <w:marLeft w:val="274"/>
          <w:marRight w:val="0"/>
          <w:marTop w:val="0"/>
          <w:marBottom w:val="0"/>
          <w:divBdr>
            <w:top w:val="none" w:sz="0" w:space="0" w:color="auto"/>
            <w:left w:val="none" w:sz="0" w:space="0" w:color="auto"/>
            <w:bottom w:val="none" w:sz="0" w:space="0" w:color="auto"/>
            <w:right w:val="none" w:sz="0" w:space="0" w:color="auto"/>
          </w:divBdr>
        </w:div>
        <w:div w:id="590435146">
          <w:marLeft w:val="274"/>
          <w:marRight w:val="0"/>
          <w:marTop w:val="0"/>
          <w:marBottom w:val="0"/>
          <w:divBdr>
            <w:top w:val="none" w:sz="0" w:space="0" w:color="auto"/>
            <w:left w:val="none" w:sz="0" w:space="0" w:color="auto"/>
            <w:bottom w:val="none" w:sz="0" w:space="0" w:color="auto"/>
            <w:right w:val="none" w:sz="0" w:space="0" w:color="auto"/>
          </w:divBdr>
        </w:div>
      </w:divsChild>
    </w:div>
    <w:div w:id="1672953253">
      <w:bodyDiv w:val="1"/>
      <w:marLeft w:val="0"/>
      <w:marRight w:val="0"/>
      <w:marTop w:val="0"/>
      <w:marBottom w:val="0"/>
      <w:divBdr>
        <w:top w:val="none" w:sz="0" w:space="0" w:color="auto"/>
        <w:left w:val="none" w:sz="0" w:space="0" w:color="auto"/>
        <w:bottom w:val="none" w:sz="0" w:space="0" w:color="auto"/>
        <w:right w:val="none" w:sz="0" w:space="0" w:color="auto"/>
      </w:divBdr>
      <w:divsChild>
        <w:div w:id="834145114">
          <w:marLeft w:val="0"/>
          <w:marRight w:val="0"/>
          <w:marTop w:val="0"/>
          <w:marBottom w:val="180"/>
          <w:divBdr>
            <w:top w:val="none" w:sz="0" w:space="0" w:color="auto"/>
            <w:left w:val="none" w:sz="0" w:space="0" w:color="auto"/>
            <w:bottom w:val="none" w:sz="0" w:space="0" w:color="auto"/>
            <w:right w:val="none" w:sz="0" w:space="0" w:color="auto"/>
          </w:divBdr>
          <w:divsChild>
            <w:div w:id="379667092">
              <w:marLeft w:val="0"/>
              <w:marRight w:val="0"/>
              <w:marTop w:val="0"/>
              <w:marBottom w:val="0"/>
              <w:divBdr>
                <w:top w:val="none" w:sz="0" w:space="0" w:color="auto"/>
                <w:left w:val="none" w:sz="0" w:space="0" w:color="auto"/>
                <w:bottom w:val="none" w:sz="0" w:space="0" w:color="auto"/>
                <w:right w:val="none" w:sz="0" w:space="0" w:color="auto"/>
              </w:divBdr>
              <w:divsChild>
                <w:div w:id="1262299226">
                  <w:marLeft w:val="30"/>
                  <w:marRight w:val="30"/>
                  <w:marTop w:val="0"/>
                  <w:marBottom w:val="0"/>
                  <w:divBdr>
                    <w:top w:val="none" w:sz="0" w:space="0" w:color="auto"/>
                    <w:left w:val="none" w:sz="0" w:space="0" w:color="auto"/>
                    <w:bottom w:val="none" w:sz="0" w:space="0" w:color="auto"/>
                    <w:right w:val="none" w:sz="0" w:space="0" w:color="auto"/>
                  </w:divBdr>
                  <w:divsChild>
                    <w:div w:id="504250898">
                      <w:marLeft w:val="0"/>
                      <w:marRight w:val="0"/>
                      <w:marTop w:val="0"/>
                      <w:marBottom w:val="0"/>
                      <w:divBdr>
                        <w:top w:val="none" w:sz="0" w:space="0" w:color="auto"/>
                        <w:left w:val="none" w:sz="0" w:space="0" w:color="auto"/>
                        <w:bottom w:val="none" w:sz="0" w:space="0" w:color="auto"/>
                        <w:right w:val="none" w:sz="0" w:space="0" w:color="auto"/>
                      </w:divBdr>
                      <w:divsChild>
                        <w:div w:id="799765509">
                          <w:marLeft w:val="0"/>
                          <w:marRight w:val="0"/>
                          <w:marTop w:val="0"/>
                          <w:marBottom w:val="0"/>
                          <w:divBdr>
                            <w:top w:val="none" w:sz="0" w:space="0" w:color="auto"/>
                            <w:left w:val="none" w:sz="0" w:space="0" w:color="auto"/>
                            <w:bottom w:val="none" w:sz="0" w:space="0" w:color="auto"/>
                            <w:right w:val="none" w:sz="0" w:space="0" w:color="auto"/>
                          </w:divBdr>
                          <w:divsChild>
                            <w:div w:id="18046353">
                              <w:marLeft w:val="0"/>
                              <w:marRight w:val="0"/>
                              <w:marTop w:val="0"/>
                              <w:marBottom w:val="480"/>
                              <w:divBdr>
                                <w:top w:val="none" w:sz="0" w:space="0" w:color="auto"/>
                                <w:left w:val="none" w:sz="0" w:space="0" w:color="auto"/>
                                <w:bottom w:val="none" w:sz="0" w:space="0" w:color="auto"/>
                                <w:right w:val="none" w:sz="0" w:space="0" w:color="auto"/>
                              </w:divBdr>
                              <w:divsChild>
                                <w:div w:id="504904928">
                                  <w:marLeft w:val="0"/>
                                  <w:marRight w:val="0"/>
                                  <w:marTop w:val="0"/>
                                  <w:marBottom w:val="0"/>
                                  <w:divBdr>
                                    <w:top w:val="none" w:sz="0" w:space="0" w:color="auto"/>
                                    <w:left w:val="none" w:sz="0" w:space="0" w:color="auto"/>
                                    <w:bottom w:val="none" w:sz="0" w:space="0" w:color="auto"/>
                                    <w:right w:val="none" w:sz="0" w:space="0" w:color="auto"/>
                                  </w:divBdr>
                                  <w:divsChild>
                                    <w:div w:id="492070957">
                                      <w:marLeft w:val="0"/>
                                      <w:marRight w:val="0"/>
                                      <w:marTop w:val="0"/>
                                      <w:marBottom w:val="0"/>
                                      <w:divBdr>
                                        <w:top w:val="none" w:sz="0" w:space="0" w:color="auto"/>
                                        <w:left w:val="none" w:sz="0" w:space="0" w:color="auto"/>
                                        <w:bottom w:val="none" w:sz="0" w:space="0" w:color="auto"/>
                                        <w:right w:val="none" w:sz="0" w:space="0" w:color="auto"/>
                                      </w:divBdr>
                                      <w:divsChild>
                                        <w:div w:id="656151911">
                                          <w:marLeft w:val="0"/>
                                          <w:marRight w:val="0"/>
                                          <w:marTop w:val="0"/>
                                          <w:marBottom w:val="0"/>
                                          <w:divBdr>
                                            <w:top w:val="none" w:sz="0" w:space="0" w:color="auto"/>
                                            <w:left w:val="none" w:sz="0" w:space="0" w:color="auto"/>
                                            <w:bottom w:val="none" w:sz="0" w:space="0" w:color="auto"/>
                                            <w:right w:val="none" w:sz="0" w:space="0" w:color="auto"/>
                                          </w:divBdr>
                                          <w:divsChild>
                                            <w:div w:id="1657954045">
                                              <w:marLeft w:val="0"/>
                                              <w:marRight w:val="0"/>
                                              <w:marTop w:val="0"/>
                                              <w:marBottom w:val="0"/>
                                              <w:divBdr>
                                                <w:top w:val="none" w:sz="0" w:space="0" w:color="auto"/>
                                                <w:left w:val="none" w:sz="0" w:space="0" w:color="auto"/>
                                                <w:bottom w:val="none" w:sz="0" w:space="0" w:color="auto"/>
                                                <w:right w:val="none" w:sz="0" w:space="0" w:color="auto"/>
                                              </w:divBdr>
                                              <w:divsChild>
                                                <w:div w:id="682440460">
                                                  <w:marLeft w:val="0"/>
                                                  <w:marRight w:val="0"/>
                                                  <w:marTop w:val="0"/>
                                                  <w:marBottom w:val="0"/>
                                                  <w:divBdr>
                                                    <w:top w:val="none" w:sz="0" w:space="0" w:color="auto"/>
                                                    <w:left w:val="none" w:sz="0" w:space="0" w:color="auto"/>
                                                    <w:bottom w:val="none" w:sz="0" w:space="0" w:color="auto"/>
                                                    <w:right w:val="none" w:sz="0" w:space="0" w:color="auto"/>
                                                  </w:divBdr>
                                                  <w:divsChild>
                                                    <w:div w:id="30153761">
                                                      <w:marLeft w:val="0"/>
                                                      <w:marRight w:val="0"/>
                                                      <w:marTop w:val="0"/>
                                                      <w:marBottom w:val="0"/>
                                                      <w:divBdr>
                                                        <w:top w:val="none" w:sz="0" w:space="0" w:color="auto"/>
                                                        <w:left w:val="none" w:sz="0" w:space="0" w:color="auto"/>
                                                        <w:bottom w:val="none" w:sz="0" w:space="0" w:color="auto"/>
                                                        <w:right w:val="none" w:sz="0" w:space="0" w:color="auto"/>
                                                      </w:divBdr>
                                                      <w:divsChild>
                                                        <w:div w:id="1395347959">
                                                          <w:marLeft w:val="0"/>
                                                          <w:marRight w:val="0"/>
                                                          <w:marTop w:val="0"/>
                                                          <w:marBottom w:val="0"/>
                                                          <w:divBdr>
                                                            <w:top w:val="none" w:sz="0" w:space="0" w:color="auto"/>
                                                            <w:left w:val="none" w:sz="0" w:space="0" w:color="auto"/>
                                                            <w:bottom w:val="none" w:sz="0" w:space="0" w:color="auto"/>
                                                            <w:right w:val="none" w:sz="0" w:space="0" w:color="auto"/>
                                                          </w:divBdr>
                                                          <w:divsChild>
                                                            <w:div w:id="93390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575320">
          <w:marLeft w:val="0"/>
          <w:marRight w:val="0"/>
          <w:marTop w:val="0"/>
          <w:marBottom w:val="180"/>
          <w:divBdr>
            <w:top w:val="none" w:sz="0" w:space="0" w:color="auto"/>
            <w:left w:val="none" w:sz="0" w:space="0" w:color="auto"/>
            <w:bottom w:val="none" w:sz="0" w:space="0" w:color="auto"/>
            <w:right w:val="none" w:sz="0" w:space="0" w:color="auto"/>
          </w:divBdr>
          <w:divsChild>
            <w:div w:id="1129517368">
              <w:marLeft w:val="0"/>
              <w:marRight w:val="0"/>
              <w:marTop w:val="0"/>
              <w:marBottom w:val="0"/>
              <w:divBdr>
                <w:top w:val="none" w:sz="0" w:space="0" w:color="auto"/>
                <w:left w:val="none" w:sz="0" w:space="0" w:color="auto"/>
                <w:bottom w:val="none" w:sz="0" w:space="0" w:color="auto"/>
                <w:right w:val="none" w:sz="0" w:space="0" w:color="auto"/>
              </w:divBdr>
              <w:divsChild>
                <w:div w:id="653416279">
                  <w:marLeft w:val="0"/>
                  <w:marRight w:val="0"/>
                  <w:marTop w:val="0"/>
                  <w:marBottom w:val="0"/>
                  <w:divBdr>
                    <w:top w:val="none" w:sz="0" w:space="0" w:color="auto"/>
                    <w:left w:val="none" w:sz="0" w:space="0" w:color="auto"/>
                    <w:bottom w:val="none" w:sz="0" w:space="0" w:color="auto"/>
                    <w:right w:val="none" w:sz="0" w:space="0" w:color="auto"/>
                  </w:divBdr>
                  <w:divsChild>
                    <w:div w:id="466892781">
                      <w:marLeft w:val="0"/>
                      <w:marRight w:val="0"/>
                      <w:marTop w:val="0"/>
                      <w:marBottom w:val="0"/>
                      <w:divBdr>
                        <w:top w:val="single" w:sz="6" w:space="6" w:color="auto"/>
                        <w:left w:val="single" w:sz="6" w:space="12" w:color="auto"/>
                        <w:bottom w:val="single" w:sz="6" w:space="6" w:color="auto"/>
                        <w:right w:val="single" w:sz="6" w:space="12" w:color="auto"/>
                      </w:divBdr>
                      <w:divsChild>
                        <w:div w:id="20006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82184">
              <w:marLeft w:val="0"/>
              <w:marRight w:val="0"/>
              <w:marTop w:val="0"/>
              <w:marBottom w:val="0"/>
              <w:divBdr>
                <w:top w:val="none" w:sz="0" w:space="0" w:color="auto"/>
                <w:left w:val="none" w:sz="0" w:space="0" w:color="auto"/>
                <w:bottom w:val="none" w:sz="0" w:space="0" w:color="auto"/>
                <w:right w:val="none" w:sz="0" w:space="0" w:color="auto"/>
              </w:divBdr>
              <w:divsChild>
                <w:div w:id="2034065565">
                  <w:marLeft w:val="30"/>
                  <w:marRight w:val="30"/>
                  <w:marTop w:val="0"/>
                  <w:marBottom w:val="0"/>
                  <w:divBdr>
                    <w:top w:val="none" w:sz="0" w:space="0" w:color="auto"/>
                    <w:left w:val="none" w:sz="0" w:space="0" w:color="auto"/>
                    <w:bottom w:val="none" w:sz="0" w:space="0" w:color="auto"/>
                    <w:right w:val="none" w:sz="0" w:space="0" w:color="auto"/>
                  </w:divBdr>
                  <w:divsChild>
                    <w:div w:id="819812588">
                      <w:marLeft w:val="0"/>
                      <w:marRight w:val="0"/>
                      <w:marTop w:val="0"/>
                      <w:marBottom w:val="0"/>
                      <w:divBdr>
                        <w:top w:val="none" w:sz="0" w:space="0" w:color="auto"/>
                        <w:left w:val="none" w:sz="0" w:space="0" w:color="auto"/>
                        <w:bottom w:val="none" w:sz="0" w:space="0" w:color="auto"/>
                        <w:right w:val="none" w:sz="0" w:space="0" w:color="auto"/>
                      </w:divBdr>
                      <w:divsChild>
                        <w:div w:id="286400218">
                          <w:marLeft w:val="0"/>
                          <w:marRight w:val="0"/>
                          <w:marTop w:val="0"/>
                          <w:marBottom w:val="0"/>
                          <w:divBdr>
                            <w:top w:val="none" w:sz="0" w:space="0" w:color="auto"/>
                            <w:left w:val="none" w:sz="0" w:space="0" w:color="auto"/>
                            <w:bottom w:val="none" w:sz="0" w:space="0" w:color="auto"/>
                            <w:right w:val="none" w:sz="0" w:space="0" w:color="auto"/>
                          </w:divBdr>
                          <w:divsChild>
                            <w:div w:id="441068646">
                              <w:marLeft w:val="0"/>
                              <w:marRight w:val="0"/>
                              <w:marTop w:val="0"/>
                              <w:marBottom w:val="0"/>
                              <w:divBdr>
                                <w:top w:val="none" w:sz="0" w:space="0" w:color="auto"/>
                                <w:left w:val="none" w:sz="0" w:space="0" w:color="auto"/>
                                <w:bottom w:val="none" w:sz="0" w:space="0" w:color="auto"/>
                                <w:right w:val="none" w:sz="0" w:space="0" w:color="auto"/>
                              </w:divBdr>
                              <w:divsChild>
                                <w:div w:id="286592949">
                                  <w:marLeft w:val="0"/>
                                  <w:marRight w:val="0"/>
                                  <w:marTop w:val="0"/>
                                  <w:marBottom w:val="0"/>
                                  <w:divBdr>
                                    <w:top w:val="none" w:sz="0" w:space="0" w:color="auto"/>
                                    <w:left w:val="none" w:sz="0" w:space="0" w:color="auto"/>
                                    <w:bottom w:val="none" w:sz="0" w:space="0" w:color="auto"/>
                                    <w:right w:val="none" w:sz="0" w:space="0" w:color="auto"/>
                                  </w:divBdr>
                                </w:div>
                              </w:divsChild>
                            </w:div>
                            <w:div w:id="653148115">
                              <w:marLeft w:val="0"/>
                              <w:marRight w:val="0"/>
                              <w:marTop w:val="0"/>
                              <w:marBottom w:val="480"/>
                              <w:divBdr>
                                <w:top w:val="none" w:sz="0" w:space="0" w:color="auto"/>
                                <w:left w:val="none" w:sz="0" w:space="0" w:color="auto"/>
                                <w:bottom w:val="none" w:sz="0" w:space="0" w:color="auto"/>
                                <w:right w:val="none" w:sz="0" w:space="0" w:color="auto"/>
                              </w:divBdr>
                              <w:divsChild>
                                <w:div w:id="1016154648">
                                  <w:marLeft w:val="0"/>
                                  <w:marRight w:val="0"/>
                                  <w:marTop w:val="0"/>
                                  <w:marBottom w:val="0"/>
                                  <w:divBdr>
                                    <w:top w:val="none" w:sz="0" w:space="0" w:color="auto"/>
                                    <w:left w:val="none" w:sz="0" w:space="0" w:color="auto"/>
                                    <w:bottom w:val="none" w:sz="0" w:space="0" w:color="auto"/>
                                    <w:right w:val="none" w:sz="0" w:space="0" w:color="auto"/>
                                  </w:divBdr>
                                  <w:divsChild>
                                    <w:div w:id="1261180974">
                                      <w:marLeft w:val="0"/>
                                      <w:marRight w:val="0"/>
                                      <w:marTop w:val="0"/>
                                      <w:marBottom w:val="0"/>
                                      <w:divBdr>
                                        <w:top w:val="none" w:sz="0" w:space="0" w:color="auto"/>
                                        <w:left w:val="none" w:sz="0" w:space="0" w:color="auto"/>
                                        <w:bottom w:val="none" w:sz="0" w:space="0" w:color="auto"/>
                                        <w:right w:val="none" w:sz="0" w:space="0" w:color="auto"/>
                                      </w:divBdr>
                                      <w:divsChild>
                                        <w:div w:id="1190296069">
                                          <w:marLeft w:val="0"/>
                                          <w:marRight w:val="0"/>
                                          <w:marTop w:val="0"/>
                                          <w:marBottom w:val="0"/>
                                          <w:divBdr>
                                            <w:top w:val="none" w:sz="0" w:space="0" w:color="auto"/>
                                            <w:left w:val="none" w:sz="0" w:space="0" w:color="auto"/>
                                            <w:bottom w:val="none" w:sz="0" w:space="0" w:color="auto"/>
                                            <w:right w:val="none" w:sz="0" w:space="0" w:color="auto"/>
                                          </w:divBdr>
                                          <w:divsChild>
                                            <w:div w:id="740909421">
                                              <w:marLeft w:val="0"/>
                                              <w:marRight w:val="0"/>
                                              <w:marTop w:val="0"/>
                                              <w:marBottom w:val="0"/>
                                              <w:divBdr>
                                                <w:top w:val="none" w:sz="0" w:space="0" w:color="auto"/>
                                                <w:left w:val="none" w:sz="0" w:space="0" w:color="auto"/>
                                                <w:bottom w:val="none" w:sz="0" w:space="0" w:color="auto"/>
                                                <w:right w:val="none" w:sz="0" w:space="0" w:color="auto"/>
                                              </w:divBdr>
                                              <w:divsChild>
                                                <w:div w:id="1948389051">
                                                  <w:marLeft w:val="0"/>
                                                  <w:marRight w:val="0"/>
                                                  <w:marTop w:val="0"/>
                                                  <w:marBottom w:val="0"/>
                                                  <w:divBdr>
                                                    <w:top w:val="none" w:sz="0" w:space="0" w:color="auto"/>
                                                    <w:left w:val="none" w:sz="0" w:space="0" w:color="auto"/>
                                                    <w:bottom w:val="none" w:sz="0" w:space="0" w:color="auto"/>
                                                    <w:right w:val="none" w:sz="0" w:space="0" w:color="auto"/>
                                                  </w:divBdr>
                                                  <w:divsChild>
                                                    <w:div w:id="102042664">
                                                      <w:marLeft w:val="0"/>
                                                      <w:marRight w:val="0"/>
                                                      <w:marTop w:val="0"/>
                                                      <w:marBottom w:val="0"/>
                                                      <w:divBdr>
                                                        <w:top w:val="none" w:sz="0" w:space="0" w:color="auto"/>
                                                        <w:left w:val="none" w:sz="0" w:space="0" w:color="auto"/>
                                                        <w:bottom w:val="none" w:sz="0" w:space="0" w:color="auto"/>
                                                        <w:right w:val="none" w:sz="0" w:space="0" w:color="auto"/>
                                                      </w:divBdr>
                                                      <w:divsChild>
                                                        <w:div w:id="1814251141">
                                                          <w:marLeft w:val="0"/>
                                                          <w:marRight w:val="0"/>
                                                          <w:marTop w:val="0"/>
                                                          <w:marBottom w:val="0"/>
                                                          <w:divBdr>
                                                            <w:top w:val="none" w:sz="0" w:space="0" w:color="auto"/>
                                                            <w:left w:val="none" w:sz="0" w:space="0" w:color="auto"/>
                                                            <w:bottom w:val="none" w:sz="0" w:space="0" w:color="auto"/>
                                                            <w:right w:val="none" w:sz="0" w:space="0" w:color="auto"/>
                                                          </w:divBdr>
                                                          <w:divsChild>
                                                            <w:div w:id="48313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4186671">
      <w:bodyDiv w:val="1"/>
      <w:marLeft w:val="0"/>
      <w:marRight w:val="0"/>
      <w:marTop w:val="0"/>
      <w:marBottom w:val="0"/>
      <w:divBdr>
        <w:top w:val="none" w:sz="0" w:space="0" w:color="auto"/>
        <w:left w:val="none" w:sz="0" w:space="0" w:color="auto"/>
        <w:bottom w:val="none" w:sz="0" w:space="0" w:color="auto"/>
        <w:right w:val="none" w:sz="0" w:space="0" w:color="auto"/>
      </w:divBdr>
      <w:divsChild>
        <w:div w:id="1994943764">
          <w:marLeft w:val="0"/>
          <w:marRight w:val="0"/>
          <w:marTop w:val="0"/>
          <w:marBottom w:val="180"/>
          <w:divBdr>
            <w:top w:val="none" w:sz="0" w:space="0" w:color="auto"/>
            <w:left w:val="none" w:sz="0" w:space="0" w:color="auto"/>
            <w:bottom w:val="none" w:sz="0" w:space="0" w:color="auto"/>
            <w:right w:val="none" w:sz="0" w:space="0" w:color="auto"/>
          </w:divBdr>
          <w:divsChild>
            <w:div w:id="2141612329">
              <w:marLeft w:val="0"/>
              <w:marRight w:val="0"/>
              <w:marTop w:val="0"/>
              <w:marBottom w:val="0"/>
              <w:divBdr>
                <w:top w:val="none" w:sz="0" w:space="0" w:color="auto"/>
                <w:left w:val="none" w:sz="0" w:space="0" w:color="auto"/>
                <w:bottom w:val="none" w:sz="0" w:space="0" w:color="auto"/>
                <w:right w:val="none" w:sz="0" w:space="0" w:color="auto"/>
              </w:divBdr>
              <w:divsChild>
                <w:div w:id="1390034084">
                  <w:marLeft w:val="30"/>
                  <w:marRight w:val="30"/>
                  <w:marTop w:val="0"/>
                  <w:marBottom w:val="0"/>
                  <w:divBdr>
                    <w:top w:val="none" w:sz="0" w:space="0" w:color="auto"/>
                    <w:left w:val="none" w:sz="0" w:space="0" w:color="auto"/>
                    <w:bottom w:val="none" w:sz="0" w:space="0" w:color="auto"/>
                    <w:right w:val="none" w:sz="0" w:space="0" w:color="auto"/>
                  </w:divBdr>
                  <w:divsChild>
                    <w:div w:id="1856534932">
                      <w:marLeft w:val="0"/>
                      <w:marRight w:val="0"/>
                      <w:marTop w:val="0"/>
                      <w:marBottom w:val="0"/>
                      <w:divBdr>
                        <w:top w:val="none" w:sz="0" w:space="0" w:color="auto"/>
                        <w:left w:val="none" w:sz="0" w:space="0" w:color="auto"/>
                        <w:bottom w:val="none" w:sz="0" w:space="0" w:color="auto"/>
                        <w:right w:val="none" w:sz="0" w:space="0" w:color="auto"/>
                      </w:divBdr>
                      <w:divsChild>
                        <w:div w:id="1339960596">
                          <w:marLeft w:val="0"/>
                          <w:marRight w:val="0"/>
                          <w:marTop w:val="0"/>
                          <w:marBottom w:val="0"/>
                          <w:divBdr>
                            <w:top w:val="none" w:sz="0" w:space="0" w:color="auto"/>
                            <w:left w:val="none" w:sz="0" w:space="0" w:color="auto"/>
                            <w:bottom w:val="none" w:sz="0" w:space="0" w:color="auto"/>
                            <w:right w:val="none" w:sz="0" w:space="0" w:color="auto"/>
                          </w:divBdr>
                          <w:divsChild>
                            <w:div w:id="2048481759">
                              <w:marLeft w:val="0"/>
                              <w:marRight w:val="0"/>
                              <w:marTop w:val="0"/>
                              <w:marBottom w:val="480"/>
                              <w:divBdr>
                                <w:top w:val="none" w:sz="0" w:space="0" w:color="auto"/>
                                <w:left w:val="none" w:sz="0" w:space="0" w:color="auto"/>
                                <w:bottom w:val="none" w:sz="0" w:space="0" w:color="auto"/>
                                <w:right w:val="none" w:sz="0" w:space="0" w:color="auto"/>
                              </w:divBdr>
                              <w:divsChild>
                                <w:div w:id="133909135">
                                  <w:marLeft w:val="0"/>
                                  <w:marRight w:val="0"/>
                                  <w:marTop w:val="0"/>
                                  <w:marBottom w:val="0"/>
                                  <w:divBdr>
                                    <w:top w:val="none" w:sz="0" w:space="0" w:color="auto"/>
                                    <w:left w:val="none" w:sz="0" w:space="0" w:color="auto"/>
                                    <w:bottom w:val="none" w:sz="0" w:space="0" w:color="auto"/>
                                    <w:right w:val="none" w:sz="0" w:space="0" w:color="auto"/>
                                  </w:divBdr>
                                  <w:divsChild>
                                    <w:div w:id="290550178">
                                      <w:marLeft w:val="0"/>
                                      <w:marRight w:val="0"/>
                                      <w:marTop w:val="0"/>
                                      <w:marBottom w:val="0"/>
                                      <w:divBdr>
                                        <w:top w:val="none" w:sz="0" w:space="0" w:color="auto"/>
                                        <w:left w:val="none" w:sz="0" w:space="0" w:color="auto"/>
                                        <w:bottom w:val="none" w:sz="0" w:space="0" w:color="auto"/>
                                        <w:right w:val="none" w:sz="0" w:space="0" w:color="auto"/>
                                      </w:divBdr>
                                      <w:divsChild>
                                        <w:div w:id="2061247811">
                                          <w:marLeft w:val="0"/>
                                          <w:marRight w:val="0"/>
                                          <w:marTop w:val="0"/>
                                          <w:marBottom w:val="0"/>
                                          <w:divBdr>
                                            <w:top w:val="none" w:sz="0" w:space="0" w:color="auto"/>
                                            <w:left w:val="none" w:sz="0" w:space="0" w:color="auto"/>
                                            <w:bottom w:val="none" w:sz="0" w:space="0" w:color="auto"/>
                                            <w:right w:val="none" w:sz="0" w:space="0" w:color="auto"/>
                                          </w:divBdr>
                                          <w:divsChild>
                                            <w:div w:id="1664628923">
                                              <w:marLeft w:val="0"/>
                                              <w:marRight w:val="0"/>
                                              <w:marTop w:val="0"/>
                                              <w:marBottom w:val="0"/>
                                              <w:divBdr>
                                                <w:top w:val="none" w:sz="0" w:space="0" w:color="auto"/>
                                                <w:left w:val="none" w:sz="0" w:space="0" w:color="auto"/>
                                                <w:bottom w:val="none" w:sz="0" w:space="0" w:color="auto"/>
                                                <w:right w:val="none" w:sz="0" w:space="0" w:color="auto"/>
                                              </w:divBdr>
                                              <w:divsChild>
                                                <w:div w:id="1698853685">
                                                  <w:marLeft w:val="0"/>
                                                  <w:marRight w:val="0"/>
                                                  <w:marTop w:val="0"/>
                                                  <w:marBottom w:val="0"/>
                                                  <w:divBdr>
                                                    <w:top w:val="none" w:sz="0" w:space="0" w:color="auto"/>
                                                    <w:left w:val="none" w:sz="0" w:space="0" w:color="auto"/>
                                                    <w:bottom w:val="none" w:sz="0" w:space="0" w:color="auto"/>
                                                    <w:right w:val="none" w:sz="0" w:space="0" w:color="auto"/>
                                                  </w:divBdr>
                                                  <w:divsChild>
                                                    <w:div w:id="349917713">
                                                      <w:marLeft w:val="0"/>
                                                      <w:marRight w:val="0"/>
                                                      <w:marTop w:val="0"/>
                                                      <w:marBottom w:val="0"/>
                                                      <w:divBdr>
                                                        <w:top w:val="none" w:sz="0" w:space="0" w:color="auto"/>
                                                        <w:left w:val="none" w:sz="0" w:space="0" w:color="auto"/>
                                                        <w:bottom w:val="none" w:sz="0" w:space="0" w:color="auto"/>
                                                        <w:right w:val="none" w:sz="0" w:space="0" w:color="auto"/>
                                                      </w:divBdr>
                                                      <w:divsChild>
                                                        <w:div w:id="877476181">
                                                          <w:marLeft w:val="0"/>
                                                          <w:marRight w:val="0"/>
                                                          <w:marTop w:val="0"/>
                                                          <w:marBottom w:val="0"/>
                                                          <w:divBdr>
                                                            <w:top w:val="none" w:sz="0" w:space="0" w:color="auto"/>
                                                            <w:left w:val="none" w:sz="0" w:space="0" w:color="auto"/>
                                                            <w:bottom w:val="none" w:sz="0" w:space="0" w:color="auto"/>
                                                            <w:right w:val="none" w:sz="0" w:space="0" w:color="auto"/>
                                                          </w:divBdr>
                                                          <w:divsChild>
                                                            <w:div w:id="115403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0249970">
          <w:marLeft w:val="0"/>
          <w:marRight w:val="0"/>
          <w:marTop w:val="0"/>
          <w:marBottom w:val="180"/>
          <w:divBdr>
            <w:top w:val="none" w:sz="0" w:space="0" w:color="auto"/>
            <w:left w:val="none" w:sz="0" w:space="0" w:color="auto"/>
            <w:bottom w:val="none" w:sz="0" w:space="0" w:color="auto"/>
            <w:right w:val="none" w:sz="0" w:space="0" w:color="auto"/>
          </w:divBdr>
          <w:divsChild>
            <w:div w:id="1329090683">
              <w:marLeft w:val="0"/>
              <w:marRight w:val="0"/>
              <w:marTop w:val="0"/>
              <w:marBottom w:val="0"/>
              <w:divBdr>
                <w:top w:val="none" w:sz="0" w:space="0" w:color="auto"/>
                <w:left w:val="none" w:sz="0" w:space="0" w:color="auto"/>
                <w:bottom w:val="none" w:sz="0" w:space="0" w:color="auto"/>
                <w:right w:val="none" w:sz="0" w:space="0" w:color="auto"/>
              </w:divBdr>
              <w:divsChild>
                <w:div w:id="1817524734">
                  <w:marLeft w:val="0"/>
                  <w:marRight w:val="0"/>
                  <w:marTop w:val="0"/>
                  <w:marBottom w:val="0"/>
                  <w:divBdr>
                    <w:top w:val="none" w:sz="0" w:space="0" w:color="auto"/>
                    <w:left w:val="none" w:sz="0" w:space="0" w:color="auto"/>
                    <w:bottom w:val="none" w:sz="0" w:space="0" w:color="auto"/>
                    <w:right w:val="none" w:sz="0" w:space="0" w:color="auto"/>
                  </w:divBdr>
                  <w:divsChild>
                    <w:div w:id="58091510">
                      <w:marLeft w:val="0"/>
                      <w:marRight w:val="0"/>
                      <w:marTop w:val="0"/>
                      <w:marBottom w:val="0"/>
                      <w:divBdr>
                        <w:top w:val="single" w:sz="6" w:space="6" w:color="auto"/>
                        <w:left w:val="single" w:sz="6" w:space="12" w:color="auto"/>
                        <w:bottom w:val="single" w:sz="6" w:space="6" w:color="auto"/>
                        <w:right w:val="single" w:sz="6" w:space="12" w:color="auto"/>
                      </w:divBdr>
                      <w:divsChild>
                        <w:div w:id="91771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898959">
              <w:marLeft w:val="0"/>
              <w:marRight w:val="0"/>
              <w:marTop w:val="0"/>
              <w:marBottom w:val="0"/>
              <w:divBdr>
                <w:top w:val="none" w:sz="0" w:space="0" w:color="auto"/>
                <w:left w:val="none" w:sz="0" w:space="0" w:color="auto"/>
                <w:bottom w:val="none" w:sz="0" w:space="0" w:color="auto"/>
                <w:right w:val="none" w:sz="0" w:space="0" w:color="auto"/>
              </w:divBdr>
              <w:divsChild>
                <w:div w:id="1836264539">
                  <w:marLeft w:val="30"/>
                  <w:marRight w:val="30"/>
                  <w:marTop w:val="0"/>
                  <w:marBottom w:val="0"/>
                  <w:divBdr>
                    <w:top w:val="none" w:sz="0" w:space="0" w:color="auto"/>
                    <w:left w:val="none" w:sz="0" w:space="0" w:color="auto"/>
                    <w:bottom w:val="none" w:sz="0" w:space="0" w:color="auto"/>
                    <w:right w:val="none" w:sz="0" w:space="0" w:color="auto"/>
                  </w:divBdr>
                  <w:divsChild>
                    <w:div w:id="733314760">
                      <w:marLeft w:val="0"/>
                      <w:marRight w:val="0"/>
                      <w:marTop w:val="0"/>
                      <w:marBottom w:val="0"/>
                      <w:divBdr>
                        <w:top w:val="none" w:sz="0" w:space="0" w:color="auto"/>
                        <w:left w:val="none" w:sz="0" w:space="0" w:color="auto"/>
                        <w:bottom w:val="none" w:sz="0" w:space="0" w:color="auto"/>
                        <w:right w:val="none" w:sz="0" w:space="0" w:color="auto"/>
                      </w:divBdr>
                      <w:divsChild>
                        <w:div w:id="715546335">
                          <w:marLeft w:val="0"/>
                          <w:marRight w:val="0"/>
                          <w:marTop w:val="0"/>
                          <w:marBottom w:val="0"/>
                          <w:divBdr>
                            <w:top w:val="none" w:sz="0" w:space="0" w:color="auto"/>
                            <w:left w:val="none" w:sz="0" w:space="0" w:color="auto"/>
                            <w:bottom w:val="none" w:sz="0" w:space="0" w:color="auto"/>
                            <w:right w:val="none" w:sz="0" w:space="0" w:color="auto"/>
                          </w:divBdr>
                          <w:divsChild>
                            <w:div w:id="77554870">
                              <w:marLeft w:val="0"/>
                              <w:marRight w:val="0"/>
                              <w:marTop w:val="0"/>
                              <w:marBottom w:val="0"/>
                              <w:divBdr>
                                <w:top w:val="none" w:sz="0" w:space="0" w:color="auto"/>
                                <w:left w:val="none" w:sz="0" w:space="0" w:color="auto"/>
                                <w:bottom w:val="none" w:sz="0" w:space="0" w:color="auto"/>
                                <w:right w:val="none" w:sz="0" w:space="0" w:color="auto"/>
                              </w:divBdr>
                              <w:divsChild>
                                <w:div w:id="684480865">
                                  <w:marLeft w:val="0"/>
                                  <w:marRight w:val="0"/>
                                  <w:marTop w:val="0"/>
                                  <w:marBottom w:val="0"/>
                                  <w:divBdr>
                                    <w:top w:val="none" w:sz="0" w:space="0" w:color="auto"/>
                                    <w:left w:val="none" w:sz="0" w:space="0" w:color="auto"/>
                                    <w:bottom w:val="none" w:sz="0" w:space="0" w:color="auto"/>
                                    <w:right w:val="none" w:sz="0" w:space="0" w:color="auto"/>
                                  </w:divBdr>
                                </w:div>
                              </w:divsChild>
                            </w:div>
                            <w:div w:id="1975671365">
                              <w:marLeft w:val="0"/>
                              <w:marRight w:val="0"/>
                              <w:marTop w:val="0"/>
                              <w:marBottom w:val="480"/>
                              <w:divBdr>
                                <w:top w:val="none" w:sz="0" w:space="0" w:color="auto"/>
                                <w:left w:val="none" w:sz="0" w:space="0" w:color="auto"/>
                                <w:bottom w:val="none" w:sz="0" w:space="0" w:color="auto"/>
                                <w:right w:val="none" w:sz="0" w:space="0" w:color="auto"/>
                              </w:divBdr>
                              <w:divsChild>
                                <w:div w:id="380054127">
                                  <w:marLeft w:val="0"/>
                                  <w:marRight w:val="0"/>
                                  <w:marTop w:val="0"/>
                                  <w:marBottom w:val="0"/>
                                  <w:divBdr>
                                    <w:top w:val="none" w:sz="0" w:space="0" w:color="auto"/>
                                    <w:left w:val="none" w:sz="0" w:space="0" w:color="auto"/>
                                    <w:bottom w:val="none" w:sz="0" w:space="0" w:color="auto"/>
                                    <w:right w:val="none" w:sz="0" w:space="0" w:color="auto"/>
                                  </w:divBdr>
                                  <w:divsChild>
                                    <w:div w:id="990906946">
                                      <w:marLeft w:val="0"/>
                                      <w:marRight w:val="0"/>
                                      <w:marTop w:val="0"/>
                                      <w:marBottom w:val="0"/>
                                      <w:divBdr>
                                        <w:top w:val="none" w:sz="0" w:space="0" w:color="auto"/>
                                        <w:left w:val="none" w:sz="0" w:space="0" w:color="auto"/>
                                        <w:bottom w:val="none" w:sz="0" w:space="0" w:color="auto"/>
                                        <w:right w:val="none" w:sz="0" w:space="0" w:color="auto"/>
                                      </w:divBdr>
                                      <w:divsChild>
                                        <w:div w:id="1415206212">
                                          <w:marLeft w:val="0"/>
                                          <w:marRight w:val="0"/>
                                          <w:marTop w:val="0"/>
                                          <w:marBottom w:val="0"/>
                                          <w:divBdr>
                                            <w:top w:val="none" w:sz="0" w:space="0" w:color="auto"/>
                                            <w:left w:val="none" w:sz="0" w:space="0" w:color="auto"/>
                                            <w:bottom w:val="none" w:sz="0" w:space="0" w:color="auto"/>
                                            <w:right w:val="none" w:sz="0" w:space="0" w:color="auto"/>
                                          </w:divBdr>
                                          <w:divsChild>
                                            <w:div w:id="748650067">
                                              <w:marLeft w:val="0"/>
                                              <w:marRight w:val="0"/>
                                              <w:marTop w:val="0"/>
                                              <w:marBottom w:val="0"/>
                                              <w:divBdr>
                                                <w:top w:val="none" w:sz="0" w:space="0" w:color="auto"/>
                                                <w:left w:val="none" w:sz="0" w:space="0" w:color="auto"/>
                                                <w:bottom w:val="none" w:sz="0" w:space="0" w:color="auto"/>
                                                <w:right w:val="none" w:sz="0" w:space="0" w:color="auto"/>
                                              </w:divBdr>
                                              <w:divsChild>
                                                <w:div w:id="752163860">
                                                  <w:marLeft w:val="0"/>
                                                  <w:marRight w:val="0"/>
                                                  <w:marTop w:val="0"/>
                                                  <w:marBottom w:val="0"/>
                                                  <w:divBdr>
                                                    <w:top w:val="none" w:sz="0" w:space="0" w:color="auto"/>
                                                    <w:left w:val="none" w:sz="0" w:space="0" w:color="auto"/>
                                                    <w:bottom w:val="none" w:sz="0" w:space="0" w:color="auto"/>
                                                    <w:right w:val="none" w:sz="0" w:space="0" w:color="auto"/>
                                                  </w:divBdr>
                                                  <w:divsChild>
                                                    <w:div w:id="1186208494">
                                                      <w:marLeft w:val="0"/>
                                                      <w:marRight w:val="0"/>
                                                      <w:marTop w:val="0"/>
                                                      <w:marBottom w:val="0"/>
                                                      <w:divBdr>
                                                        <w:top w:val="none" w:sz="0" w:space="0" w:color="auto"/>
                                                        <w:left w:val="none" w:sz="0" w:space="0" w:color="auto"/>
                                                        <w:bottom w:val="none" w:sz="0" w:space="0" w:color="auto"/>
                                                        <w:right w:val="none" w:sz="0" w:space="0" w:color="auto"/>
                                                      </w:divBdr>
                                                      <w:divsChild>
                                                        <w:div w:id="1122042505">
                                                          <w:marLeft w:val="0"/>
                                                          <w:marRight w:val="0"/>
                                                          <w:marTop w:val="0"/>
                                                          <w:marBottom w:val="0"/>
                                                          <w:divBdr>
                                                            <w:top w:val="none" w:sz="0" w:space="0" w:color="auto"/>
                                                            <w:left w:val="none" w:sz="0" w:space="0" w:color="auto"/>
                                                            <w:bottom w:val="none" w:sz="0" w:space="0" w:color="auto"/>
                                                            <w:right w:val="none" w:sz="0" w:space="0" w:color="auto"/>
                                                          </w:divBdr>
                                                          <w:divsChild>
                                                            <w:div w:id="134095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1225634">
      <w:bodyDiv w:val="1"/>
      <w:marLeft w:val="0"/>
      <w:marRight w:val="0"/>
      <w:marTop w:val="0"/>
      <w:marBottom w:val="0"/>
      <w:divBdr>
        <w:top w:val="none" w:sz="0" w:space="0" w:color="auto"/>
        <w:left w:val="none" w:sz="0" w:space="0" w:color="auto"/>
        <w:bottom w:val="none" w:sz="0" w:space="0" w:color="auto"/>
        <w:right w:val="none" w:sz="0" w:space="0" w:color="auto"/>
      </w:divBdr>
      <w:divsChild>
        <w:div w:id="804156202">
          <w:marLeft w:val="274"/>
          <w:marRight w:val="0"/>
          <w:marTop w:val="0"/>
          <w:marBottom w:val="0"/>
          <w:divBdr>
            <w:top w:val="none" w:sz="0" w:space="0" w:color="auto"/>
            <w:left w:val="none" w:sz="0" w:space="0" w:color="auto"/>
            <w:bottom w:val="none" w:sz="0" w:space="0" w:color="auto"/>
            <w:right w:val="none" w:sz="0" w:space="0" w:color="auto"/>
          </w:divBdr>
        </w:div>
        <w:div w:id="7678153">
          <w:marLeft w:val="274"/>
          <w:marRight w:val="0"/>
          <w:marTop w:val="0"/>
          <w:marBottom w:val="0"/>
          <w:divBdr>
            <w:top w:val="none" w:sz="0" w:space="0" w:color="auto"/>
            <w:left w:val="none" w:sz="0" w:space="0" w:color="auto"/>
            <w:bottom w:val="none" w:sz="0" w:space="0" w:color="auto"/>
            <w:right w:val="none" w:sz="0" w:space="0" w:color="auto"/>
          </w:divBdr>
        </w:div>
        <w:div w:id="207571138">
          <w:marLeft w:val="274"/>
          <w:marRight w:val="0"/>
          <w:marTop w:val="0"/>
          <w:marBottom w:val="0"/>
          <w:divBdr>
            <w:top w:val="none" w:sz="0" w:space="0" w:color="auto"/>
            <w:left w:val="none" w:sz="0" w:space="0" w:color="auto"/>
            <w:bottom w:val="none" w:sz="0" w:space="0" w:color="auto"/>
            <w:right w:val="none" w:sz="0" w:space="0" w:color="auto"/>
          </w:divBdr>
        </w:div>
      </w:divsChild>
    </w:div>
    <w:div w:id="1703477983">
      <w:bodyDiv w:val="1"/>
      <w:marLeft w:val="0"/>
      <w:marRight w:val="0"/>
      <w:marTop w:val="0"/>
      <w:marBottom w:val="0"/>
      <w:divBdr>
        <w:top w:val="none" w:sz="0" w:space="0" w:color="auto"/>
        <w:left w:val="none" w:sz="0" w:space="0" w:color="auto"/>
        <w:bottom w:val="none" w:sz="0" w:space="0" w:color="auto"/>
        <w:right w:val="none" w:sz="0" w:space="0" w:color="auto"/>
      </w:divBdr>
    </w:div>
    <w:div w:id="1730493297">
      <w:bodyDiv w:val="1"/>
      <w:marLeft w:val="0"/>
      <w:marRight w:val="0"/>
      <w:marTop w:val="0"/>
      <w:marBottom w:val="0"/>
      <w:divBdr>
        <w:top w:val="none" w:sz="0" w:space="0" w:color="auto"/>
        <w:left w:val="none" w:sz="0" w:space="0" w:color="auto"/>
        <w:bottom w:val="none" w:sz="0" w:space="0" w:color="auto"/>
        <w:right w:val="none" w:sz="0" w:space="0" w:color="auto"/>
      </w:divBdr>
    </w:div>
    <w:div w:id="1758089582">
      <w:bodyDiv w:val="1"/>
      <w:marLeft w:val="0"/>
      <w:marRight w:val="0"/>
      <w:marTop w:val="0"/>
      <w:marBottom w:val="0"/>
      <w:divBdr>
        <w:top w:val="none" w:sz="0" w:space="0" w:color="auto"/>
        <w:left w:val="none" w:sz="0" w:space="0" w:color="auto"/>
        <w:bottom w:val="none" w:sz="0" w:space="0" w:color="auto"/>
        <w:right w:val="none" w:sz="0" w:space="0" w:color="auto"/>
      </w:divBdr>
      <w:divsChild>
        <w:div w:id="1919439803">
          <w:marLeft w:val="274"/>
          <w:marRight w:val="0"/>
          <w:marTop w:val="0"/>
          <w:marBottom w:val="0"/>
          <w:divBdr>
            <w:top w:val="none" w:sz="0" w:space="0" w:color="auto"/>
            <w:left w:val="none" w:sz="0" w:space="0" w:color="auto"/>
            <w:bottom w:val="none" w:sz="0" w:space="0" w:color="auto"/>
            <w:right w:val="none" w:sz="0" w:space="0" w:color="auto"/>
          </w:divBdr>
        </w:div>
        <w:div w:id="327489203">
          <w:marLeft w:val="274"/>
          <w:marRight w:val="0"/>
          <w:marTop w:val="0"/>
          <w:marBottom w:val="0"/>
          <w:divBdr>
            <w:top w:val="none" w:sz="0" w:space="0" w:color="auto"/>
            <w:left w:val="none" w:sz="0" w:space="0" w:color="auto"/>
            <w:bottom w:val="none" w:sz="0" w:space="0" w:color="auto"/>
            <w:right w:val="none" w:sz="0" w:space="0" w:color="auto"/>
          </w:divBdr>
        </w:div>
      </w:divsChild>
    </w:div>
    <w:div w:id="1800100955">
      <w:bodyDiv w:val="1"/>
      <w:marLeft w:val="0"/>
      <w:marRight w:val="0"/>
      <w:marTop w:val="0"/>
      <w:marBottom w:val="0"/>
      <w:divBdr>
        <w:top w:val="none" w:sz="0" w:space="0" w:color="auto"/>
        <w:left w:val="none" w:sz="0" w:space="0" w:color="auto"/>
        <w:bottom w:val="none" w:sz="0" w:space="0" w:color="auto"/>
        <w:right w:val="none" w:sz="0" w:space="0" w:color="auto"/>
      </w:divBdr>
    </w:div>
    <w:div w:id="1852452633">
      <w:bodyDiv w:val="1"/>
      <w:marLeft w:val="0"/>
      <w:marRight w:val="0"/>
      <w:marTop w:val="0"/>
      <w:marBottom w:val="0"/>
      <w:divBdr>
        <w:top w:val="none" w:sz="0" w:space="0" w:color="auto"/>
        <w:left w:val="none" w:sz="0" w:space="0" w:color="auto"/>
        <w:bottom w:val="none" w:sz="0" w:space="0" w:color="auto"/>
        <w:right w:val="none" w:sz="0" w:space="0" w:color="auto"/>
      </w:divBdr>
    </w:div>
    <w:div w:id="1855028004">
      <w:bodyDiv w:val="1"/>
      <w:marLeft w:val="0"/>
      <w:marRight w:val="0"/>
      <w:marTop w:val="0"/>
      <w:marBottom w:val="0"/>
      <w:divBdr>
        <w:top w:val="none" w:sz="0" w:space="0" w:color="auto"/>
        <w:left w:val="none" w:sz="0" w:space="0" w:color="auto"/>
        <w:bottom w:val="none" w:sz="0" w:space="0" w:color="auto"/>
        <w:right w:val="none" w:sz="0" w:space="0" w:color="auto"/>
      </w:divBdr>
    </w:div>
    <w:div w:id="1913389911">
      <w:bodyDiv w:val="1"/>
      <w:marLeft w:val="0"/>
      <w:marRight w:val="0"/>
      <w:marTop w:val="0"/>
      <w:marBottom w:val="0"/>
      <w:divBdr>
        <w:top w:val="none" w:sz="0" w:space="0" w:color="auto"/>
        <w:left w:val="none" w:sz="0" w:space="0" w:color="auto"/>
        <w:bottom w:val="none" w:sz="0" w:space="0" w:color="auto"/>
        <w:right w:val="none" w:sz="0" w:space="0" w:color="auto"/>
      </w:divBdr>
    </w:div>
    <w:div w:id="1924219736">
      <w:bodyDiv w:val="1"/>
      <w:marLeft w:val="0"/>
      <w:marRight w:val="0"/>
      <w:marTop w:val="0"/>
      <w:marBottom w:val="0"/>
      <w:divBdr>
        <w:top w:val="none" w:sz="0" w:space="0" w:color="auto"/>
        <w:left w:val="none" w:sz="0" w:space="0" w:color="auto"/>
        <w:bottom w:val="none" w:sz="0" w:space="0" w:color="auto"/>
        <w:right w:val="none" w:sz="0" w:space="0" w:color="auto"/>
      </w:divBdr>
      <w:divsChild>
        <w:div w:id="970936864">
          <w:marLeft w:val="274"/>
          <w:marRight w:val="0"/>
          <w:marTop w:val="0"/>
          <w:marBottom w:val="0"/>
          <w:divBdr>
            <w:top w:val="none" w:sz="0" w:space="0" w:color="auto"/>
            <w:left w:val="none" w:sz="0" w:space="0" w:color="auto"/>
            <w:bottom w:val="none" w:sz="0" w:space="0" w:color="auto"/>
            <w:right w:val="none" w:sz="0" w:space="0" w:color="auto"/>
          </w:divBdr>
        </w:div>
        <w:div w:id="784883881">
          <w:marLeft w:val="274"/>
          <w:marRight w:val="0"/>
          <w:marTop w:val="0"/>
          <w:marBottom w:val="0"/>
          <w:divBdr>
            <w:top w:val="none" w:sz="0" w:space="0" w:color="auto"/>
            <w:left w:val="none" w:sz="0" w:space="0" w:color="auto"/>
            <w:bottom w:val="none" w:sz="0" w:space="0" w:color="auto"/>
            <w:right w:val="none" w:sz="0" w:space="0" w:color="auto"/>
          </w:divBdr>
        </w:div>
        <w:div w:id="665472999">
          <w:marLeft w:val="274"/>
          <w:marRight w:val="0"/>
          <w:marTop w:val="0"/>
          <w:marBottom w:val="0"/>
          <w:divBdr>
            <w:top w:val="none" w:sz="0" w:space="0" w:color="auto"/>
            <w:left w:val="none" w:sz="0" w:space="0" w:color="auto"/>
            <w:bottom w:val="none" w:sz="0" w:space="0" w:color="auto"/>
            <w:right w:val="none" w:sz="0" w:space="0" w:color="auto"/>
          </w:divBdr>
        </w:div>
      </w:divsChild>
    </w:div>
    <w:div w:id="1961498140">
      <w:bodyDiv w:val="1"/>
      <w:marLeft w:val="0"/>
      <w:marRight w:val="0"/>
      <w:marTop w:val="0"/>
      <w:marBottom w:val="0"/>
      <w:divBdr>
        <w:top w:val="none" w:sz="0" w:space="0" w:color="auto"/>
        <w:left w:val="none" w:sz="0" w:space="0" w:color="auto"/>
        <w:bottom w:val="none" w:sz="0" w:space="0" w:color="auto"/>
        <w:right w:val="none" w:sz="0" w:space="0" w:color="auto"/>
      </w:divBdr>
      <w:divsChild>
        <w:div w:id="1523743089">
          <w:marLeft w:val="274"/>
          <w:marRight w:val="0"/>
          <w:marTop w:val="0"/>
          <w:marBottom w:val="0"/>
          <w:divBdr>
            <w:top w:val="none" w:sz="0" w:space="0" w:color="auto"/>
            <w:left w:val="none" w:sz="0" w:space="0" w:color="auto"/>
            <w:bottom w:val="none" w:sz="0" w:space="0" w:color="auto"/>
            <w:right w:val="none" w:sz="0" w:space="0" w:color="auto"/>
          </w:divBdr>
        </w:div>
        <w:div w:id="916983688">
          <w:marLeft w:val="274"/>
          <w:marRight w:val="0"/>
          <w:marTop w:val="0"/>
          <w:marBottom w:val="0"/>
          <w:divBdr>
            <w:top w:val="none" w:sz="0" w:space="0" w:color="auto"/>
            <w:left w:val="none" w:sz="0" w:space="0" w:color="auto"/>
            <w:bottom w:val="none" w:sz="0" w:space="0" w:color="auto"/>
            <w:right w:val="none" w:sz="0" w:space="0" w:color="auto"/>
          </w:divBdr>
        </w:div>
        <w:div w:id="1492523128">
          <w:marLeft w:val="274"/>
          <w:marRight w:val="0"/>
          <w:marTop w:val="0"/>
          <w:marBottom w:val="0"/>
          <w:divBdr>
            <w:top w:val="none" w:sz="0" w:space="0" w:color="auto"/>
            <w:left w:val="none" w:sz="0" w:space="0" w:color="auto"/>
            <w:bottom w:val="none" w:sz="0" w:space="0" w:color="auto"/>
            <w:right w:val="none" w:sz="0" w:space="0" w:color="auto"/>
          </w:divBdr>
        </w:div>
        <w:div w:id="882790786">
          <w:marLeft w:val="274"/>
          <w:marRight w:val="0"/>
          <w:marTop w:val="0"/>
          <w:marBottom w:val="0"/>
          <w:divBdr>
            <w:top w:val="none" w:sz="0" w:space="0" w:color="auto"/>
            <w:left w:val="none" w:sz="0" w:space="0" w:color="auto"/>
            <w:bottom w:val="none" w:sz="0" w:space="0" w:color="auto"/>
            <w:right w:val="none" w:sz="0" w:space="0" w:color="auto"/>
          </w:divBdr>
        </w:div>
        <w:div w:id="429282093">
          <w:marLeft w:val="274"/>
          <w:marRight w:val="0"/>
          <w:marTop w:val="0"/>
          <w:marBottom w:val="0"/>
          <w:divBdr>
            <w:top w:val="none" w:sz="0" w:space="0" w:color="auto"/>
            <w:left w:val="none" w:sz="0" w:space="0" w:color="auto"/>
            <w:bottom w:val="none" w:sz="0" w:space="0" w:color="auto"/>
            <w:right w:val="none" w:sz="0" w:space="0" w:color="auto"/>
          </w:divBdr>
        </w:div>
      </w:divsChild>
    </w:div>
    <w:div w:id="1979723980">
      <w:bodyDiv w:val="1"/>
      <w:marLeft w:val="0"/>
      <w:marRight w:val="0"/>
      <w:marTop w:val="0"/>
      <w:marBottom w:val="0"/>
      <w:divBdr>
        <w:top w:val="none" w:sz="0" w:space="0" w:color="auto"/>
        <w:left w:val="none" w:sz="0" w:space="0" w:color="auto"/>
        <w:bottom w:val="none" w:sz="0" w:space="0" w:color="auto"/>
        <w:right w:val="none" w:sz="0" w:space="0" w:color="auto"/>
      </w:divBdr>
    </w:div>
    <w:div w:id="2039309912">
      <w:bodyDiv w:val="1"/>
      <w:marLeft w:val="0"/>
      <w:marRight w:val="0"/>
      <w:marTop w:val="0"/>
      <w:marBottom w:val="0"/>
      <w:divBdr>
        <w:top w:val="none" w:sz="0" w:space="0" w:color="auto"/>
        <w:left w:val="none" w:sz="0" w:space="0" w:color="auto"/>
        <w:bottom w:val="none" w:sz="0" w:space="0" w:color="auto"/>
        <w:right w:val="none" w:sz="0" w:space="0" w:color="auto"/>
      </w:divBdr>
    </w:div>
    <w:div w:id="2042894447">
      <w:bodyDiv w:val="1"/>
      <w:marLeft w:val="0"/>
      <w:marRight w:val="0"/>
      <w:marTop w:val="0"/>
      <w:marBottom w:val="0"/>
      <w:divBdr>
        <w:top w:val="none" w:sz="0" w:space="0" w:color="auto"/>
        <w:left w:val="none" w:sz="0" w:space="0" w:color="auto"/>
        <w:bottom w:val="none" w:sz="0" w:space="0" w:color="auto"/>
        <w:right w:val="none" w:sz="0" w:space="0" w:color="auto"/>
      </w:divBdr>
    </w:div>
    <w:div w:id="2074497792">
      <w:bodyDiv w:val="1"/>
      <w:marLeft w:val="0"/>
      <w:marRight w:val="0"/>
      <w:marTop w:val="0"/>
      <w:marBottom w:val="0"/>
      <w:divBdr>
        <w:top w:val="none" w:sz="0" w:space="0" w:color="auto"/>
        <w:left w:val="none" w:sz="0" w:space="0" w:color="auto"/>
        <w:bottom w:val="none" w:sz="0" w:space="0" w:color="auto"/>
        <w:right w:val="none" w:sz="0" w:space="0" w:color="auto"/>
      </w:divBdr>
      <w:divsChild>
        <w:div w:id="809860882">
          <w:marLeft w:val="274"/>
          <w:marRight w:val="0"/>
          <w:marTop w:val="0"/>
          <w:marBottom w:val="0"/>
          <w:divBdr>
            <w:top w:val="none" w:sz="0" w:space="0" w:color="auto"/>
            <w:left w:val="none" w:sz="0" w:space="0" w:color="auto"/>
            <w:bottom w:val="none" w:sz="0" w:space="0" w:color="auto"/>
            <w:right w:val="none" w:sz="0" w:space="0" w:color="auto"/>
          </w:divBdr>
        </w:div>
        <w:div w:id="1128204579">
          <w:marLeft w:val="274"/>
          <w:marRight w:val="0"/>
          <w:marTop w:val="0"/>
          <w:marBottom w:val="0"/>
          <w:divBdr>
            <w:top w:val="none" w:sz="0" w:space="0" w:color="auto"/>
            <w:left w:val="none" w:sz="0" w:space="0" w:color="auto"/>
            <w:bottom w:val="none" w:sz="0" w:space="0" w:color="auto"/>
            <w:right w:val="none" w:sz="0" w:space="0" w:color="auto"/>
          </w:divBdr>
        </w:div>
      </w:divsChild>
    </w:div>
    <w:div w:id="2074619531">
      <w:bodyDiv w:val="1"/>
      <w:marLeft w:val="0"/>
      <w:marRight w:val="0"/>
      <w:marTop w:val="0"/>
      <w:marBottom w:val="0"/>
      <w:divBdr>
        <w:top w:val="none" w:sz="0" w:space="0" w:color="auto"/>
        <w:left w:val="none" w:sz="0" w:space="0" w:color="auto"/>
        <w:bottom w:val="none" w:sz="0" w:space="0" w:color="auto"/>
        <w:right w:val="none" w:sz="0" w:space="0" w:color="auto"/>
      </w:divBdr>
    </w:div>
    <w:div w:id="2095667224">
      <w:bodyDiv w:val="1"/>
      <w:marLeft w:val="0"/>
      <w:marRight w:val="0"/>
      <w:marTop w:val="0"/>
      <w:marBottom w:val="0"/>
      <w:divBdr>
        <w:top w:val="none" w:sz="0" w:space="0" w:color="auto"/>
        <w:left w:val="none" w:sz="0" w:space="0" w:color="auto"/>
        <w:bottom w:val="none" w:sz="0" w:space="0" w:color="auto"/>
        <w:right w:val="none" w:sz="0" w:space="0" w:color="auto"/>
      </w:divBdr>
    </w:div>
    <w:div w:id="2106340674">
      <w:bodyDiv w:val="1"/>
      <w:marLeft w:val="0"/>
      <w:marRight w:val="0"/>
      <w:marTop w:val="0"/>
      <w:marBottom w:val="0"/>
      <w:divBdr>
        <w:top w:val="none" w:sz="0" w:space="0" w:color="auto"/>
        <w:left w:val="none" w:sz="0" w:space="0" w:color="auto"/>
        <w:bottom w:val="none" w:sz="0" w:space="0" w:color="auto"/>
        <w:right w:val="none" w:sz="0" w:space="0" w:color="auto"/>
      </w:divBdr>
    </w:div>
    <w:div w:id="2127580042">
      <w:bodyDiv w:val="1"/>
      <w:marLeft w:val="0"/>
      <w:marRight w:val="0"/>
      <w:marTop w:val="0"/>
      <w:marBottom w:val="0"/>
      <w:divBdr>
        <w:top w:val="none" w:sz="0" w:space="0" w:color="auto"/>
        <w:left w:val="none" w:sz="0" w:space="0" w:color="auto"/>
        <w:bottom w:val="none" w:sz="0" w:space="0" w:color="auto"/>
        <w:right w:val="none" w:sz="0" w:space="0" w:color="auto"/>
      </w:divBdr>
    </w:div>
    <w:div w:id="213289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901F1ABAC5204AB275823A636F1A9F" ma:contentTypeVersion="18" ma:contentTypeDescription="Create a new document." ma:contentTypeScope="" ma:versionID="8ce516f3c7b583875e11a7f507dc48fd">
  <xsd:schema xmlns:xsd="http://www.w3.org/2001/XMLSchema" xmlns:xs="http://www.w3.org/2001/XMLSchema" xmlns:p="http://schemas.microsoft.com/office/2006/metadata/properties" xmlns:ns3="7b618618-65b4-4f20-a6a5-9554a9d342bd" xmlns:ns4="0c4af3c4-f68d-454d-9baf-da28078002ef" targetNamespace="http://schemas.microsoft.com/office/2006/metadata/properties" ma:root="true" ma:fieldsID="f26586aef569f3225d752b40a7d50068" ns3:_="" ns4:_="">
    <xsd:import namespace="7b618618-65b4-4f20-a6a5-9554a9d342bd"/>
    <xsd:import namespace="0c4af3c4-f68d-454d-9baf-da28078002e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18618-65b4-4f20-a6a5-9554a9d34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4af3c4-f68d-454d-9baf-da28078002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b618618-65b4-4f20-a6a5-9554a9d342b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FF836-A0DF-49DB-AB33-4605C9838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618618-65b4-4f20-a6a5-9554a9d342bd"/>
    <ds:schemaRef ds:uri="0c4af3c4-f68d-454d-9baf-da28078002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E545EE-6052-478C-A489-6D9562B693A4}">
  <ds:schemaRefs>
    <ds:schemaRef ds:uri="http://schemas.microsoft.com/sharepoint/v3/contenttype/forms"/>
  </ds:schemaRefs>
</ds:datastoreItem>
</file>

<file path=customXml/itemProps3.xml><?xml version="1.0" encoding="utf-8"?>
<ds:datastoreItem xmlns:ds="http://schemas.openxmlformats.org/officeDocument/2006/customXml" ds:itemID="{E063D4EF-BB62-4B25-84B8-330D85522037}">
  <ds:schemaRefs>
    <ds:schemaRef ds:uri="http://schemas.microsoft.com/office/2006/metadata/properties"/>
    <ds:schemaRef ds:uri="http://schemas.microsoft.com/office/infopath/2007/PartnerControls"/>
    <ds:schemaRef ds:uri="7b618618-65b4-4f20-a6a5-9554a9d342bd"/>
  </ds:schemaRefs>
</ds:datastoreItem>
</file>

<file path=customXml/itemProps4.xml><?xml version="1.0" encoding="utf-8"?>
<ds:datastoreItem xmlns:ds="http://schemas.openxmlformats.org/officeDocument/2006/customXml" ds:itemID="{34CFB291-63A2-4C56-B97D-25BEDE9EE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735</TotalTime>
  <Pages>19</Pages>
  <Words>5294</Words>
  <Characters>30177</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Maths - Miss Hutchinson</dc:creator>
  <cp:keywords/>
  <dc:description/>
  <cp:lastModifiedBy>Maths - Miss Hutchinson</cp:lastModifiedBy>
  <cp:revision>33</cp:revision>
  <cp:lastPrinted>2026-01-21T00:38:00Z</cp:lastPrinted>
  <dcterms:created xsi:type="dcterms:W3CDTF">2025-07-10T10:02:00Z</dcterms:created>
  <dcterms:modified xsi:type="dcterms:W3CDTF">2026-07-06T11:11:00Z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y fmtid="{D5CDD505-2E9C-101B-9397-08002B2CF9AE}" pid="9" name="ContentTypeId">
    <vt:lpwstr>0x01010090901F1ABAC5204AB275823A636F1A9F</vt:lpwstr>
  </property>
</Properties>
</file>