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56D86" w14:textId="7C3904B3" w:rsidR="003D0A50" w:rsidRPr="00DF46F5" w:rsidRDefault="00CC3D41" w:rsidP="000B60FD">
      <w:pPr>
        <w:spacing w:after="240"/>
        <w:rPr>
          <w:rFonts w:ascii="Gadugi" w:hAnsi="Gadugi" w:cs="Arial"/>
          <w:b/>
          <w:color w:val="06486F"/>
          <w:sz w:val="28"/>
          <w:szCs w:val="28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</w:t>
      </w:r>
      <w:r w:rsidRPr="00DF46F5">
        <w:rPr>
          <w:rFonts w:ascii="Gadugi" w:hAnsi="Gadugi" w:cs="Arial"/>
          <w:b/>
          <w:color w:val="262626" w:themeColor="text1" w:themeTint="D9"/>
          <w:sz w:val="28"/>
          <w:szCs w:val="28"/>
        </w:rPr>
        <w:t xml:space="preserve">                        </w:t>
      </w:r>
      <w:r w:rsidR="000B60FD" w:rsidRPr="00DF46F5">
        <w:rPr>
          <w:rFonts w:ascii="Gadugi" w:hAnsi="Gadugi" w:cs="Arial"/>
          <w:b/>
          <w:color w:val="262626" w:themeColor="text1" w:themeTint="D9"/>
          <w:sz w:val="28"/>
          <w:szCs w:val="28"/>
        </w:rPr>
        <w:tab/>
      </w:r>
      <w:r w:rsidR="000B60FD" w:rsidRPr="00DF46F5">
        <w:rPr>
          <w:rFonts w:ascii="Gadugi" w:hAnsi="Gadugi" w:cs="Arial"/>
          <w:b/>
          <w:color w:val="262626" w:themeColor="text1" w:themeTint="D9"/>
          <w:sz w:val="28"/>
          <w:szCs w:val="28"/>
        </w:rPr>
        <w:tab/>
      </w:r>
      <w:r w:rsidR="000B60FD" w:rsidRPr="00DF46F5">
        <w:rPr>
          <w:rFonts w:ascii="Gadugi" w:hAnsi="Gadugi" w:cs="Arial"/>
          <w:b/>
          <w:color w:val="06486F"/>
          <w:sz w:val="28"/>
          <w:szCs w:val="28"/>
        </w:rPr>
        <w:t xml:space="preserve">       </w:t>
      </w:r>
      <w:r w:rsidR="001310DF">
        <w:rPr>
          <w:rFonts w:ascii="Gadugi" w:hAnsi="Gadugi" w:cs="Arial"/>
          <w:b/>
          <w:color w:val="06486F"/>
          <w:sz w:val="28"/>
          <w:szCs w:val="28"/>
        </w:rPr>
        <w:t xml:space="preserve">                          </w:t>
      </w:r>
      <w:r w:rsidR="006C2C42" w:rsidRPr="00DF46F5">
        <w:rPr>
          <w:rFonts w:ascii="Gadugi" w:hAnsi="Gadugi" w:cs="Arial"/>
          <w:b/>
          <w:color w:val="06486F"/>
          <w:sz w:val="28"/>
          <w:szCs w:val="28"/>
        </w:rPr>
        <w:t>French</w:t>
      </w:r>
      <w:r w:rsidR="00FE39B0" w:rsidRPr="00DF46F5">
        <w:rPr>
          <w:rFonts w:ascii="Gadugi" w:hAnsi="Gadugi" w:cs="Arial"/>
          <w:b/>
          <w:color w:val="06486F"/>
          <w:sz w:val="28"/>
          <w:szCs w:val="28"/>
        </w:rPr>
        <w:t xml:space="preserve"> – </w:t>
      </w:r>
      <w:r w:rsidR="00A2239D" w:rsidRPr="00DF46F5">
        <w:rPr>
          <w:rFonts w:ascii="Gadugi" w:hAnsi="Gadugi" w:cs="Arial"/>
          <w:b/>
          <w:color w:val="06486F"/>
          <w:sz w:val="28"/>
          <w:szCs w:val="28"/>
        </w:rPr>
        <w:t xml:space="preserve">Year </w:t>
      </w:r>
      <w:r w:rsidR="00301571" w:rsidRPr="00DF46F5">
        <w:rPr>
          <w:rFonts w:ascii="Gadugi" w:hAnsi="Gadugi" w:cs="Arial"/>
          <w:b/>
          <w:color w:val="06486F"/>
          <w:sz w:val="28"/>
          <w:szCs w:val="28"/>
        </w:rPr>
        <w:t>9</w:t>
      </w:r>
      <w:r w:rsidRPr="00DF46F5">
        <w:rPr>
          <w:rFonts w:ascii="Gadugi" w:hAnsi="Gadugi" w:cs="Arial"/>
          <w:b/>
          <w:color w:val="06486F"/>
          <w:sz w:val="28"/>
          <w:szCs w:val="28"/>
        </w:rPr>
        <w:t xml:space="preserve">  </w:t>
      </w:r>
      <w:r w:rsidR="008F07B2" w:rsidRPr="00DF46F5">
        <w:rPr>
          <w:rFonts w:ascii="Gadugi" w:hAnsi="Gadugi" w:cs="Arial"/>
          <w:b/>
          <w:color w:val="06486F"/>
          <w:sz w:val="28"/>
          <w:szCs w:val="28"/>
        </w:rPr>
        <w:t xml:space="preserve">     </w:t>
      </w:r>
      <w:r w:rsidR="00CD02FA" w:rsidRPr="00DF46F5">
        <w:rPr>
          <w:rFonts w:ascii="Gadugi" w:hAnsi="Gadugi" w:cs="Arial"/>
          <w:b/>
          <w:color w:val="06486F"/>
          <w:sz w:val="28"/>
          <w:szCs w:val="28"/>
        </w:rPr>
        <w:tab/>
      </w:r>
      <w:r w:rsidR="000B60FD" w:rsidRPr="00DF46F5">
        <w:rPr>
          <w:rFonts w:ascii="Gadugi" w:hAnsi="Gadugi" w:cs="Arial"/>
          <w:b/>
          <w:color w:val="06486F"/>
          <w:sz w:val="28"/>
          <w:szCs w:val="28"/>
        </w:rPr>
        <w:t xml:space="preserve">                 </w:t>
      </w:r>
      <w:r w:rsidR="001310DF">
        <w:rPr>
          <w:rFonts w:ascii="Gadugi" w:hAnsi="Gadugi" w:cs="Arial"/>
          <w:b/>
          <w:color w:val="06486F"/>
          <w:sz w:val="28"/>
          <w:szCs w:val="28"/>
        </w:rPr>
        <w:t xml:space="preserve">         </w:t>
      </w:r>
      <w:r w:rsidR="00FE39B0" w:rsidRPr="00DF46F5">
        <w:rPr>
          <w:rFonts w:ascii="Gadugi" w:hAnsi="Gadugi" w:cs="Arial"/>
          <w:b/>
          <w:color w:val="06486F"/>
          <w:sz w:val="28"/>
          <w:szCs w:val="28"/>
        </w:rPr>
        <w:t>Long-Term Plan 202</w:t>
      </w:r>
      <w:r w:rsidR="004E0EC3">
        <w:rPr>
          <w:rFonts w:ascii="Gadugi" w:hAnsi="Gadugi" w:cs="Arial"/>
          <w:b/>
          <w:color w:val="06486F"/>
          <w:sz w:val="28"/>
          <w:szCs w:val="28"/>
        </w:rPr>
        <w:t>6</w:t>
      </w:r>
      <w:r w:rsidR="00FE39B0" w:rsidRPr="00DF46F5">
        <w:rPr>
          <w:rFonts w:ascii="Gadugi" w:hAnsi="Gadugi" w:cs="Arial"/>
          <w:b/>
          <w:color w:val="06486F"/>
          <w:sz w:val="28"/>
          <w:szCs w:val="28"/>
        </w:rPr>
        <w:t>-202</w:t>
      </w:r>
      <w:r w:rsidR="004E0EC3">
        <w:rPr>
          <w:rFonts w:ascii="Gadugi" w:hAnsi="Gadugi" w:cs="Arial"/>
          <w:b/>
          <w:color w:val="06486F"/>
          <w:sz w:val="28"/>
          <w:szCs w:val="28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975"/>
        <w:gridCol w:w="4347"/>
        <w:gridCol w:w="4016"/>
        <w:gridCol w:w="2835"/>
        <w:gridCol w:w="2633"/>
      </w:tblGrid>
      <w:tr w:rsidR="00344FC8" w:rsidRPr="00DF46F5" w14:paraId="3FBD6533" w14:textId="7D22EC26" w:rsidTr="00593BCD">
        <w:trPr>
          <w:trHeight w:val="744"/>
        </w:trPr>
        <w:tc>
          <w:tcPr>
            <w:tcW w:w="1975" w:type="dxa"/>
            <w:shd w:val="clear" w:color="auto" w:fill="06486F"/>
            <w:vAlign w:val="center"/>
          </w:tcPr>
          <w:p w14:paraId="191F1395" w14:textId="7CF1097A" w:rsidR="00FE39B0" w:rsidRPr="00DF46F5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8"/>
                <w:szCs w:val="28"/>
              </w:rPr>
            </w:pPr>
            <w:r w:rsidRPr="00DF46F5">
              <w:rPr>
                <w:rFonts w:ascii="Gadugi" w:hAnsi="Gadugi" w:cs="Arial"/>
                <w:b/>
                <w:color w:val="FFFFFF" w:themeColor="background1"/>
                <w:sz w:val="28"/>
                <w:szCs w:val="28"/>
              </w:rPr>
              <w:t>Calendar</w:t>
            </w:r>
          </w:p>
        </w:tc>
        <w:tc>
          <w:tcPr>
            <w:tcW w:w="4347" w:type="dxa"/>
            <w:shd w:val="clear" w:color="auto" w:fill="06486F"/>
            <w:vAlign w:val="center"/>
          </w:tcPr>
          <w:p w14:paraId="583F0382" w14:textId="43121E4F" w:rsidR="00FE39B0" w:rsidRPr="00DF46F5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8"/>
                <w:szCs w:val="28"/>
              </w:rPr>
            </w:pPr>
            <w:r w:rsidRPr="00DF46F5">
              <w:rPr>
                <w:rFonts w:ascii="Gadugi" w:hAnsi="Gadugi" w:cs="Arial"/>
                <w:b/>
                <w:color w:val="FFFFFF" w:themeColor="background1"/>
                <w:sz w:val="28"/>
                <w:szCs w:val="28"/>
              </w:rPr>
              <w:t>Topic</w:t>
            </w:r>
          </w:p>
        </w:tc>
        <w:tc>
          <w:tcPr>
            <w:tcW w:w="4016" w:type="dxa"/>
            <w:shd w:val="clear" w:color="auto" w:fill="06486F"/>
            <w:vAlign w:val="center"/>
          </w:tcPr>
          <w:p w14:paraId="04767DE7" w14:textId="0351D27D" w:rsidR="00344FC8" w:rsidRPr="00DF46F5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  <w:sz w:val="28"/>
                <w:szCs w:val="28"/>
              </w:rPr>
            </w:pPr>
            <w:r w:rsidRPr="00DF46F5">
              <w:rPr>
                <w:rFonts w:ascii="Gadugi" w:hAnsi="Gadugi" w:cs="Arial"/>
                <w:b/>
                <w:color w:val="FFFFFF" w:themeColor="background1"/>
                <w:sz w:val="28"/>
                <w:szCs w:val="28"/>
              </w:rPr>
              <w:t>Assessment</w:t>
            </w:r>
          </w:p>
        </w:tc>
        <w:tc>
          <w:tcPr>
            <w:tcW w:w="2835" w:type="dxa"/>
            <w:shd w:val="clear" w:color="auto" w:fill="06486F"/>
            <w:vAlign w:val="center"/>
          </w:tcPr>
          <w:p w14:paraId="4F4CA3B4" w14:textId="60BDBA7D" w:rsidR="00FE39B0" w:rsidRPr="00610C1F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610C1F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DF46F5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8"/>
                <w:szCs w:val="28"/>
              </w:rPr>
            </w:pPr>
            <w:r w:rsidRPr="001310DF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1310DF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2633" w:type="dxa"/>
            <w:shd w:val="clear" w:color="auto" w:fill="06486F"/>
            <w:vAlign w:val="center"/>
          </w:tcPr>
          <w:p w14:paraId="149201DD" w14:textId="281EC8ED" w:rsidR="00FE39B0" w:rsidRPr="00DF46F5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8"/>
                <w:szCs w:val="28"/>
              </w:rPr>
            </w:pPr>
            <w:r w:rsidRPr="00DF46F5">
              <w:rPr>
                <w:rFonts w:ascii="Gadugi" w:hAnsi="Gadugi" w:cs="Arial"/>
                <w:b/>
                <w:color w:val="FFFFFF" w:themeColor="background1"/>
                <w:sz w:val="28"/>
                <w:szCs w:val="28"/>
              </w:rPr>
              <w:t>Literacy</w:t>
            </w:r>
          </w:p>
          <w:p w14:paraId="3FCA6278" w14:textId="56378B09" w:rsidR="00FE39B0" w:rsidRPr="00DF46F5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8"/>
                <w:szCs w:val="28"/>
              </w:rPr>
            </w:pPr>
            <w:r w:rsidRPr="001310DF">
              <w:rPr>
                <w:rFonts w:ascii="Gadugi" w:hAnsi="Gadugi" w:cs="Arial"/>
                <w:i/>
                <w:color w:val="FFFFFF" w:themeColor="background1"/>
                <w:sz w:val="14"/>
                <w:szCs w:val="14"/>
              </w:rPr>
              <w:t>r</w:t>
            </w:r>
            <w:r w:rsidR="00FE39B0" w:rsidRPr="001310DF">
              <w:rPr>
                <w:rFonts w:ascii="Gadugi" w:hAnsi="Gadugi" w:cs="Arial"/>
                <w:i/>
                <w:color w:val="FFFFFF" w:themeColor="background1"/>
                <w:sz w:val="14"/>
                <w:szCs w:val="14"/>
              </w:rPr>
              <w:t xml:space="preserve">eading </w:t>
            </w:r>
            <w:r w:rsidR="00344FC8" w:rsidRPr="001310DF">
              <w:rPr>
                <w:rFonts w:ascii="Gadugi" w:hAnsi="Gadugi" w:cs="Arial"/>
                <w:i/>
                <w:color w:val="FFFFFF" w:themeColor="background1"/>
                <w:sz w:val="14"/>
                <w:szCs w:val="14"/>
              </w:rPr>
              <w:t>-</w:t>
            </w:r>
            <w:r w:rsidR="00FE39B0" w:rsidRPr="001310DF">
              <w:rPr>
                <w:rFonts w:ascii="Gadugi" w:hAnsi="Gadugi" w:cs="Arial"/>
                <w:i/>
                <w:color w:val="FFFFFF" w:themeColor="background1"/>
                <w:sz w:val="14"/>
                <w:szCs w:val="14"/>
              </w:rPr>
              <w:t xml:space="preserve"> vocabulary </w:t>
            </w:r>
            <w:r w:rsidR="00344FC8" w:rsidRPr="001310DF">
              <w:rPr>
                <w:rFonts w:ascii="Gadugi" w:hAnsi="Gadugi" w:cs="Arial"/>
                <w:i/>
                <w:color w:val="FFFFFF" w:themeColor="background1"/>
                <w:sz w:val="14"/>
                <w:szCs w:val="14"/>
              </w:rPr>
              <w:t>-</w:t>
            </w:r>
            <w:r w:rsidR="00FE39B0" w:rsidRPr="001310DF">
              <w:rPr>
                <w:rFonts w:ascii="Gadugi" w:hAnsi="Gadugi" w:cs="Arial"/>
                <w:i/>
                <w:color w:val="FFFFFF" w:themeColor="background1"/>
                <w:sz w:val="14"/>
                <w:szCs w:val="14"/>
              </w:rPr>
              <w:t xml:space="preserve"> oracy - writing</w:t>
            </w:r>
          </w:p>
        </w:tc>
      </w:tr>
      <w:tr w:rsidR="004C415C" w:rsidRPr="00DF46F5" w14:paraId="7CF409DD" w14:textId="52306864" w:rsidTr="00593BCD">
        <w:trPr>
          <w:trHeight w:val="2743"/>
        </w:trPr>
        <w:tc>
          <w:tcPr>
            <w:tcW w:w="1975" w:type="dxa"/>
            <w:vAlign w:val="center"/>
          </w:tcPr>
          <w:p w14:paraId="5FE03030" w14:textId="5BAA81D7" w:rsidR="004C415C" w:rsidRPr="00593BCD" w:rsidRDefault="004C415C" w:rsidP="004C415C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Autumn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  <w:t>Half Term 1</w:t>
            </w:r>
          </w:p>
        </w:tc>
        <w:tc>
          <w:tcPr>
            <w:tcW w:w="4347" w:type="dxa"/>
          </w:tcPr>
          <w:p w14:paraId="292B8580" w14:textId="4A145E8E" w:rsidR="004E0EC3" w:rsidRDefault="004E0EC3" w:rsidP="004E0EC3">
            <w:pPr>
              <w:rPr>
                <w:rFonts w:ascii="Gadugi" w:hAnsi="Gadugi"/>
                <w:b/>
                <w:color w:val="1F3864" w:themeColor="accent5" w:themeShade="80"/>
              </w:rPr>
            </w:pPr>
            <w:r w:rsidRPr="004E0EC3">
              <w:rPr>
                <w:rFonts w:ascii="Gadugi" w:hAnsi="Gadugi"/>
                <w:b/>
                <w:color w:val="1F3864" w:themeColor="accent5" w:themeShade="80"/>
              </w:rPr>
              <w:t>My Personal World</w:t>
            </w:r>
          </w:p>
          <w:p w14:paraId="0A7C59A3" w14:textId="77777777" w:rsidR="00A53B0D" w:rsidRPr="004E0EC3" w:rsidRDefault="00A53B0D" w:rsidP="004E0EC3">
            <w:pPr>
              <w:rPr>
                <w:rFonts w:ascii="Gadugi" w:hAnsi="Gadugi" w:cs="Arial"/>
                <w:b/>
                <w:color w:val="1F3864" w:themeColor="accent5" w:themeShade="80"/>
              </w:rPr>
            </w:pPr>
          </w:p>
          <w:p w14:paraId="07920512" w14:textId="49FA7A1D" w:rsidR="00BD7132" w:rsidRPr="00593BCD" w:rsidRDefault="00BD7132" w:rsidP="00593BCD">
            <w:pPr>
              <w:pStyle w:val="ListParagraph"/>
              <w:numPr>
                <w:ilvl w:val="0"/>
                <w:numId w:val="42"/>
              </w:numPr>
              <w:ind w:left="468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Talking about your weekend routine</w:t>
            </w:r>
          </w:p>
          <w:p w14:paraId="48F48B49" w14:textId="77777777" w:rsidR="00BD7132" w:rsidRPr="00593BCD" w:rsidRDefault="00BD7132" w:rsidP="00593BCD">
            <w:pPr>
              <w:pStyle w:val="ListParagraph"/>
              <w:numPr>
                <w:ilvl w:val="0"/>
                <w:numId w:val="42"/>
              </w:numPr>
              <w:ind w:left="468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Using reflexive verbs in the present tense</w:t>
            </w:r>
          </w:p>
          <w:p w14:paraId="13F47237" w14:textId="77777777" w:rsidR="00BD7132" w:rsidRPr="00593BCD" w:rsidRDefault="00BD7132" w:rsidP="00593BCD">
            <w:pPr>
              <w:pStyle w:val="ListParagraph"/>
              <w:numPr>
                <w:ilvl w:val="0"/>
                <w:numId w:val="42"/>
              </w:numPr>
              <w:ind w:left="468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Extending sentences using sequencers and connectives</w:t>
            </w:r>
          </w:p>
          <w:p w14:paraId="2C7C48EA" w14:textId="77777777" w:rsidR="00BD7132" w:rsidRPr="00593BCD" w:rsidRDefault="00BD7132" w:rsidP="00593BCD">
            <w:pPr>
              <w:pStyle w:val="ListParagraph"/>
              <w:numPr>
                <w:ilvl w:val="0"/>
                <w:numId w:val="42"/>
              </w:numPr>
              <w:ind w:left="468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Discussing friends and friendship</w:t>
            </w:r>
          </w:p>
          <w:p w14:paraId="3246FA08" w14:textId="77777777" w:rsidR="00BD7132" w:rsidRPr="00593BCD" w:rsidRDefault="00BD7132" w:rsidP="00593BCD">
            <w:pPr>
              <w:pStyle w:val="ListParagraph"/>
              <w:numPr>
                <w:ilvl w:val="0"/>
                <w:numId w:val="42"/>
              </w:numPr>
              <w:ind w:left="468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Making adjectives agree</w:t>
            </w:r>
          </w:p>
          <w:p w14:paraId="44063272" w14:textId="77777777" w:rsidR="00BD7132" w:rsidRPr="00593BCD" w:rsidRDefault="00BD7132" w:rsidP="00593BCD">
            <w:pPr>
              <w:pStyle w:val="ListParagraph"/>
              <w:numPr>
                <w:ilvl w:val="0"/>
                <w:numId w:val="42"/>
              </w:numPr>
              <w:ind w:left="468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Translating a passage into French</w:t>
            </w:r>
          </w:p>
          <w:p w14:paraId="366C0A86" w14:textId="77777777" w:rsidR="00BD7132" w:rsidRPr="00593BCD" w:rsidRDefault="00BD7132" w:rsidP="00593BCD">
            <w:pPr>
              <w:pStyle w:val="ListParagraph"/>
              <w:numPr>
                <w:ilvl w:val="0"/>
                <w:numId w:val="42"/>
              </w:numPr>
              <w:ind w:left="468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Talking about what people look like</w:t>
            </w:r>
          </w:p>
          <w:p w14:paraId="404DAB36" w14:textId="77777777" w:rsidR="00BD7132" w:rsidRPr="00593BCD" w:rsidRDefault="00BD7132" w:rsidP="00593BCD">
            <w:pPr>
              <w:pStyle w:val="ListParagraph"/>
              <w:numPr>
                <w:ilvl w:val="0"/>
                <w:numId w:val="42"/>
              </w:numPr>
              <w:ind w:left="468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Understanding the position of adjectives</w:t>
            </w:r>
          </w:p>
          <w:p w14:paraId="52E1D1F5" w14:textId="77777777" w:rsidR="00BD7132" w:rsidRPr="00593BCD" w:rsidRDefault="00BD7132" w:rsidP="00593BCD">
            <w:pPr>
              <w:pStyle w:val="ListParagraph"/>
              <w:numPr>
                <w:ilvl w:val="0"/>
                <w:numId w:val="42"/>
              </w:numPr>
              <w:ind w:left="468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Describing a photo</w:t>
            </w:r>
          </w:p>
          <w:p w14:paraId="1DCC7D9A" w14:textId="77777777" w:rsidR="00BD7132" w:rsidRPr="00593BCD" w:rsidRDefault="00BD7132" w:rsidP="00593BCD">
            <w:pPr>
              <w:pStyle w:val="ListParagraph"/>
              <w:numPr>
                <w:ilvl w:val="0"/>
                <w:numId w:val="42"/>
              </w:numPr>
              <w:ind w:left="468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Talking about positive role models</w:t>
            </w:r>
          </w:p>
          <w:p w14:paraId="5A61D702" w14:textId="77777777" w:rsidR="00BD7132" w:rsidRPr="00593BCD" w:rsidRDefault="00BD7132" w:rsidP="00593BCD">
            <w:pPr>
              <w:pStyle w:val="ListParagraph"/>
              <w:numPr>
                <w:ilvl w:val="0"/>
                <w:numId w:val="42"/>
              </w:numPr>
              <w:ind w:left="468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Using direct object pronouns</w:t>
            </w:r>
          </w:p>
          <w:p w14:paraId="596C1069" w14:textId="4824FBF3" w:rsidR="00BD7132" w:rsidRPr="00593BCD" w:rsidRDefault="00BD7132" w:rsidP="00593BCD">
            <w:pPr>
              <w:pStyle w:val="ListParagraph"/>
              <w:numPr>
                <w:ilvl w:val="0"/>
                <w:numId w:val="42"/>
              </w:numPr>
              <w:ind w:left="468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Using the present and perfect tenses</w:t>
            </w:r>
          </w:p>
          <w:p w14:paraId="066F34A8" w14:textId="77777777" w:rsidR="00BF2E79" w:rsidRPr="00593BCD" w:rsidRDefault="00BF2E79" w:rsidP="00593BCD">
            <w:pPr>
              <w:pStyle w:val="NormalWeb"/>
              <w:numPr>
                <w:ilvl w:val="0"/>
                <w:numId w:val="42"/>
              </w:numPr>
              <w:ind w:left="468"/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Talking about celebrations</w:t>
            </w:r>
          </w:p>
          <w:p w14:paraId="7343C3E8" w14:textId="77777777" w:rsidR="00BF2E79" w:rsidRPr="00593BCD" w:rsidRDefault="00BF2E79" w:rsidP="00593BCD">
            <w:pPr>
              <w:pStyle w:val="NormalWeb"/>
              <w:numPr>
                <w:ilvl w:val="0"/>
                <w:numId w:val="42"/>
              </w:numPr>
              <w:ind w:left="468"/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Using the perfect, present and near future tenses</w:t>
            </w:r>
          </w:p>
          <w:p w14:paraId="77B3D977" w14:textId="7621BDA4" w:rsidR="00BD7132" w:rsidRPr="00593BCD" w:rsidRDefault="00BF2E79" w:rsidP="00593BCD">
            <w:pPr>
              <w:pStyle w:val="NormalWeb"/>
              <w:numPr>
                <w:ilvl w:val="0"/>
                <w:numId w:val="42"/>
              </w:numPr>
              <w:ind w:left="468"/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Recognising adverbs</w:t>
            </w:r>
          </w:p>
          <w:p w14:paraId="36A59966" w14:textId="224914D0" w:rsidR="00BD7132" w:rsidRPr="00593BCD" w:rsidRDefault="00BD7132" w:rsidP="00593BCD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magenta"/>
              </w:rPr>
              <w:t xml:space="preserve">Focus on Black History Month and </w:t>
            </w:r>
            <w:r w:rsidR="009B63D9"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magenta"/>
              </w:rPr>
              <w:t>the Inspiring Women Event</w:t>
            </w:r>
          </w:p>
        </w:tc>
        <w:tc>
          <w:tcPr>
            <w:tcW w:w="4016" w:type="dxa"/>
          </w:tcPr>
          <w:p w14:paraId="4D130D80" w14:textId="4D053EFF" w:rsidR="00FD7FC2" w:rsidRPr="00593BCD" w:rsidRDefault="00FD7FC2" w:rsidP="004C415C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Chunky mark with MAD time and assessment preparation for after October half term.</w:t>
            </w:r>
          </w:p>
        </w:tc>
        <w:tc>
          <w:tcPr>
            <w:tcW w:w="2835" w:type="dxa"/>
          </w:tcPr>
          <w:p w14:paraId="749D212C" w14:textId="77777777" w:rsidR="004C415C" w:rsidRPr="00593BCD" w:rsidRDefault="004C415C" w:rsidP="004C415C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The Y9 course content features heavily on self, family, friends &amp; relationships in the first instance to build on Y7/8 content coverage.</w:t>
            </w:r>
          </w:p>
          <w:p w14:paraId="6EF9B725" w14:textId="4B0E8B39" w:rsidR="004C415C" w:rsidRPr="00593BCD" w:rsidRDefault="004C415C" w:rsidP="004C415C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3 tenses are routinely interwoven to consolidate and extend.</w:t>
            </w:r>
          </w:p>
        </w:tc>
        <w:tc>
          <w:tcPr>
            <w:tcW w:w="2633" w:type="dxa"/>
          </w:tcPr>
          <w:p w14:paraId="26219328" w14:textId="07FFD577" w:rsidR="004C415C" w:rsidRPr="00593BCD" w:rsidRDefault="004C415C" w:rsidP="004C415C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Glossaries of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grammatical terminology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given to all pupils for reference.  Regular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vocabulary repetition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retrieval practice.  Strong focus on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reading challenging texts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throughout the year and key literacy focus on written and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oral work.</w:t>
            </w:r>
          </w:p>
        </w:tc>
      </w:tr>
    </w:tbl>
    <w:p w14:paraId="008A83C3" w14:textId="77777777" w:rsidR="00593BCD" w:rsidRDefault="00593BCD">
      <w:r>
        <w:br w:type="page"/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975"/>
        <w:gridCol w:w="4347"/>
        <w:gridCol w:w="4016"/>
        <w:gridCol w:w="2835"/>
        <w:gridCol w:w="2633"/>
      </w:tblGrid>
      <w:tr w:rsidR="00A1444A" w:rsidRPr="00DF46F5" w14:paraId="45807614" w14:textId="77777777" w:rsidTr="00593BCD">
        <w:trPr>
          <w:trHeight w:val="3241"/>
        </w:trPr>
        <w:tc>
          <w:tcPr>
            <w:tcW w:w="1975" w:type="dxa"/>
            <w:vAlign w:val="center"/>
          </w:tcPr>
          <w:p w14:paraId="152B23F7" w14:textId="6A8EBA35" w:rsidR="00A1444A" w:rsidRPr="00593BCD" w:rsidRDefault="00A1444A" w:rsidP="00A1444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lastRenderedPageBreak/>
              <w:t>Autumn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  <w:t>Half Term 2</w:t>
            </w:r>
          </w:p>
        </w:tc>
        <w:tc>
          <w:tcPr>
            <w:tcW w:w="4347" w:type="dxa"/>
          </w:tcPr>
          <w:p w14:paraId="4FC1E8E0" w14:textId="77777777" w:rsidR="004E0EC3" w:rsidRPr="004E0EC3" w:rsidRDefault="004E0EC3" w:rsidP="004E0EC3">
            <w:pPr>
              <w:pStyle w:val="NormalWeb"/>
              <w:rPr>
                <w:rFonts w:ascii="Gadugi" w:hAnsi="Gadugi"/>
                <w:b/>
                <w:color w:val="1F3864" w:themeColor="accent5" w:themeShade="80"/>
              </w:rPr>
            </w:pPr>
            <w:r w:rsidRPr="004E0EC3">
              <w:rPr>
                <w:rFonts w:ascii="Gadugi" w:hAnsi="Gadugi"/>
                <w:b/>
                <w:color w:val="1F3864" w:themeColor="accent5" w:themeShade="80"/>
              </w:rPr>
              <w:t>Media and Technology</w:t>
            </w:r>
          </w:p>
          <w:p w14:paraId="6588949F" w14:textId="63C9CCC7" w:rsidR="00BF2E79" w:rsidRPr="00593BCD" w:rsidRDefault="00BF2E79" w:rsidP="00BF2E79">
            <w:pPr>
              <w:pStyle w:val="NormalWeb"/>
              <w:numPr>
                <w:ilvl w:val="0"/>
                <w:numId w:val="43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Talking about what you do online</w:t>
            </w:r>
          </w:p>
          <w:p w14:paraId="43BA8F46" w14:textId="5C8AD9F7" w:rsidR="00BF2E79" w:rsidRPr="00593BCD" w:rsidRDefault="00BF2E79" w:rsidP="00BF2E79">
            <w:pPr>
              <w:pStyle w:val="NormalWeb"/>
              <w:numPr>
                <w:ilvl w:val="0"/>
                <w:numId w:val="43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Using the present tense of regular -er verbs</w:t>
            </w:r>
          </w:p>
          <w:p w14:paraId="55D8AF7F" w14:textId="694F2F88" w:rsidR="00BF2E79" w:rsidRPr="00593BCD" w:rsidRDefault="00BF2E79" w:rsidP="00BF2E79">
            <w:pPr>
              <w:pStyle w:val="NormalWeb"/>
              <w:numPr>
                <w:ilvl w:val="0"/>
                <w:numId w:val="43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Discussing pros and cons</w:t>
            </w:r>
          </w:p>
          <w:p w14:paraId="74A59CCE" w14:textId="23E736C4" w:rsidR="00A1444A" w:rsidRPr="00593BCD" w:rsidRDefault="00A1444A" w:rsidP="00BF2E79">
            <w:pPr>
              <w:pStyle w:val="NormalWeb"/>
              <w:numPr>
                <w:ilvl w:val="0"/>
                <w:numId w:val="43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Assessment preparation and revision of topic</w:t>
            </w:r>
          </w:p>
          <w:p w14:paraId="330F6823" w14:textId="05E18CC8" w:rsidR="00A1444A" w:rsidRPr="00593BCD" w:rsidRDefault="00A1444A" w:rsidP="00593BCD">
            <w:pPr>
              <w:pStyle w:val="NormalWeb"/>
              <w:numPr>
                <w:ilvl w:val="0"/>
                <w:numId w:val="43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SMSC/Personal development opportunities.</w:t>
            </w:r>
          </w:p>
        </w:tc>
        <w:tc>
          <w:tcPr>
            <w:tcW w:w="4016" w:type="dxa"/>
          </w:tcPr>
          <w:p w14:paraId="5C10A5B0" w14:textId="1BA124C6" w:rsidR="00A1444A" w:rsidRPr="00593BCD" w:rsidRDefault="00A1444A" w:rsidP="00740E7B">
            <w:pPr>
              <w:pStyle w:val="ListParagraph"/>
              <w:numPr>
                <w:ilvl w:val="0"/>
                <w:numId w:val="41"/>
              </w:numPr>
              <w:ind w:left="512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 xml:space="preserve">Mini speaking </w:t>
            </w:r>
            <w:r w:rsidR="004E0EC3">
              <w:rPr>
                <w:rFonts w:ascii="Gadugi" w:hAnsi="Gadugi" w:cs="Arial"/>
                <w:color w:val="1F3864" w:themeColor="accent5" w:themeShade="80"/>
              </w:rPr>
              <w:t>KTT</w:t>
            </w:r>
            <w:r w:rsidRPr="00593BCD">
              <w:rPr>
                <w:rFonts w:ascii="Gadugi" w:hAnsi="Gadugi" w:cs="Arial"/>
                <w:color w:val="1F3864" w:themeColor="accent5" w:themeShade="80"/>
              </w:rPr>
              <w:t>.</w:t>
            </w:r>
          </w:p>
          <w:p w14:paraId="05B140BC" w14:textId="6F9F14FB" w:rsidR="00A1444A" w:rsidRPr="00593BCD" w:rsidRDefault="00A1444A" w:rsidP="00740E7B">
            <w:pPr>
              <w:pStyle w:val="ListParagraph"/>
              <w:numPr>
                <w:ilvl w:val="0"/>
                <w:numId w:val="41"/>
              </w:numPr>
              <w:ind w:left="512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 xml:space="preserve">Listening </w:t>
            </w:r>
            <w:r w:rsidR="004E0EC3">
              <w:rPr>
                <w:rFonts w:ascii="Gadugi" w:hAnsi="Gadugi" w:cs="Arial"/>
                <w:color w:val="1F3864" w:themeColor="accent5" w:themeShade="80"/>
              </w:rPr>
              <w:t>KTT</w:t>
            </w:r>
            <w:r w:rsidRPr="00593BCD">
              <w:rPr>
                <w:rFonts w:ascii="Gadugi" w:hAnsi="Gadugi" w:cs="Arial"/>
                <w:color w:val="1F3864" w:themeColor="accent5" w:themeShade="80"/>
              </w:rPr>
              <w:t>.</w:t>
            </w:r>
          </w:p>
          <w:p w14:paraId="711AE366" w14:textId="3B1A9268" w:rsidR="00A1444A" w:rsidRPr="00593BCD" w:rsidRDefault="00A1444A" w:rsidP="00BF2E79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F92B458" w14:textId="1E944016" w:rsidR="00A1444A" w:rsidRPr="00593BCD" w:rsidRDefault="00A1444A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 continuation of HT1 content along with some cultural input around Christmas in France.</w:t>
            </w:r>
          </w:p>
        </w:tc>
        <w:tc>
          <w:tcPr>
            <w:tcW w:w="2633" w:type="dxa"/>
          </w:tcPr>
          <w:p w14:paraId="2A1D6A36" w14:textId="2954E2E1" w:rsidR="00A1444A" w:rsidRPr="00593BCD" w:rsidRDefault="004E0EC3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Glossaries of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grammatical terminology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given to all pupils for reference.  Regular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vocabulary repetition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retrieval practice.  Strong focus on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reading challenging texts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throughout the year and key literacy focus on written and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oral work.</w:t>
            </w:r>
          </w:p>
        </w:tc>
      </w:tr>
      <w:tr w:rsidR="00A1444A" w:rsidRPr="00DF46F5" w14:paraId="6944A50C" w14:textId="77777777" w:rsidTr="00664005">
        <w:trPr>
          <w:trHeight w:val="973"/>
        </w:trPr>
        <w:tc>
          <w:tcPr>
            <w:tcW w:w="1975" w:type="dxa"/>
            <w:vAlign w:val="center"/>
          </w:tcPr>
          <w:p w14:paraId="7E3B5F1E" w14:textId="6DD34844" w:rsidR="00A1444A" w:rsidRPr="00593BCD" w:rsidRDefault="00A1444A" w:rsidP="00A1444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Spring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  <w:t>Half Term 3</w:t>
            </w:r>
          </w:p>
        </w:tc>
        <w:tc>
          <w:tcPr>
            <w:tcW w:w="4347" w:type="dxa"/>
          </w:tcPr>
          <w:p w14:paraId="55C8FBBA" w14:textId="77777777" w:rsidR="00A1444A" w:rsidRPr="00593BCD" w:rsidRDefault="00A1444A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Saying what you do to stay active</w:t>
            </w:r>
          </w:p>
          <w:p w14:paraId="01C9AEEB" w14:textId="77777777" w:rsidR="00A1444A" w:rsidRPr="00593BCD" w:rsidRDefault="00A1444A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Using the present tense of irregular verbs</w:t>
            </w:r>
          </w:p>
          <w:p w14:paraId="54A189BC" w14:textId="77777777" w:rsidR="00A1444A" w:rsidRPr="00593BCD" w:rsidRDefault="00A1444A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Listening and transcribing in French</w:t>
            </w:r>
          </w:p>
          <w:p w14:paraId="2B1297D4" w14:textId="77777777" w:rsidR="00A1444A" w:rsidRPr="00593BCD" w:rsidRDefault="00A1444A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Talking about what you watch</w:t>
            </w:r>
          </w:p>
          <w:p w14:paraId="1FDBE5AE" w14:textId="77777777" w:rsidR="00A1444A" w:rsidRPr="00593BCD" w:rsidRDefault="00A1444A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Forming and answering questions</w:t>
            </w:r>
          </w:p>
          <w:p w14:paraId="21FC7EC6" w14:textId="510A3A59" w:rsidR="00A1444A" w:rsidRPr="00593BCD" w:rsidRDefault="00A1444A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Preparing a role play</w:t>
            </w:r>
          </w:p>
          <w:p w14:paraId="4DCF1E48" w14:textId="77777777" w:rsidR="00BF2E79" w:rsidRPr="00593BCD" w:rsidRDefault="00BF2E79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Making plans to go out</w:t>
            </w:r>
          </w:p>
          <w:p w14:paraId="1DC987D3" w14:textId="77777777" w:rsidR="00BF2E79" w:rsidRPr="00593BCD" w:rsidRDefault="00BF2E79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Using the near future tense</w:t>
            </w:r>
          </w:p>
          <w:p w14:paraId="576C710F" w14:textId="77777777" w:rsidR="00BF2E79" w:rsidRPr="00593BCD" w:rsidRDefault="00BF2E79" w:rsidP="00BF2E79">
            <w:pPr>
              <w:pStyle w:val="ListParagraph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Responding to invitations</w:t>
            </w:r>
          </w:p>
          <w:p w14:paraId="763A2A42" w14:textId="77777777" w:rsidR="00BF2E79" w:rsidRPr="00593BCD" w:rsidRDefault="00BF2E79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Saying what you did last weekend</w:t>
            </w:r>
          </w:p>
          <w:p w14:paraId="30740FB4" w14:textId="77777777" w:rsidR="00BF2E79" w:rsidRPr="00593BCD" w:rsidRDefault="00BF2E79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Using the perfect tense</w:t>
            </w:r>
          </w:p>
          <w:p w14:paraId="6F8B2B41" w14:textId="77777777" w:rsidR="00BF2E79" w:rsidRPr="00593BCD" w:rsidRDefault="00BF2E79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 xml:space="preserve">Pronouncing é, </w:t>
            </w:r>
            <w:proofErr w:type="spellStart"/>
            <w:r w:rsidRPr="00593BCD">
              <w:rPr>
                <w:rFonts w:ascii="Gadugi" w:hAnsi="Gadugi"/>
                <w:color w:val="1F3864" w:themeColor="accent5" w:themeShade="80"/>
              </w:rPr>
              <w:t>er</w:t>
            </w:r>
            <w:proofErr w:type="spellEnd"/>
            <w:r w:rsidRPr="00593BCD">
              <w:rPr>
                <w:rFonts w:ascii="Gadugi" w:hAnsi="Gadugi"/>
                <w:color w:val="1F3864" w:themeColor="accent5" w:themeShade="80"/>
              </w:rPr>
              <w:t xml:space="preserve">, </w:t>
            </w:r>
            <w:proofErr w:type="spellStart"/>
            <w:r w:rsidRPr="00593BCD">
              <w:rPr>
                <w:rFonts w:ascii="Gadugi" w:hAnsi="Gadugi"/>
                <w:color w:val="1F3864" w:themeColor="accent5" w:themeShade="80"/>
              </w:rPr>
              <w:t>ez</w:t>
            </w:r>
            <w:proofErr w:type="spellEnd"/>
            <w:r w:rsidRPr="00593BCD">
              <w:rPr>
                <w:rFonts w:ascii="Gadugi" w:hAnsi="Gadugi"/>
                <w:color w:val="1F3864" w:themeColor="accent5" w:themeShade="80"/>
              </w:rPr>
              <w:t xml:space="preserve"> correctly</w:t>
            </w:r>
          </w:p>
          <w:p w14:paraId="490745AA" w14:textId="77777777" w:rsidR="00BF2E79" w:rsidRPr="00593BCD" w:rsidRDefault="00BF2E79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Taking part in an interview</w:t>
            </w:r>
          </w:p>
          <w:p w14:paraId="370857B6" w14:textId="77777777" w:rsidR="00BF2E79" w:rsidRPr="00593BCD" w:rsidRDefault="00BF2E79" w:rsidP="00BF2E79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t>Asking questions in the perfect tense</w:t>
            </w:r>
          </w:p>
          <w:p w14:paraId="72FFDA10" w14:textId="77777777" w:rsidR="00A1444A" w:rsidRDefault="00BF2E79" w:rsidP="00593BCD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color w:val="1F3864" w:themeColor="accent5" w:themeShade="80"/>
              </w:rPr>
            </w:pPr>
            <w:r w:rsidRPr="00593BCD">
              <w:rPr>
                <w:rFonts w:ascii="Gadugi" w:hAnsi="Gadugi"/>
                <w:color w:val="1F3864" w:themeColor="accent5" w:themeShade="80"/>
              </w:rPr>
              <w:lastRenderedPageBreak/>
              <w:t>Using two tenses together (present and perfect)</w:t>
            </w:r>
          </w:p>
          <w:p w14:paraId="46BD0B77" w14:textId="0CF0A837" w:rsidR="000D53D1" w:rsidRPr="000D53D1" w:rsidRDefault="000D53D1" w:rsidP="00593BCD">
            <w:pPr>
              <w:pStyle w:val="NormalWeb"/>
              <w:numPr>
                <w:ilvl w:val="0"/>
                <w:numId w:val="46"/>
              </w:numPr>
              <w:rPr>
                <w:rFonts w:ascii="Gadugi" w:hAnsi="Gadugi"/>
                <w:b/>
                <w:color w:val="1F3864" w:themeColor="accent5" w:themeShade="80"/>
              </w:rPr>
            </w:pPr>
            <w:bookmarkStart w:id="0" w:name="_GoBack"/>
            <w:bookmarkEnd w:id="0"/>
            <w:r w:rsidRPr="001066CE">
              <w:rPr>
                <w:rFonts w:ascii="Gadugi" w:hAnsi="Gadugi"/>
                <w:b/>
                <w:color w:val="FF0000"/>
              </w:rPr>
              <w:t>Careers – Where can languages take me? GCHQ Event</w:t>
            </w:r>
          </w:p>
        </w:tc>
        <w:tc>
          <w:tcPr>
            <w:tcW w:w="4016" w:type="dxa"/>
          </w:tcPr>
          <w:p w14:paraId="5D6DC0F3" w14:textId="47963801" w:rsidR="00A1444A" w:rsidRPr="00593BCD" w:rsidRDefault="00A1444A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lastRenderedPageBreak/>
              <w:t>1 x chunky mark</w:t>
            </w:r>
          </w:p>
        </w:tc>
        <w:tc>
          <w:tcPr>
            <w:tcW w:w="2835" w:type="dxa"/>
          </w:tcPr>
          <w:p w14:paraId="5690199F" w14:textId="570C4399" w:rsidR="00A1444A" w:rsidRPr="00593BCD" w:rsidRDefault="00A1444A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Focus shifts now to lifestyle allowing pupils to build on Y7/8 knowledge with relevant motivational content allowing pupils to use 3 tenses (at least) and express their opinions with reasons.</w:t>
            </w:r>
          </w:p>
        </w:tc>
        <w:tc>
          <w:tcPr>
            <w:tcW w:w="2633" w:type="dxa"/>
          </w:tcPr>
          <w:p w14:paraId="7133BF73" w14:textId="1FA04F1F" w:rsidR="00A1444A" w:rsidRPr="00593BCD" w:rsidRDefault="004E0EC3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Glossaries of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grammatical terminology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given to all pupils for reference.  Regular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vocabulary repetition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retrieval practice.  Strong focus on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reading challenging texts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throughout the year and key literacy focus on written and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oral work.</w:t>
            </w:r>
          </w:p>
        </w:tc>
      </w:tr>
      <w:tr w:rsidR="00A1444A" w:rsidRPr="00DF46F5" w14:paraId="4668EEE3" w14:textId="77777777" w:rsidTr="00593BCD">
        <w:trPr>
          <w:trHeight w:val="2667"/>
        </w:trPr>
        <w:tc>
          <w:tcPr>
            <w:tcW w:w="1975" w:type="dxa"/>
            <w:vAlign w:val="center"/>
          </w:tcPr>
          <w:p w14:paraId="266C540A" w14:textId="77777777" w:rsidR="00A1444A" w:rsidRPr="00593BCD" w:rsidRDefault="00A1444A" w:rsidP="00A1444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Spring</w:t>
            </w:r>
          </w:p>
          <w:p w14:paraId="5E10E57F" w14:textId="77777777" w:rsidR="00A1444A" w:rsidRPr="00593BCD" w:rsidRDefault="00A1444A" w:rsidP="00A1444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2EB695D5" w14:textId="4F82709A" w:rsidR="00A1444A" w:rsidRPr="00593BCD" w:rsidRDefault="00A1444A" w:rsidP="00A1444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Half Term 4</w:t>
            </w:r>
          </w:p>
        </w:tc>
        <w:tc>
          <w:tcPr>
            <w:tcW w:w="4347" w:type="dxa"/>
          </w:tcPr>
          <w:p w14:paraId="54625345" w14:textId="77777777" w:rsidR="00A1444A" w:rsidRPr="00593BCD" w:rsidRDefault="00BF2E79" w:rsidP="00BF2E79">
            <w:pPr>
              <w:pStyle w:val="NormalWeb"/>
              <w:numPr>
                <w:ilvl w:val="0"/>
                <w:numId w:val="45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>Consolidation of topics covered so far</w:t>
            </w:r>
          </w:p>
          <w:p w14:paraId="2D9EE2D9" w14:textId="28B51D93" w:rsidR="00BF2E79" w:rsidRPr="00593BCD" w:rsidRDefault="00BF2E79" w:rsidP="00BF2E79">
            <w:pPr>
              <w:pStyle w:val="NormalWeb"/>
              <w:numPr>
                <w:ilvl w:val="0"/>
                <w:numId w:val="45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>Preparation for assessments</w:t>
            </w:r>
          </w:p>
        </w:tc>
        <w:tc>
          <w:tcPr>
            <w:tcW w:w="4016" w:type="dxa"/>
          </w:tcPr>
          <w:p w14:paraId="4716A864" w14:textId="4ADE04B5" w:rsidR="00A1444A" w:rsidRPr="00593BCD" w:rsidRDefault="00BF2E79" w:rsidP="00740E7B">
            <w:pPr>
              <w:pStyle w:val="ListParagraph"/>
              <w:numPr>
                <w:ilvl w:val="0"/>
                <w:numId w:val="45"/>
              </w:numPr>
              <w:ind w:left="512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 xml:space="preserve">Writing </w:t>
            </w:r>
            <w:r w:rsidR="004E0EC3">
              <w:rPr>
                <w:rFonts w:ascii="Gadugi" w:hAnsi="Gadugi" w:cs="Arial"/>
                <w:color w:val="1F3864" w:themeColor="accent5" w:themeShade="80"/>
              </w:rPr>
              <w:t>KTT</w:t>
            </w:r>
          </w:p>
          <w:p w14:paraId="437169D6" w14:textId="602C9775" w:rsidR="00BF2E79" w:rsidRPr="00593BCD" w:rsidRDefault="00BF2E79" w:rsidP="00740E7B">
            <w:pPr>
              <w:pStyle w:val="ListParagraph"/>
              <w:numPr>
                <w:ilvl w:val="0"/>
                <w:numId w:val="45"/>
              </w:numPr>
              <w:ind w:left="512"/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 xml:space="preserve">Reading </w:t>
            </w:r>
            <w:r w:rsidR="004E0EC3">
              <w:rPr>
                <w:rFonts w:ascii="Gadugi" w:hAnsi="Gadugi" w:cs="Arial"/>
                <w:color w:val="1F3864" w:themeColor="accent5" w:themeShade="80"/>
              </w:rPr>
              <w:t>KTT</w:t>
            </w:r>
          </w:p>
        </w:tc>
        <w:tc>
          <w:tcPr>
            <w:tcW w:w="2835" w:type="dxa"/>
          </w:tcPr>
          <w:p w14:paraId="70F609C3" w14:textId="275B71F7" w:rsidR="00A1444A" w:rsidRPr="00593BCD" w:rsidRDefault="00A1444A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A continuation of HT3 content along with some cultural opportunities looking at International </w:t>
            </w:r>
            <w:r w:rsidR="00BF2E79"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W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omen’s </w:t>
            </w:r>
            <w:r w:rsidR="00BF2E79"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D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ay.</w:t>
            </w:r>
          </w:p>
        </w:tc>
        <w:tc>
          <w:tcPr>
            <w:tcW w:w="2633" w:type="dxa"/>
          </w:tcPr>
          <w:p w14:paraId="29E16192" w14:textId="2893CB56" w:rsidR="00A1444A" w:rsidRPr="00593BCD" w:rsidRDefault="004E0EC3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Glossaries of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grammatical terminology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given to all pupils for reference.  Regular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vocabulary repetition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retrieval practice.  Strong focus on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reading challenging texts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throughout the year and key literacy focus on written and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oral work.</w:t>
            </w:r>
          </w:p>
        </w:tc>
      </w:tr>
      <w:tr w:rsidR="00A1444A" w:rsidRPr="00DF46F5" w14:paraId="60242BCC" w14:textId="77777777" w:rsidTr="00593BCD">
        <w:trPr>
          <w:trHeight w:val="2661"/>
        </w:trPr>
        <w:tc>
          <w:tcPr>
            <w:tcW w:w="1975" w:type="dxa"/>
            <w:vAlign w:val="center"/>
          </w:tcPr>
          <w:p w14:paraId="4DEFAB7D" w14:textId="77777777" w:rsidR="00A1444A" w:rsidRPr="00593BCD" w:rsidRDefault="00A1444A" w:rsidP="00A1444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Summer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</w:r>
          </w:p>
          <w:p w14:paraId="37A4FAAF" w14:textId="4C3FE67C" w:rsidR="00A1444A" w:rsidRPr="00593BCD" w:rsidRDefault="00A1444A" w:rsidP="00A1444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Half Term 5</w:t>
            </w:r>
          </w:p>
        </w:tc>
        <w:tc>
          <w:tcPr>
            <w:tcW w:w="4347" w:type="dxa"/>
          </w:tcPr>
          <w:p w14:paraId="29950ABE" w14:textId="77777777" w:rsidR="00A1444A" w:rsidRPr="00593BCD" w:rsidRDefault="00A1444A" w:rsidP="00BF2E79">
            <w:pPr>
              <w:pStyle w:val="ListParagraph"/>
              <w:numPr>
                <w:ilvl w:val="0"/>
                <w:numId w:val="48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>Phonics recap/read aloud/dictation</w:t>
            </w:r>
          </w:p>
          <w:p w14:paraId="55C9F65C" w14:textId="77777777" w:rsidR="00A1444A" w:rsidRPr="00593BCD" w:rsidRDefault="00A1444A" w:rsidP="00BF2E79">
            <w:pPr>
              <w:pStyle w:val="ListParagraph"/>
              <w:numPr>
                <w:ilvl w:val="0"/>
                <w:numId w:val="48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>Cultural carousel (x3)</w:t>
            </w:r>
          </w:p>
          <w:p w14:paraId="3FFD115F" w14:textId="77777777" w:rsidR="00A1444A" w:rsidRPr="00593BCD" w:rsidRDefault="00A1444A" w:rsidP="00BF2E79">
            <w:pPr>
              <w:pStyle w:val="ListParagraph"/>
              <w:numPr>
                <w:ilvl w:val="0"/>
                <w:numId w:val="48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>Past tense</w:t>
            </w:r>
          </w:p>
          <w:p w14:paraId="6A903D34" w14:textId="77777777" w:rsidR="00A1444A" w:rsidRPr="00593BCD" w:rsidRDefault="00A1444A" w:rsidP="00BF2E79">
            <w:pPr>
              <w:pStyle w:val="ListParagraph"/>
              <w:numPr>
                <w:ilvl w:val="0"/>
                <w:numId w:val="48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>Future tense</w:t>
            </w:r>
          </w:p>
          <w:p w14:paraId="4F31E317" w14:textId="3A88EFF9" w:rsidR="00A1444A" w:rsidRPr="00593BCD" w:rsidRDefault="00A1444A" w:rsidP="00BF2E79">
            <w:pPr>
              <w:pStyle w:val="ListParagraph"/>
              <w:numPr>
                <w:ilvl w:val="0"/>
                <w:numId w:val="48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>Consolidation &amp; recap</w:t>
            </w:r>
          </w:p>
        </w:tc>
        <w:tc>
          <w:tcPr>
            <w:tcW w:w="4016" w:type="dxa"/>
          </w:tcPr>
          <w:p w14:paraId="47E1C930" w14:textId="51ECC37C" w:rsidR="00A1444A" w:rsidRPr="00593BCD" w:rsidRDefault="00A1444A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Speaking booklets to be started</w:t>
            </w:r>
            <w:r w:rsidR="00BF2E79"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on My Personal World and Media and Technology.</w:t>
            </w:r>
          </w:p>
        </w:tc>
        <w:tc>
          <w:tcPr>
            <w:tcW w:w="2835" w:type="dxa"/>
          </w:tcPr>
          <w:p w14:paraId="3BF01C7E" w14:textId="4C592BBB" w:rsidR="00A1444A" w:rsidRPr="00593BCD" w:rsidRDefault="00A1444A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Exam key skills feature here to consolidate prior learning whilst developing key skills.</w:t>
            </w:r>
          </w:p>
        </w:tc>
        <w:tc>
          <w:tcPr>
            <w:tcW w:w="2633" w:type="dxa"/>
          </w:tcPr>
          <w:p w14:paraId="0581D063" w14:textId="305BC617" w:rsidR="00A1444A" w:rsidRPr="00593BCD" w:rsidRDefault="004E0EC3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Glossaries of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grammatical terminology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given to all pupils for reference.  Regular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vocabulary repetition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retrieval practice.  Strong focus on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reading challenging texts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throughout the year and key literacy focus on written and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oral work.</w:t>
            </w:r>
          </w:p>
        </w:tc>
      </w:tr>
      <w:tr w:rsidR="00A1444A" w:rsidRPr="00DF46F5" w14:paraId="369BC9BA" w14:textId="77777777" w:rsidTr="00593BCD">
        <w:trPr>
          <w:trHeight w:val="3353"/>
        </w:trPr>
        <w:tc>
          <w:tcPr>
            <w:tcW w:w="1975" w:type="dxa"/>
            <w:vAlign w:val="center"/>
          </w:tcPr>
          <w:p w14:paraId="0F4D2C48" w14:textId="77777777" w:rsidR="00A1444A" w:rsidRPr="00593BCD" w:rsidRDefault="00A1444A" w:rsidP="00A1444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lastRenderedPageBreak/>
              <w:t>Summer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br/>
            </w:r>
          </w:p>
          <w:p w14:paraId="72963A32" w14:textId="1C7585AF" w:rsidR="00A1444A" w:rsidRPr="00593BCD" w:rsidRDefault="00A1444A" w:rsidP="00A1444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Half Term 6</w:t>
            </w:r>
          </w:p>
        </w:tc>
        <w:tc>
          <w:tcPr>
            <w:tcW w:w="4347" w:type="dxa"/>
          </w:tcPr>
          <w:p w14:paraId="66CAF8FF" w14:textId="77777777" w:rsidR="00A1444A" w:rsidRPr="00593BCD" w:rsidRDefault="00A1444A" w:rsidP="00BF2E79">
            <w:pPr>
              <w:pStyle w:val="ListParagraph"/>
              <w:numPr>
                <w:ilvl w:val="0"/>
                <w:numId w:val="49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>Assessment preparation</w:t>
            </w:r>
          </w:p>
          <w:p w14:paraId="13BF2F5F" w14:textId="77777777" w:rsidR="00A1444A" w:rsidRPr="00593BCD" w:rsidRDefault="00A1444A" w:rsidP="00BF2E79">
            <w:pPr>
              <w:pStyle w:val="ListParagraph"/>
              <w:numPr>
                <w:ilvl w:val="0"/>
                <w:numId w:val="49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>Assessment revision</w:t>
            </w:r>
          </w:p>
          <w:p w14:paraId="28891619" w14:textId="77777777" w:rsidR="00A1444A" w:rsidRPr="00593BCD" w:rsidRDefault="00A1444A" w:rsidP="00BF2E79">
            <w:pPr>
              <w:pStyle w:val="ListParagraph"/>
              <w:numPr>
                <w:ilvl w:val="0"/>
                <w:numId w:val="49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>Speaking booklets</w:t>
            </w:r>
          </w:p>
          <w:p w14:paraId="2E21749B" w14:textId="77777777" w:rsidR="00A1444A" w:rsidRPr="00593BCD" w:rsidRDefault="00A1444A" w:rsidP="00BF2E79">
            <w:pPr>
              <w:pStyle w:val="ListParagraph"/>
              <w:numPr>
                <w:ilvl w:val="0"/>
                <w:numId w:val="49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>SMSC/cultural opportunities</w:t>
            </w:r>
          </w:p>
          <w:p w14:paraId="084380B6" w14:textId="548328A3" w:rsidR="00A1444A" w:rsidRPr="00593BCD" w:rsidRDefault="00A1444A" w:rsidP="00BF2E79">
            <w:pPr>
              <w:pStyle w:val="ListParagraph"/>
              <w:numPr>
                <w:ilvl w:val="0"/>
                <w:numId w:val="49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</w:rPr>
              <w:t>Film studies</w:t>
            </w:r>
          </w:p>
        </w:tc>
        <w:tc>
          <w:tcPr>
            <w:tcW w:w="4016" w:type="dxa"/>
          </w:tcPr>
          <w:p w14:paraId="46BAD63F" w14:textId="28E3091B" w:rsidR="00A1444A" w:rsidRPr="00593BCD" w:rsidRDefault="00A1444A" w:rsidP="00A1444A">
            <w:pPr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 xml:space="preserve">3 x </w:t>
            </w:r>
            <w:r w:rsidR="004E0EC3"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>KSAs</w:t>
            </w:r>
            <w:r w:rsidRPr="00593BCD"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 xml:space="preserve"> based on full year content:</w:t>
            </w:r>
          </w:p>
          <w:p w14:paraId="08BA1159" w14:textId="77777777" w:rsidR="00A1444A" w:rsidRPr="00593BCD" w:rsidRDefault="00A1444A" w:rsidP="00A1444A">
            <w:pPr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</w:pPr>
          </w:p>
          <w:p w14:paraId="65382A5E" w14:textId="51B022CF" w:rsidR="00A1444A" w:rsidRPr="00593BCD" w:rsidRDefault="00A1444A" w:rsidP="00A1444A">
            <w:pPr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 xml:space="preserve">Listening, Reading &amp; Writing </w:t>
            </w:r>
            <w:proofErr w:type="spellStart"/>
            <w:r w:rsidRPr="00593BCD"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>EoY</w:t>
            </w:r>
            <w:proofErr w:type="spellEnd"/>
            <w:r w:rsidRPr="00593BCD"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 xml:space="preserve"> </w:t>
            </w:r>
            <w:r w:rsidR="004E0EC3">
              <w:rPr>
                <w:rFonts w:ascii="Gadugi" w:hAnsi="Gadugi" w:cs="Tahoma"/>
                <w:color w:val="1F3864" w:themeColor="accent5" w:themeShade="80"/>
                <w:sz w:val="24"/>
                <w:szCs w:val="24"/>
              </w:rPr>
              <w:t>KSAs</w:t>
            </w:r>
          </w:p>
          <w:p w14:paraId="36BE4A57" w14:textId="77777777" w:rsidR="00A1444A" w:rsidRPr="00593BCD" w:rsidRDefault="00A1444A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20AD7300" w14:textId="3E72278C" w:rsidR="00A1444A" w:rsidRPr="00593BCD" w:rsidRDefault="00A1444A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Speaking booklets to be completed. </w:t>
            </w:r>
          </w:p>
        </w:tc>
        <w:tc>
          <w:tcPr>
            <w:tcW w:w="2835" w:type="dxa"/>
          </w:tcPr>
          <w:p w14:paraId="39219946" w14:textId="527AA7FD" w:rsidR="00A1444A" w:rsidRPr="00593BCD" w:rsidRDefault="00A1444A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 continuation of HT5 to complete this focus My Personal World</w:t>
            </w:r>
            <w:r w:rsidR="00BF2E79"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/Media and Technology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.  This term allows pupils numerous opportunities for retrieval in all skill areas</w:t>
            </w:r>
            <w:r w:rsidR="00BF2E79"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a focus on cultural capital.</w:t>
            </w:r>
          </w:p>
        </w:tc>
        <w:tc>
          <w:tcPr>
            <w:tcW w:w="2633" w:type="dxa"/>
          </w:tcPr>
          <w:p w14:paraId="5901D6D7" w14:textId="4DDAC977" w:rsidR="00A1444A" w:rsidRPr="00593BCD" w:rsidRDefault="004E0EC3" w:rsidP="00A1444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Glossaries of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grammatical terminology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given to all pupils for reference.  Regular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vocabulary repetition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and retrieval practice.  Strong focus on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reading challenging texts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throughout the year and key literacy focus on written and </w:t>
            </w:r>
            <w:r w:rsidRPr="00593BCD">
              <w:rPr>
                <w:rFonts w:ascii="Gadugi" w:hAnsi="Gadugi" w:cs="Arial"/>
                <w:color w:val="1F3864" w:themeColor="accent5" w:themeShade="80"/>
                <w:sz w:val="24"/>
                <w:szCs w:val="24"/>
                <w:highlight w:val="yellow"/>
              </w:rPr>
              <w:t>oral work.</w:t>
            </w:r>
          </w:p>
        </w:tc>
      </w:tr>
    </w:tbl>
    <w:p w14:paraId="737634A7" w14:textId="77777777" w:rsidR="00344FC8" w:rsidRPr="00344FC8" w:rsidRDefault="00344FC8" w:rsidP="00EB284A">
      <w:pPr>
        <w:spacing w:line="276" w:lineRule="auto"/>
        <w:rPr>
          <w:rFonts w:ascii="Gadugi" w:hAnsi="Gadugi" w:cs="Arial"/>
          <w:b/>
          <w:color w:val="262626" w:themeColor="text1" w:themeTint="D9"/>
          <w:sz w:val="24"/>
          <w:szCs w:val="24"/>
        </w:rPr>
      </w:pPr>
    </w:p>
    <w:sectPr w:rsidR="00344FC8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F36974" w14:textId="77777777" w:rsidR="001110B6" w:rsidRDefault="001110B6" w:rsidP="00A2239D">
      <w:pPr>
        <w:spacing w:after="0" w:line="240" w:lineRule="auto"/>
      </w:pPr>
      <w:r>
        <w:separator/>
      </w:r>
    </w:p>
  </w:endnote>
  <w:endnote w:type="continuationSeparator" w:id="0">
    <w:p w14:paraId="3261458C" w14:textId="77777777" w:rsidR="001110B6" w:rsidRDefault="001110B6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F56E1" w14:textId="77777777" w:rsidR="001110B6" w:rsidRDefault="001110B6" w:rsidP="00A2239D">
      <w:pPr>
        <w:spacing w:after="0" w:line="240" w:lineRule="auto"/>
      </w:pPr>
      <w:r>
        <w:separator/>
      </w:r>
    </w:p>
  </w:footnote>
  <w:footnote w:type="continuationSeparator" w:id="0">
    <w:p w14:paraId="1C7606E0" w14:textId="77777777" w:rsidR="001110B6" w:rsidRDefault="001110B6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D44"/>
    <w:multiLevelType w:val="hybridMultilevel"/>
    <w:tmpl w:val="50065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5318F"/>
    <w:multiLevelType w:val="hybridMultilevel"/>
    <w:tmpl w:val="FF363E38"/>
    <w:lvl w:ilvl="0" w:tplc="27240C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04194"/>
    <w:multiLevelType w:val="hybridMultilevel"/>
    <w:tmpl w:val="36222942"/>
    <w:lvl w:ilvl="0" w:tplc="4A9806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5249A"/>
    <w:multiLevelType w:val="hybridMultilevel"/>
    <w:tmpl w:val="6D5E4A54"/>
    <w:lvl w:ilvl="0" w:tplc="AF26DB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1350A"/>
    <w:multiLevelType w:val="hybridMultilevel"/>
    <w:tmpl w:val="13760F7C"/>
    <w:lvl w:ilvl="0" w:tplc="67A0FC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55AF3"/>
    <w:multiLevelType w:val="hybridMultilevel"/>
    <w:tmpl w:val="24DC7FBA"/>
    <w:lvl w:ilvl="0" w:tplc="20E8B0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7308"/>
    <w:multiLevelType w:val="hybridMultilevel"/>
    <w:tmpl w:val="0452059E"/>
    <w:lvl w:ilvl="0" w:tplc="DA5216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C53C2"/>
    <w:multiLevelType w:val="hybridMultilevel"/>
    <w:tmpl w:val="3B8A6DDC"/>
    <w:lvl w:ilvl="0" w:tplc="98FC9F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B5358"/>
    <w:multiLevelType w:val="hybridMultilevel"/>
    <w:tmpl w:val="6EFAF26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D3B5E"/>
    <w:multiLevelType w:val="hybridMultilevel"/>
    <w:tmpl w:val="3EDAB98E"/>
    <w:lvl w:ilvl="0" w:tplc="D780E8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41FAA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502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30E137F"/>
    <w:multiLevelType w:val="hybridMultilevel"/>
    <w:tmpl w:val="47306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4535D4"/>
    <w:multiLevelType w:val="hybridMultilevel"/>
    <w:tmpl w:val="9320A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2655B"/>
    <w:multiLevelType w:val="hybridMultilevel"/>
    <w:tmpl w:val="6F7C8446"/>
    <w:lvl w:ilvl="0" w:tplc="E78EE2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B958DB"/>
    <w:multiLevelType w:val="hybridMultilevel"/>
    <w:tmpl w:val="D9F08706"/>
    <w:lvl w:ilvl="0" w:tplc="E12010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5B445C"/>
    <w:multiLevelType w:val="hybridMultilevel"/>
    <w:tmpl w:val="98BA7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755B7"/>
    <w:multiLevelType w:val="hybridMultilevel"/>
    <w:tmpl w:val="00227A1C"/>
    <w:lvl w:ilvl="0" w:tplc="97D0A4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C0224"/>
    <w:multiLevelType w:val="hybridMultilevel"/>
    <w:tmpl w:val="CDFE4052"/>
    <w:lvl w:ilvl="0" w:tplc="38DE07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00A753E"/>
    <w:multiLevelType w:val="hybridMultilevel"/>
    <w:tmpl w:val="3058E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5373E1"/>
    <w:multiLevelType w:val="hybridMultilevel"/>
    <w:tmpl w:val="926A5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B45C95"/>
    <w:multiLevelType w:val="hybridMultilevel"/>
    <w:tmpl w:val="C456CF08"/>
    <w:lvl w:ilvl="0" w:tplc="D85009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2877B9"/>
    <w:multiLevelType w:val="hybridMultilevel"/>
    <w:tmpl w:val="468CB5F4"/>
    <w:lvl w:ilvl="0" w:tplc="EB5231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DF4E34"/>
    <w:multiLevelType w:val="hybridMultilevel"/>
    <w:tmpl w:val="CACA31B6"/>
    <w:lvl w:ilvl="0" w:tplc="75C6A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0E99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32CE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29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E0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0CD2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E05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C84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78A9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6409CA"/>
    <w:multiLevelType w:val="hybridMultilevel"/>
    <w:tmpl w:val="3CA6F8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9E3F65"/>
    <w:multiLevelType w:val="hybridMultilevel"/>
    <w:tmpl w:val="C2860C1E"/>
    <w:lvl w:ilvl="0" w:tplc="4EA451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E6236"/>
    <w:multiLevelType w:val="hybridMultilevel"/>
    <w:tmpl w:val="88FEED06"/>
    <w:lvl w:ilvl="0" w:tplc="12243A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D4BA1"/>
    <w:multiLevelType w:val="hybridMultilevel"/>
    <w:tmpl w:val="9362AC4A"/>
    <w:lvl w:ilvl="0" w:tplc="147648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8C2854"/>
    <w:multiLevelType w:val="hybridMultilevel"/>
    <w:tmpl w:val="FD369D08"/>
    <w:lvl w:ilvl="0" w:tplc="4784FD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ED1086"/>
    <w:multiLevelType w:val="hybridMultilevel"/>
    <w:tmpl w:val="116EF2FC"/>
    <w:lvl w:ilvl="0" w:tplc="57BE73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C60A0E"/>
    <w:multiLevelType w:val="hybridMultilevel"/>
    <w:tmpl w:val="7C7E878A"/>
    <w:lvl w:ilvl="0" w:tplc="57084A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567F76"/>
    <w:multiLevelType w:val="hybridMultilevel"/>
    <w:tmpl w:val="998873F4"/>
    <w:lvl w:ilvl="0" w:tplc="B65A31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694683"/>
    <w:multiLevelType w:val="hybridMultilevel"/>
    <w:tmpl w:val="4C4EB02E"/>
    <w:lvl w:ilvl="0" w:tplc="149868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073D05"/>
    <w:multiLevelType w:val="hybridMultilevel"/>
    <w:tmpl w:val="712AC2F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2966DDB"/>
    <w:multiLevelType w:val="hybridMultilevel"/>
    <w:tmpl w:val="083EB382"/>
    <w:lvl w:ilvl="0" w:tplc="230008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20C6E"/>
    <w:multiLevelType w:val="hybridMultilevel"/>
    <w:tmpl w:val="4864BBF2"/>
    <w:lvl w:ilvl="0" w:tplc="D06093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C96046"/>
    <w:multiLevelType w:val="hybridMultilevel"/>
    <w:tmpl w:val="79C4BE24"/>
    <w:lvl w:ilvl="0" w:tplc="7D860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560444"/>
    <w:multiLevelType w:val="hybridMultilevel"/>
    <w:tmpl w:val="EDF21EA2"/>
    <w:lvl w:ilvl="0" w:tplc="7752F6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482F7B"/>
    <w:multiLevelType w:val="hybridMultilevel"/>
    <w:tmpl w:val="7494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FA5B07"/>
    <w:multiLevelType w:val="hybridMultilevel"/>
    <w:tmpl w:val="B186FD6C"/>
    <w:lvl w:ilvl="0" w:tplc="A5AC6A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1601E8"/>
    <w:multiLevelType w:val="hybridMultilevel"/>
    <w:tmpl w:val="8B164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765962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83F7334"/>
    <w:multiLevelType w:val="hybridMultilevel"/>
    <w:tmpl w:val="C69E5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C6383A"/>
    <w:multiLevelType w:val="hybridMultilevel"/>
    <w:tmpl w:val="0D16843C"/>
    <w:lvl w:ilvl="0" w:tplc="A28088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365026"/>
    <w:multiLevelType w:val="hybridMultilevel"/>
    <w:tmpl w:val="7E1EBDD4"/>
    <w:lvl w:ilvl="0" w:tplc="D1BEE1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D900C9B"/>
    <w:multiLevelType w:val="hybridMultilevel"/>
    <w:tmpl w:val="6E68E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E0264A"/>
    <w:multiLevelType w:val="hybridMultilevel"/>
    <w:tmpl w:val="A678EF2C"/>
    <w:lvl w:ilvl="0" w:tplc="B4E8B7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F54E2D"/>
    <w:multiLevelType w:val="hybridMultilevel"/>
    <w:tmpl w:val="B5843C1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7B676039"/>
    <w:multiLevelType w:val="hybridMultilevel"/>
    <w:tmpl w:val="98465408"/>
    <w:lvl w:ilvl="0" w:tplc="2CA2B50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87260D"/>
    <w:multiLevelType w:val="hybridMultilevel"/>
    <w:tmpl w:val="0BF65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36"/>
  </w:num>
  <w:num w:numId="4">
    <w:abstractNumId w:val="40"/>
  </w:num>
  <w:num w:numId="5">
    <w:abstractNumId w:val="21"/>
  </w:num>
  <w:num w:numId="6">
    <w:abstractNumId w:val="41"/>
  </w:num>
  <w:num w:numId="7">
    <w:abstractNumId w:val="37"/>
  </w:num>
  <w:num w:numId="8">
    <w:abstractNumId w:val="46"/>
  </w:num>
  <w:num w:numId="9">
    <w:abstractNumId w:val="17"/>
  </w:num>
  <w:num w:numId="10">
    <w:abstractNumId w:val="32"/>
  </w:num>
  <w:num w:numId="11">
    <w:abstractNumId w:val="33"/>
  </w:num>
  <w:num w:numId="12">
    <w:abstractNumId w:val="29"/>
  </w:num>
  <w:num w:numId="13">
    <w:abstractNumId w:val="13"/>
  </w:num>
  <w:num w:numId="14">
    <w:abstractNumId w:val="43"/>
  </w:num>
  <w:num w:numId="15">
    <w:abstractNumId w:val="16"/>
  </w:num>
  <w:num w:numId="16">
    <w:abstractNumId w:val="30"/>
  </w:num>
  <w:num w:numId="17">
    <w:abstractNumId w:val="5"/>
  </w:num>
  <w:num w:numId="18">
    <w:abstractNumId w:val="35"/>
  </w:num>
  <w:num w:numId="19">
    <w:abstractNumId w:val="34"/>
  </w:num>
  <w:num w:numId="20">
    <w:abstractNumId w:val="4"/>
  </w:num>
  <w:num w:numId="21">
    <w:abstractNumId w:val="38"/>
  </w:num>
  <w:num w:numId="22">
    <w:abstractNumId w:val="27"/>
  </w:num>
  <w:num w:numId="23">
    <w:abstractNumId w:val="1"/>
  </w:num>
  <w:num w:numId="24">
    <w:abstractNumId w:val="2"/>
  </w:num>
  <w:num w:numId="25">
    <w:abstractNumId w:val="6"/>
  </w:num>
  <w:num w:numId="26">
    <w:abstractNumId w:val="7"/>
  </w:num>
  <w:num w:numId="27">
    <w:abstractNumId w:val="26"/>
  </w:num>
  <w:num w:numId="28">
    <w:abstractNumId w:val="31"/>
  </w:num>
  <w:num w:numId="29">
    <w:abstractNumId w:val="42"/>
  </w:num>
  <w:num w:numId="30">
    <w:abstractNumId w:val="9"/>
  </w:num>
  <w:num w:numId="31">
    <w:abstractNumId w:val="8"/>
  </w:num>
  <w:num w:numId="32">
    <w:abstractNumId w:val="23"/>
  </w:num>
  <w:num w:numId="33">
    <w:abstractNumId w:val="45"/>
  </w:num>
  <w:num w:numId="34">
    <w:abstractNumId w:val="24"/>
  </w:num>
  <w:num w:numId="35">
    <w:abstractNumId w:val="3"/>
  </w:num>
  <w:num w:numId="36">
    <w:abstractNumId w:val="25"/>
  </w:num>
  <w:num w:numId="37">
    <w:abstractNumId w:val="20"/>
  </w:num>
  <w:num w:numId="38">
    <w:abstractNumId w:val="47"/>
  </w:num>
  <w:num w:numId="39">
    <w:abstractNumId w:val="14"/>
  </w:num>
  <w:num w:numId="40">
    <w:abstractNumId w:val="28"/>
  </w:num>
  <w:num w:numId="41">
    <w:abstractNumId w:val="19"/>
  </w:num>
  <w:num w:numId="42">
    <w:abstractNumId w:val="15"/>
  </w:num>
  <w:num w:numId="43">
    <w:abstractNumId w:val="11"/>
  </w:num>
  <w:num w:numId="44">
    <w:abstractNumId w:val="12"/>
  </w:num>
  <w:num w:numId="45">
    <w:abstractNumId w:val="18"/>
  </w:num>
  <w:num w:numId="46">
    <w:abstractNumId w:val="48"/>
  </w:num>
  <w:num w:numId="47">
    <w:abstractNumId w:val="39"/>
  </w:num>
  <w:num w:numId="48">
    <w:abstractNumId w:val="0"/>
  </w:num>
  <w:num w:numId="4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92180"/>
    <w:rsid w:val="000A285E"/>
    <w:rsid w:val="000B0B64"/>
    <w:rsid w:val="000B60FD"/>
    <w:rsid w:val="000D53D1"/>
    <w:rsid w:val="000E09D4"/>
    <w:rsid w:val="000F19C3"/>
    <w:rsid w:val="000F6979"/>
    <w:rsid w:val="001066CE"/>
    <w:rsid w:val="00110668"/>
    <w:rsid w:val="001110B6"/>
    <w:rsid w:val="0012331A"/>
    <w:rsid w:val="001310DF"/>
    <w:rsid w:val="00146AA9"/>
    <w:rsid w:val="00146B87"/>
    <w:rsid w:val="00147B3E"/>
    <w:rsid w:val="00161D61"/>
    <w:rsid w:val="00174A2E"/>
    <w:rsid w:val="001E4F8D"/>
    <w:rsid w:val="001F00D2"/>
    <w:rsid w:val="001F1F0C"/>
    <w:rsid w:val="002335D5"/>
    <w:rsid w:val="002364A2"/>
    <w:rsid w:val="00237699"/>
    <w:rsid w:val="0024473E"/>
    <w:rsid w:val="002546B1"/>
    <w:rsid w:val="00264601"/>
    <w:rsid w:val="00267249"/>
    <w:rsid w:val="00274194"/>
    <w:rsid w:val="002D08DD"/>
    <w:rsid w:val="00301571"/>
    <w:rsid w:val="00304781"/>
    <w:rsid w:val="00330D7E"/>
    <w:rsid w:val="00344FC8"/>
    <w:rsid w:val="0035209A"/>
    <w:rsid w:val="00362636"/>
    <w:rsid w:val="00366E0F"/>
    <w:rsid w:val="0037283A"/>
    <w:rsid w:val="003813FE"/>
    <w:rsid w:val="003A6942"/>
    <w:rsid w:val="003D0A50"/>
    <w:rsid w:val="003D536E"/>
    <w:rsid w:val="003E21F0"/>
    <w:rsid w:val="00454F4C"/>
    <w:rsid w:val="004A2B06"/>
    <w:rsid w:val="004C0806"/>
    <w:rsid w:val="004C21E6"/>
    <w:rsid w:val="004C415C"/>
    <w:rsid w:val="004D70D0"/>
    <w:rsid w:val="004E0EC3"/>
    <w:rsid w:val="004F0F4E"/>
    <w:rsid w:val="00593BCD"/>
    <w:rsid w:val="005B4500"/>
    <w:rsid w:val="005F4B6A"/>
    <w:rsid w:val="00610C1F"/>
    <w:rsid w:val="00664005"/>
    <w:rsid w:val="0066650C"/>
    <w:rsid w:val="006A3BBD"/>
    <w:rsid w:val="006A5BDA"/>
    <w:rsid w:val="006B08D8"/>
    <w:rsid w:val="006C11A7"/>
    <w:rsid w:val="006C2C42"/>
    <w:rsid w:val="006D71DA"/>
    <w:rsid w:val="006F6894"/>
    <w:rsid w:val="007003D0"/>
    <w:rsid w:val="00740E7B"/>
    <w:rsid w:val="00761EB0"/>
    <w:rsid w:val="00774515"/>
    <w:rsid w:val="0078152C"/>
    <w:rsid w:val="00790383"/>
    <w:rsid w:val="007D04F0"/>
    <w:rsid w:val="007D5697"/>
    <w:rsid w:val="007D6C68"/>
    <w:rsid w:val="00811F90"/>
    <w:rsid w:val="00814AA1"/>
    <w:rsid w:val="008325F6"/>
    <w:rsid w:val="0083429E"/>
    <w:rsid w:val="0083695F"/>
    <w:rsid w:val="008450B2"/>
    <w:rsid w:val="0085456E"/>
    <w:rsid w:val="0085624D"/>
    <w:rsid w:val="00872A0E"/>
    <w:rsid w:val="008D2021"/>
    <w:rsid w:val="008F07B2"/>
    <w:rsid w:val="009316F7"/>
    <w:rsid w:val="009543C0"/>
    <w:rsid w:val="0095781B"/>
    <w:rsid w:val="009742D2"/>
    <w:rsid w:val="00995354"/>
    <w:rsid w:val="00997243"/>
    <w:rsid w:val="009B63D9"/>
    <w:rsid w:val="009C615C"/>
    <w:rsid w:val="00A1444A"/>
    <w:rsid w:val="00A2239D"/>
    <w:rsid w:val="00A2784D"/>
    <w:rsid w:val="00A53B0D"/>
    <w:rsid w:val="00A926FB"/>
    <w:rsid w:val="00AB601B"/>
    <w:rsid w:val="00AC056B"/>
    <w:rsid w:val="00AE33C0"/>
    <w:rsid w:val="00AE4628"/>
    <w:rsid w:val="00B0340B"/>
    <w:rsid w:val="00B166A6"/>
    <w:rsid w:val="00B24C58"/>
    <w:rsid w:val="00B31D40"/>
    <w:rsid w:val="00B62A71"/>
    <w:rsid w:val="00B62AF8"/>
    <w:rsid w:val="00BB1BEE"/>
    <w:rsid w:val="00BC04B5"/>
    <w:rsid w:val="00BD7132"/>
    <w:rsid w:val="00BF2E79"/>
    <w:rsid w:val="00C006F8"/>
    <w:rsid w:val="00CB5E3E"/>
    <w:rsid w:val="00CC077A"/>
    <w:rsid w:val="00CC3D41"/>
    <w:rsid w:val="00CD02FA"/>
    <w:rsid w:val="00CD2200"/>
    <w:rsid w:val="00CE5254"/>
    <w:rsid w:val="00D16D06"/>
    <w:rsid w:val="00D57080"/>
    <w:rsid w:val="00D71D62"/>
    <w:rsid w:val="00D871D1"/>
    <w:rsid w:val="00DA50C9"/>
    <w:rsid w:val="00DF2D80"/>
    <w:rsid w:val="00DF46F5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E58DF"/>
    <w:rsid w:val="00F23277"/>
    <w:rsid w:val="00F37C1C"/>
    <w:rsid w:val="00F63643"/>
    <w:rsid w:val="00FB2329"/>
    <w:rsid w:val="00FD7FC2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  <w:style w:type="paragraph" w:styleId="NormalWeb">
    <w:name w:val="Normal (Web)"/>
    <w:basedOn w:val="Normal"/>
    <w:uiPriority w:val="99"/>
    <w:unhideWhenUsed/>
    <w:rsid w:val="00BD7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F1558-35F3-47D0-8392-AA0C5BFF0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MFL - Mrs Moore</cp:lastModifiedBy>
  <cp:revision>6</cp:revision>
  <cp:lastPrinted>2026-01-21T00:38:00Z</cp:lastPrinted>
  <dcterms:created xsi:type="dcterms:W3CDTF">2026-06-16T10:13:00Z</dcterms:created>
  <dcterms:modified xsi:type="dcterms:W3CDTF">2026-06-25T14:55:00Z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