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7BCF19ED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603973">
        <w:rPr>
          <w:rFonts w:ascii="Gadugi" w:hAnsi="Gadugi" w:cs="Arial"/>
          <w:b/>
          <w:color w:val="06486F"/>
          <w:sz w:val="32"/>
          <w:szCs w:val="32"/>
        </w:rPr>
        <w:t xml:space="preserve">      </w:t>
      </w:r>
      <w:r w:rsidR="0035158F">
        <w:rPr>
          <w:rFonts w:ascii="Gadugi" w:hAnsi="Gadugi" w:cs="Arial"/>
          <w:b/>
          <w:color w:val="06486F"/>
          <w:sz w:val="32"/>
          <w:szCs w:val="32"/>
        </w:rPr>
        <w:t>Science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603973">
        <w:rPr>
          <w:rFonts w:ascii="Gadugi" w:hAnsi="Gadugi" w:cs="Arial"/>
          <w:b/>
          <w:color w:val="06486F"/>
          <w:sz w:val="32"/>
          <w:szCs w:val="32"/>
        </w:rPr>
        <w:t>8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AD0018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A44C96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A44C96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715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975"/>
        <w:gridCol w:w="3253"/>
        <w:gridCol w:w="3127"/>
        <w:gridCol w:w="3490"/>
        <w:gridCol w:w="3870"/>
      </w:tblGrid>
      <w:tr w:rsidR="00984DB7" w:rsidRPr="00344FC8" w14:paraId="3FBD6533" w14:textId="7D22EC26" w:rsidTr="00603973">
        <w:trPr>
          <w:trHeight w:val="744"/>
        </w:trPr>
        <w:tc>
          <w:tcPr>
            <w:tcW w:w="1975" w:type="dxa"/>
            <w:shd w:val="clear" w:color="auto" w:fill="06486F"/>
            <w:vAlign w:val="center"/>
          </w:tcPr>
          <w:p w14:paraId="395B3DF5" w14:textId="2CE98FB2" w:rsidR="00984DB7" w:rsidRPr="00984DB7" w:rsidRDefault="00984DB7" w:rsidP="00984DB7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253" w:type="dxa"/>
            <w:shd w:val="clear" w:color="auto" w:fill="06486F"/>
            <w:vAlign w:val="center"/>
          </w:tcPr>
          <w:p w14:paraId="583F0382" w14:textId="79B53FBD" w:rsidR="00984DB7" w:rsidRPr="000B60FD" w:rsidRDefault="00984DB7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127" w:type="dxa"/>
            <w:shd w:val="clear" w:color="auto" w:fill="06486F"/>
            <w:vAlign w:val="center"/>
          </w:tcPr>
          <w:p w14:paraId="04767DE7" w14:textId="0351D27D" w:rsidR="00984DB7" w:rsidRPr="000B60FD" w:rsidRDefault="00984DB7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490" w:type="dxa"/>
            <w:shd w:val="clear" w:color="auto" w:fill="06486F"/>
            <w:vAlign w:val="center"/>
          </w:tcPr>
          <w:p w14:paraId="4F4CA3B4" w14:textId="60BDBA7D" w:rsidR="00984DB7" w:rsidRPr="000B60FD" w:rsidRDefault="00984DB7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984DB7" w:rsidRPr="000B60FD" w:rsidRDefault="00984DB7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870" w:type="dxa"/>
            <w:shd w:val="clear" w:color="auto" w:fill="06486F"/>
            <w:vAlign w:val="center"/>
          </w:tcPr>
          <w:p w14:paraId="149201DD" w14:textId="281EC8ED" w:rsidR="00984DB7" w:rsidRPr="000B60FD" w:rsidRDefault="00984DB7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984DB7" w:rsidRPr="000B60FD" w:rsidRDefault="00984DB7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603973" w:rsidRPr="00603973" w14:paraId="5702E745" w14:textId="77777777" w:rsidTr="00603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2"/>
        </w:trPr>
        <w:tc>
          <w:tcPr>
            <w:tcW w:w="1975" w:type="dxa"/>
            <w:hideMark/>
          </w:tcPr>
          <w:p w14:paraId="6079F6C8" w14:textId="0C7B1E9B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Autumn Term – HT1  </w:t>
            </w:r>
          </w:p>
        </w:tc>
        <w:tc>
          <w:tcPr>
            <w:tcW w:w="3253" w:type="dxa"/>
          </w:tcPr>
          <w:p w14:paraId="6A51CC4A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B2 Diet and health including digestion, malnutrition, obesity and enzymes.</w:t>
            </w:r>
          </w:p>
          <w:p w14:paraId="5F17249F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08171241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Y8 Working scientifically covering experimental terminology, maths and science</w:t>
            </w:r>
          </w:p>
          <w:p w14:paraId="7823F3E5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16507F72" w14:textId="77777777" w:rsid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65A98D30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26569DD6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B3 Genes and evolution including DNA, evolution and inheritance</w:t>
            </w:r>
          </w:p>
          <w:p w14:paraId="63F1D6AF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9330FD5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  <w:tc>
          <w:tcPr>
            <w:tcW w:w="3127" w:type="dxa"/>
          </w:tcPr>
          <w:p w14:paraId="0E043BCA" w14:textId="77777777" w:rsidR="00A44C96" w:rsidRPr="00A44C96" w:rsidRDefault="00A44C96" w:rsidP="00A44C96">
            <w:pPr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>Weekly Seneca Learning questions. Seneca provides formative assessment through instant, automated feedback. Students receive immediate confirmation of correct answers, explanations for misconceptions, and adaptive follow-up questions that target gaps in knowledge. This enables self-regulated learning and supports retrieval practice.</w:t>
            </w:r>
          </w:p>
          <w:p w14:paraId="53766DDA" w14:textId="77777777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</w:p>
          <w:p w14:paraId="01612A40" w14:textId="77777777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>KTTs used as low-stakes assessments through the topic to support learning.</w:t>
            </w:r>
          </w:p>
          <w:p w14:paraId="6ACE331E" w14:textId="77777777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 xml:space="preserve">Topic specific extended writing task with written teacher feedback. </w:t>
            </w:r>
          </w:p>
          <w:p w14:paraId="2B463A8C" w14:textId="2B75D074" w:rsidR="00603973" w:rsidRPr="00603973" w:rsidRDefault="00A44C96" w:rsidP="00A44C96">
            <w:pPr>
              <w:rPr>
                <w:rFonts w:ascii="Gadugi" w:hAnsi="Gadugi" w:cs="Arial"/>
                <w:color w:val="1F3864" w:themeColor="accent5" w:themeShade="80"/>
              </w:rPr>
            </w:pPr>
            <w:r w:rsidRPr="00A44C96">
              <w:rPr>
                <w:rFonts w:ascii="Gadugi" w:hAnsi="Gadugi" w:cs="Arial"/>
                <w:color w:val="06486F"/>
              </w:rPr>
              <w:t>Summative assessment in the form of the Autumn KSA.</w:t>
            </w:r>
          </w:p>
        </w:tc>
        <w:tc>
          <w:tcPr>
            <w:tcW w:w="3490" w:type="dxa"/>
          </w:tcPr>
          <w:p w14:paraId="287A8A64" w14:textId="77777777" w:rsidR="00603973" w:rsidRPr="00603973" w:rsidRDefault="00603973" w:rsidP="00603973">
            <w:pPr>
              <w:spacing w:after="160" w:line="259" w:lineRule="auto"/>
              <w:rPr>
                <w:rFonts w:ascii="Gadugi" w:hAnsi="Gadugi" w:cs="Arial"/>
                <w:b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An understanding of organ systems is required via B1 before B2 can be delivered.</w:t>
            </w:r>
          </w:p>
          <w:p w14:paraId="001BE570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493DBBA0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6053BCF8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This unit builds on Y7 unit and introduces additional vocabulary such as: range, repeatability and reproducible in preparation for y9.</w:t>
            </w:r>
          </w:p>
          <w:p w14:paraId="07856823" w14:textId="77777777" w:rsidR="00603973" w:rsidRPr="00603973" w:rsidRDefault="00603973" w:rsidP="00603973">
            <w:pPr>
              <w:rPr>
                <w:rFonts w:ascii="Gadugi" w:hAnsi="Gadugi" w:cs="Arial"/>
                <w:i/>
                <w:color w:val="1F3864" w:themeColor="accent5" w:themeShade="80"/>
              </w:rPr>
            </w:pPr>
          </w:p>
          <w:p w14:paraId="70B6E173" w14:textId="21A37602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B3 builds on Y7 B1cells now students understand the role of the </w:t>
            </w:r>
            <w:proofErr w:type="spellStart"/>
            <w:proofErr w:type="gramStart"/>
            <w:r w:rsidRPr="00603973">
              <w:rPr>
                <w:rFonts w:ascii="Gadugi" w:hAnsi="Gadugi" w:cs="Arial"/>
                <w:color w:val="1F3864" w:themeColor="accent5" w:themeShade="80"/>
              </w:rPr>
              <w:t>cells</w:t>
            </w:r>
            <w:proofErr w:type="spellEnd"/>
            <w:proofErr w:type="gramEnd"/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nucleus</w:t>
            </w:r>
          </w:p>
        </w:tc>
        <w:tc>
          <w:tcPr>
            <w:tcW w:w="3870" w:type="dxa"/>
          </w:tcPr>
          <w:p w14:paraId="16F2E40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B2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provided to students in their learning journey.</w:t>
            </w:r>
          </w:p>
          <w:p w14:paraId="7F237879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0ED1AB2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Literacy – ultra processed foods reading and comprehension task</w:t>
            </w:r>
          </w:p>
          <w:p w14:paraId="1CA0A282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98721C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Working scientifically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3028A7BD" w14:textId="77777777" w:rsidR="00603973" w:rsidRPr="00603973" w:rsidRDefault="00603973" w:rsidP="00603973">
            <w:pPr>
              <w:rPr>
                <w:rFonts w:ascii="Gadugi" w:hAnsi="Gadugi" w:cs="Arial"/>
                <w:i/>
                <w:color w:val="1F3864" w:themeColor="accent5" w:themeShade="80"/>
              </w:rPr>
            </w:pPr>
          </w:p>
          <w:p w14:paraId="22B7D794" w14:textId="77777777" w:rsidR="00603973" w:rsidRPr="00603973" w:rsidRDefault="00603973" w:rsidP="00603973">
            <w:pPr>
              <w:rPr>
                <w:rFonts w:ascii="Gadugi" w:hAnsi="Gadugi" w:cs="Arial"/>
                <w:i/>
                <w:color w:val="1F3864" w:themeColor="accent5" w:themeShade="80"/>
              </w:rPr>
            </w:pPr>
          </w:p>
          <w:p w14:paraId="090CAA45" w14:textId="77777777" w:rsidR="00603973" w:rsidRPr="00603973" w:rsidRDefault="00603973" w:rsidP="00603973">
            <w:pPr>
              <w:rPr>
                <w:rFonts w:ascii="Gadugi" w:hAnsi="Gadugi" w:cs="Arial"/>
                <w:i/>
                <w:color w:val="1F3864" w:themeColor="accent5" w:themeShade="80"/>
              </w:rPr>
            </w:pPr>
          </w:p>
          <w:p w14:paraId="26C0AC90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B3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48A8D5B2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Literacy - talk tactics to classify based on similar features.</w:t>
            </w:r>
          </w:p>
          <w:p w14:paraId="101AEF26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6C3F6497" w14:textId="7455445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Oracy - Presentation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to class on species extinction.</w:t>
            </w:r>
          </w:p>
        </w:tc>
      </w:tr>
      <w:tr w:rsidR="00603973" w:rsidRPr="00603973" w14:paraId="7B50C9D5" w14:textId="77777777" w:rsidTr="00603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975" w:type="dxa"/>
            <w:hideMark/>
          </w:tcPr>
          <w:p w14:paraId="256F29FE" w14:textId="574B7DE0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Autumn Term – HT2</w:t>
            </w:r>
          </w:p>
        </w:tc>
        <w:tc>
          <w:tcPr>
            <w:tcW w:w="3253" w:type="dxa"/>
          </w:tcPr>
          <w:p w14:paraId="69FA15C7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C4 Acids and alkalis covering indicators, neutralisation and uses of neutralisation</w:t>
            </w:r>
          </w:p>
          <w:p w14:paraId="3A2253C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1688D54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D1E5F17" w14:textId="1A6B9828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B4 Photosynthesis and respiration including 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transpiration, breathing, aerobic and anaerobic respiration</w:t>
            </w:r>
          </w:p>
        </w:tc>
        <w:tc>
          <w:tcPr>
            <w:tcW w:w="3127" w:type="dxa"/>
          </w:tcPr>
          <w:p w14:paraId="61CAC71C" w14:textId="77777777" w:rsidR="00A44C96" w:rsidRPr="00A44C96" w:rsidRDefault="00A44C96" w:rsidP="00A44C96">
            <w:pPr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lastRenderedPageBreak/>
              <w:t xml:space="preserve">Weekly Seneca Learning questions. Seneca provides formative assessment through instant, automated feedback. Students receive immediate confirmation of correct answers, explanations </w:t>
            </w:r>
            <w:r w:rsidRPr="00A44C96">
              <w:rPr>
                <w:rFonts w:ascii="Gadugi" w:hAnsi="Gadugi" w:cs="Arial"/>
                <w:color w:val="06486F"/>
              </w:rPr>
              <w:lastRenderedPageBreak/>
              <w:t>for misconceptions, and adaptive follow-up questions that target gaps in knowledge. This enables self-regulated learning and supports retrieval practice.</w:t>
            </w:r>
          </w:p>
          <w:p w14:paraId="30FE53CB" w14:textId="77777777" w:rsid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</w:p>
          <w:p w14:paraId="6E0B210D" w14:textId="1956C633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>KTTs used as low-stakes assessments through the topic to support learning.</w:t>
            </w:r>
          </w:p>
          <w:p w14:paraId="650024B4" w14:textId="77777777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 xml:space="preserve">Topic specific extended writing task with written teacher feedback. </w:t>
            </w:r>
          </w:p>
          <w:p w14:paraId="2812D646" w14:textId="29C5839C" w:rsidR="00603973" w:rsidRPr="00603973" w:rsidRDefault="00A44C96" w:rsidP="00A44C96">
            <w:pPr>
              <w:rPr>
                <w:rFonts w:ascii="Gadugi" w:hAnsi="Gadugi" w:cs="Arial"/>
                <w:color w:val="1F3864" w:themeColor="accent5" w:themeShade="80"/>
              </w:rPr>
            </w:pPr>
            <w:r w:rsidRPr="00A44C96">
              <w:rPr>
                <w:rFonts w:ascii="Gadugi" w:hAnsi="Gadugi" w:cs="Arial"/>
                <w:color w:val="06486F"/>
              </w:rPr>
              <w:t>Summative assessment in the form of the Autumn KSA.</w:t>
            </w:r>
          </w:p>
        </w:tc>
        <w:tc>
          <w:tcPr>
            <w:tcW w:w="3490" w:type="dxa"/>
            <w:hideMark/>
          </w:tcPr>
          <w:p w14:paraId="49E98CB1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Students are able to understand neutralisation fully due to studying chemical reactions previously.</w:t>
            </w:r>
          </w:p>
          <w:p w14:paraId="1FC73BB1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3949C387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75B2FCD7" w14:textId="6B0B80E4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B4 requires prior knowledge of plants as producers needed prior to studying ecosystems.</w:t>
            </w:r>
          </w:p>
        </w:tc>
        <w:tc>
          <w:tcPr>
            <w:tcW w:w="3870" w:type="dxa"/>
          </w:tcPr>
          <w:p w14:paraId="04792AE6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 xml:space="preserve">C4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376F7426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Literacy - Talk tactics to categorise substances are acid, alkaline or neutral</w:t>
            </w:r>
          </w:p>
          <w:p w14:paraId="49C7B14B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Literacy – Acid bath murderer task.</w:t>
            </w:r>
          </w:p>
          <w:p w14:paraId="04F899A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02C3C71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 xml:space="preserve">B4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0DB88847" w14:textId="335CA6D6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</w:tr>
      <w:tr w:rsidR="00603973" w:rsidRPr="00603973" w14:paraId="2CBA6680" w14:textId="77777777" w:rsidTr="00A44C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75"/>
        </w:trPr>
        <w:tc>
          <w:tcPr>
            <w:tcW w:w="1975" w:type="dxa"/>
            <w:hideMark/>
          </w:tcPr>
          <w:p w14:paraId="655BD980" w14:textId="3FF6FDA8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Spring Term – HT 3</w:t>
            </w:r>
          </w:p>
        </w:tc>
        <w:tc>
          <w:tcPr>
            <w:tcW w:w="3253" w:type="dxa"/>
          </w:tcPr>
          <w:p w14:paraId="016DE17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P3 Electricity and electromagnets covering circuits, current, voltage, resistance and magnets</w:t>
            </w:r>
          </w:p>
          <w:p w14:paraId="6F702883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3CCF1AF5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704A07A3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D71989E" w14:textId="22B5DBF0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C5 Useful materials includes composites and life cycle assessments. This unit is completed after half term</w:t>
            </w:r>
          </w:p>
        </w:tc>
        <w:tc>
          <w:tcPr>
            <w:tcW w:w="3127" w:type="dxa"/>
          </w:tcPr>
          <w:p w14:paraId="27E14E3E" w14:textId="77777777" w:rsidR="00A44C96" w:rsidRPr="0069669F" w:rsidRDefault="00A44C96" w:rsidP="00A44C96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Weekly Seneca Learning questions. </w:t>
            </w:r>
            <w:r w:rsidRPr="0069669F">
              <w:rPr>
                <w:rFonts w:ascii="Gadugi" w:hAnsi="Gadugi" w:cs="Arial"/>
                <w:color w:val="06486F"/>
              </w:rPr>
              <w:t>Seneca provides formative assessment through instant, automated feedback. Students receive immediate confirmation of correct answers, explanations for misconceptions, and adaptive follow-up questions that target gaps in knowledge. This enables self-regulated learning and supports retrieval practice.</w:t>
            </w:r>
          </w:p>
          <w:p w14:paraId="09835C8B" w14:textId="77777777" w:rsidR="00A44C96" w:rsidRPr="00984DB7" w:rsidRDefault="00A44C96" w:rsidP="00A44C96">
            <w:pPr>
              <w:rPr>
                <w:rFonts w:ascii="Gadugi" w:hAnsi="Gadugi" w:cs="Arial"/>
                <w:color w:val="06486F"/>
              </w:rPr>
            </w:pPr>
          </w:p>
          <w:p w14:paraId="0F8206EF" w14:textId="77777777" w:rsidR="00A44C96" w:rsidRDefault="00A44C96" w:rsidP="00A44C96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KTTs used as low-stakes assessments through the topic to support learning.</w:t>
            </w:r>
          </w:p>
          <w:p w14:paraId="0A50A86A" w14:textId="77777777" w:rsidR="00A44C96" w:rsidRDefault="00A44C96" w:rsidP="00A44C96">
            <w:pPr>
              <w:rPr>
                <w:rFonts w:ascii="Gadugi" w:hAnsi="Gadugi" w:cs="Arial"/>
                <w:color w:val="06486F"/>
              </w:rPr>
            </w:pPr>
          </w:p>
          <w:p w14:paraId="535996B7" w14:textId="77777777" w:rsidR="00A44C96" w:rsidRPr="00984DB7" w:rsidRDefault="00A44C96" w:rsidP="00A44C96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>Topic specific e</w:t>
            </w:r>
            <w:r w:rsidRPr="00984DB7">
              <w:rPr>
                <w:rFonts w:ascii="Gadugi" w:hAnsi="Gadugi" w:cs="Arial"/>
                <w:color w:val="06486F"/>
              </w:rPr>
              <w:t xml:space="preserve">xtended writing task </w:t>
            </w:r>
            <w:r>
              <w:rPr>
                <w:rFonts w:ascii="Gadugi" w:hAnsi="Gadugi" w:cs="Arial"/>
                <w:color w:val="06486F"/>
              </w:rPr>
              <w:t>with written teacher feedback</w:t>
            </w:r>
            <w:r w:rsidRPr="00984DB7">
              <w:rPr>
                <w:rFonts w:ascii="Gadugi" w:hAnsi="Gadugi" w:cs="Arial"/>
                <w:color w:val="06486F"/>
              </w:rPr>
              <w:t xml:space="preserve">. </w:t>
            </w:r>
          </w:p>
          <w:p w14:paraId="2EF7CAC4" w14:textId="77777777" w:rsidR="00A44C96" w:rsidRDefault="00A44C96" w:rsidP="00A44C96">
            <w:pPr>
              <w:rPr>
                <w:rFonts w:ascii="Gadugi" w:hAnsi="Gadugi" w:cs="Arial"/>
                <w:color w:val="06486F"/>
              </w:rPr>
            </w:pPr>
          </w:p>
          <w:p w14:paraId="311519A4" w14:textId="2B9FE184" w:rsidR="00603973" w:rsidRPr="00603973" w:rsidRDefault="00A44C96" w:rsidP="00A44C96">
            <w:pPr>
              <w:rPr>
                <w:rFonts w:ascii="Gadugi" w:hAnsi="Gadugi" w:cs="Arial"/>
                <w:color w:val="1F3864" w:themeColor="accent5" w:themeShade="80"/>
              </w:rPr>
            </w:pPr>
            <w:r>
              <w:rPr>
                <w:rFonts w:ascii="Gadugi" w:hAnsi="Gadugi" w:cs="Arial"/>
                <w:color w:val="06486F"/>
              </w:rPr>
              <w:t xml:space="preserve">Summative assessment in the form of the </w:t>
            </w:r>
            <w:r>
              <w:rPr>
                <w:rFonts w:ascii="Gadugi" w:hAnsi="Gadugi" w:cs="Arial"/>
                <w:color w:val="06486F"/>
              </w:rPr>
              <w:t>Spring</w:t>
            </w:r>
            <w:r>
              <w:rPr>
                <w:rFonts w:ascii="Gadugi" w:hAnsi="Gadugi" w:cs="Arial"/>
                <w:color w:val="06486F"/>
              </w:rPr>
              <w:t xml:space="preserve"> KSA.</w:t>
            </w:r>
          </w:p>
        </w:tc>
        <w:tc>
          <w:tcPr>
            <w:tcW w:w="3490" w:type="dxa"/>
          </w:tcPr>
          <w:p w14:paraId="7BFCB7F7" w14:textId="2181B1D4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Knowledge of structure of the atom (C1) is needed to explain static and current electricity. Properties of metals (C3) is needed to explain conduction and electromagnetism.</w:t>
            </w:r>
          </w:p>
        </w:tc>
        <w:tc>
          <w:tcPr>
            <w:tcW w:w="3870" w:type="dxa"/>
          </w:tcPr>
          <w:p w14:paraId="335E7003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P3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48FBFD87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063A071A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7B2F28D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B3F9DDF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329849F5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4ADD7410" w14:textId="209E7CDE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C5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</w:tc>
      </w:tr>
      <w:tr w:rsidR="00603973" w:rsidRPr="00603973" w14:paraId="63A64FD2" w14:textId="77777777" w:rsidTr="00603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61"/>
        </w:trPr>
        <w:tc>
          <w:tcPr>
            <w:tcW w:w="1975" w:type="dxa"/>
            <w:hideMark/>
          </w:tcPr>
          <w:p w14:paraId="05FB0A6E" w14:textId="7592D47C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Spring Term – HT 4</w:t>
            </w:r>
          </w:p>
        </w:tc>
        <w:tc>
          <w:tcPr>
            <w:tcW w:w="3253" w:type="dxa"/>
          </w:tcPr>
          <w:p w14:paraId="1CEE88B1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C5 Useful materials (2</w:t>
            </w:r>
            <w:r w:rsidRPr="00603973">
              <w:rPr>
                <w:rFonts w:ascii="Gadugi" w:hAnsi="Gadugi" w:cs="Arial"/>
                <w:color w:val="1F3864" w:themeColor="accent5" w:themeShade="80"/>
                <w:vertAlign w:val="superscript"/>
              </w:rPr>
              <w:t>nd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half of unit)</w:t>
            </w:r>
          </w:p>
          <w:p w14:paraId="05FEBAA8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184B7608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B6 Ecosystems covering habitats, food chain and webs and biomagnification.</w:t>
            </w:r>
          </w:p>
          <w:p w14:paraId="37597F49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  <w:tc>
          <w:tcPr>
            <w:tcW w:w="3127" w:type="dxa"/>
          </w:tcPr>
          <w:p w14:paraId="63938005" w14:textId="77777777" w:rsidR="00A44C96" w:rsidRPr="00A44C96" w:rsidRDefault="00A44C96" w:rsidP="00A44C96">
            <w:pPr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>Weekly Seneca Learning questions. Seneca provides formative assessment through instant, automated feedback. Students receive immediate confirmation of correct answers, explanations for misconceptions, and adaptive follow-up questions that target gaps in knowledge. This enables self-regulated learning and supports retrieval practice.</w:t>
            </w:r>
          </w:p>
          <w:p w14:paraId="2CA31E4D" w14:textId="77777777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</w:p>
          <w:p w14:paraId="08CE4BB0" w14:textId="77777777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>KTTs used as low-stakes assessments through the topic to support learning.</w:t>
            </w:r>
          </w:p>
          <w:p w14:paraId="735B6873" w14:textId="77777777" w:rsidR="00A44C96" w:rsidRPr="00A44C96" w:rsidRDefault="00A44C96" w:rsidP="00A44C9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A44C96">
              <w:rPr>
                <w:rFonts w:ascii="Gadugi" w:hAnsi="Gadugi" w:cs="Arial"/>
                <w:color w:val="06486F"/>
              </w:rPr>
              <w:t xml:space="preserve">Topic specific extended writing task with written teacher feedback. </w:t>
            </w:r>
          </w:p>
          <w:p w14:paraId="48BEE90D" w14:textId="76D66F61" w:rsidR="00603973" w:rsidRPr="00603973" w:rsidRDefault="00A44C96" w:rsidP="00A44C96">
            <w:pPr>
              <w:rPr>
                <w:rFonts w:ascii="Gadugi" w:hAnsi="Gadugi" w:cs="Arial"/>
                <w:color w:val="1F3864" w:themeColor="accent5" w:themeShade="80"/>
              </w:rPr>
            </w:pPr>
            <w:r w:rsidRPr="00A44C96">
              <w:rPr>
                <w:rFonts w:ascii="Gadugi" w:hAnsi="Gadugi" w:cs="Arial"/>
                <w:color w:val="06486F"/>
              </w:rPr>
              <w:t xml:space="preserve">Summative assessment in the form of the </w:t>
            </w:r>
            <w:r>
              <w:rPr>
                <w:rFonts w:ascii="Gadugi" w:hAnsi="Gadugi" w:cs="Arial"/>
                <w:color w:val="06486F"/>
              </w:rPr>
              <w:t>Spring</w:t>
            </w:r>
            <w:r w:rsidRPr="00A44C96">
              <w:rPr>
                <w:rFonts w:ascii="Gadugi" w:hAnsi="Gadugi" w:cs="Arial"/>
                <w:color w:val="06486F"/>
              </w:rPr>
              <w:t xml:space="preserve"> KSA.</w:t>
            </w:r>
          </w:p>
        </w:tc>
        <w:tc>
          <w:tcPr>
            <w:tcW w:w="3490" w:type="dxa"/>
          </w:tcPr>
          <w:p w14:paraId="17649C88" w14:textId="645BA8AE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A working knowledge of photosynthesis is required previously to understand food chains and webs</w:t>
            </w:r>
          </w:p>
        </w:tc>
        <w:tc>
          <w:tcPr>
            <w:tcW w:w="3870" w:type="dxa"/>
          </w:tcPr>
          <w:p w14:paraId="7AFEFB05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B6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3ADA4C1A" w14:textId="22F0E98D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Literacy - B6 “Save the bees” presentation</w:t>
            </w:r>
          </w:p>
        </w:tc>
      </w:tr>
      <w:tr w:rsidR="00603973" w:rsidRPr="00603973" w14:paraId="0A35ABD0" w14:textId="77777777" w:rsidTr="00603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4"/>
        </w:trPr>
        <w:tc>
          <w:tcPr>
            <w:tcW w:w="1975" w:type="dxa"/>
            <w:hideMark/>
          </w:tcPr>
          <w:p w14:paraId="7E5104FA" w14:textId="21237686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Summer Term – HT 5</w:t>
            </w:r>
          </w:p>
        </w:tc>
        <w:tc>
          <w:tcPr>
            <w:tcW w:w="3253" w:type="dxa"/>
          </w:tcPr>
          <w:p w14:paraId="6886C3A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C6 Earth and atmosphere including igneous, metamorphic and sedimentary rocks, rock cycle and the carbon cycle</w:t>
            </w:r>
          </w:p>
          <w:p w14:paraId="150DAB40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P2 Levers and pressure covering turning forces, principle of moments and atmospheric pressure (first ½ of unit)</w:t>
            </w:r>
          </w:p>
          <w:p w14:paraId="494DF78B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  <w:tc>
          <w:tcPr>
            <w:tcW w:w="3127" w:type="dxa"/>
          </w:tcPr>
          <w:p w14:paraId="3BA09FF8" w14:textId="77777777" w:rsidR="00E17646" w:rsidRPr="00E17646" w:rsidRDefault="00E17646" w:rsidP="00E17646">
            <w:pPr>
              <w:rPr>
                <w:rFonts w:ascii="Gadugi" w:hAnsi="Gadugi" w:cs="Arial"/>
                <w:color w:val="06486F"/>
              </w:rPr>
            </w:pPr>
            <w:r w:rsidRPr="00E17646">
              <w:rPr>
                <w:rFonts w:ascii="Gadugi" w:hAnsi="Gadugi" w:cs="Arial"/>
                <w:color w:val="06486F"/>
              </w:rPr>
              <w:lastRenderedPageBreak/>
              <w:t xml:space="preserve">Weekly Seneca Learning questions. Seneca provides formative assessment through instant, automated feedback. Students receive </w:t>
            </w:r>
            <w:r w:rsidRPr="00E17646">
              <w:rPr>
                <w:rFonts w:ascii="Gadugi" w:hAnsi="Gadugi" w:cs="Arial"/>
                <w:color w:val="06486F"/>
              </w:rPr>
              <w:lastRenderedPageBreak/>
              <w:t>immediate confirmation of correct answers, explanations for misconceptions, and adaptive follow-up questions that target gaps in knowledge. This enables self-regulated learning and supports retrieval practice.</w:t>
            </w:r>
          </w:p>
          <w:p w14:paraId="1C25D120" w14:textId="77777777" w:rsidR="00E17646" w:rsidRPr="00E17646" w:rsidRDefault="00E17646" w:rsidP="00E1764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</w:p>
          <w:p w14:paraId="71D47EE8" w14:textId="77777777" w:rsidR="00E17646" w:rsidRPr="00E17646" w:rsidRDefault="00E17646" w:rsidP="00E1764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E17646">
              <w:rPr>
                <w:rFonts w:ascii="Gadugi" w:hAnsi="Gadugi" w:cs="Arial"/>
                <w:color w:val="06486F"/>
              </w:rPr>
              <w:t>KTTs used as low-stakes assessments through the topic to support learning.</w:t>
            </w:r>
          </w:p>
          <w:p w14:paraId="51DC71EB" w14:textId="77777777" w:rsidR="00E17646" w:rsidRPr="00E17646" w:rsidRDefault="00E17646" w:rsidP="00E1764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E17646">
              <w:rPr>
                <w:rFonts w:ascii="Gadugi" w:hAnsi="Gadugi" w:cs="Arial"/>
                <w:color w:val="06486F"/>
              </w:rPr>
              <w:t xml:space="preserve">Topic specific extended writing task with written teacher feedback. </w:t>
            </w:r>
          </w:p>
          <w:p w14:paraId="68B45EF4" w14:textId="511ED14A" w:rsidR="00603973" w:rsidRPr="00603973" w:rsidRDefault="00E17646" w:rsidP="00E17646">
            <w:pPr>
              <w:rPr>
                <w:rFonts w:ascii="Gadugi" w:hAnsi="Gadugi" w:cs="Arial"/>
                <w:color w:val="1F3864" w:themeColor="accent5" w:themeShade="80"/>
              </w:rPr>
            </w:pPr>
            <w:r w:rsidRPr="00E17646">
              <w:rPr>
                <w:rFonts w:ascii="Gadugi" w:hAnsi="Gadugi" w:cs="Arial"/>
                <w:color w:val="06486F"/>
              </w:rPr>
              <w:t xml:space="preserve">Summative assessment in the form of the </w:t>
            </w:r>
            <w:r>
              <w:rPr>
                <w:rFonts w:ascii="Gadugi" w:hAnsi="Gadugi" w:cs="Arial"/>
                <w:color w:val="06486F"/>
              </w:rPr>
              <w:t>Summer</w:t>
            </w:r>
            <w:r w:rsidRPr="00E17646">
              <w:rPr>
                <w:rFonts w:ascii="Gadugi" w:hAnsi="Gadugi" w:cs="Arial"/>
                <w:color w:val="06486F"/>
              </w:rPr>
              <w:t xml:space="preserve"> KSA.</w:t>
            </w:r>
          </w:p>
          <w:p w14:paraId="6AAB9426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FC11720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  <w:tc>
          <w:tcPr>
            <w:tcW w:w="3490" w:type="dxa"/>
          </w:tcPr>
          <w:p w14:paraId="0E731118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Prior understanding of photosynthesis (B4) and combustion (C3) needed to explain the carbon cycle in C6.</w:t>
            </w:r>
          </w:p>
          <w:p w14:paraId="6F637FEF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572FF932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6DFE4FBB" w14:textId="6677D94A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A sound understanding of forces is needed prior to this unit.(P1). Mathematical demand in terms of deciphering units and re-arranging equations is considerably higher than other KS3 topics</w:t>
            </w:r>
          </w:p>
        </w:tc>
        <w:tc>
          <w:tcPr>
            <w:tcW w:w="3870" w:type="dxa"/>
          </w:tcPr>
          <w:p w14:paraId="5A1915BA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 xml:space="preserve">C6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0F6365E0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  <w:highlight w:val="yellow"/>
              </w:rPr>
            </w:pPr>
          </w:p>
          <w:p w14:paraId="73480C07" w14:textId="20074546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Literacy - Talk tactics to categorise igneous, sedimentary and igneous 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rocks.</w:t>
            </w:r>
            <w:r>
              <w:rPr>
                <w:rFonts w:ascii="Gadugi" w:hAnsi="Gadugi" w:cs="Arial"/>
                <w:color w:val="1F3864" w:themeColor="accent5" w:themeShade="80"/>
              </w:rPr>
              <w:br/>
            </w:r>
          </w:p>
          <w:p w14:paraId="2E025797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P2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0431EBF4" w14:textId="1ED7DBD4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</w:tr>
      <w:tr w:rsidR="00603973" w:rsidRPr="00603973" w14:paraId="40765E7C" w14:textId="77777777" w:rsidTr="00603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67"/>
        </w:trPr>
        <w:tc>
          <w:tcPr>
            <w:tcW w:w="1975" w:type="dxa"/>
            <w:hideMark/>
          </w:tcPr>
          <w:p w14:paraId="480CF891" w14:textId="7997D49D" w:rsidR="00603973" w:rsidRPr="00603973" w:rsidRDefault="00603973" w:rsidP="00603973">
            <w:pPr>
              <w:rPr>
                <w:rFonts w:ascii="Gadugi" w:hAnsi="Gadugi" w:cs="Arial"/>
                <w:b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lastRenderedPageBreak/>
              <w:t>Summer Term – HT 6</w:t>
            </w:r>
          </w:p>
        </w:tc>
        <w:tc>
          <w:tcPr>
            <w:tcW w:w="3253" w:type="dxa"/>
          </w:tcPr>
          <w:p w14:paraId="50C494A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P2 Levers and pressure (2</w:t>
            </w:r>
            <w:r w:rsidRPr="00603973">
              <w:rPr>
                <w:rFonts w:ascii="Gadugi" w:hAnsi="Gadugi" w:cs="Arial"/>
                <w:color w:val="1F3864" w:themeColor="accent5" w:themeShade="80"/>
                <w:vertAlign w:val="superscript"/>
              </w:rPr>
              <w:t>nd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½ of unit)</w:t>
            </w:r>
          </w:p>
          <w:p w14:paraId="2088A49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2965D732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4E6122FE" w14:textId="42FD6E0F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>P5 Waves including reflection, refraction, colours of light, sound and hearing</w:t>
            </w:r>
          </w:p>
        </w:tc>
        <w:tc>
          <w:tcPr>
            <w:tcW w:w="3127" w:type="dxa"/>
          </w:tcPr>
          <w:p w14:paraId="264FDCAD" w14:textId="77777777" w:rsidR="00E17646" w:rsidRPr="00E17646" w:rsidRDefault="00E17646" w:rsidP="00E17646">
            <w:pPr>
              <w:rPr>
                <w:rFonts w:ascii="Gadugi" w:hAnsi="Gadugi" w:cs="Arial"/>
                <w:color w:val="06486F"/>
              </w:rPr>
            </w:pPr>
            <w:r w:rsidRPr="00E17646">
              <w:rPr>
                <w:rFonts w:ascii="Gadugi" w:hAnsi="Gadugi" w:cs="Arial"/>
                <w:color w:val="06486F"/>
              </w:rPr>
              <w:t>Weekly Seneca Learning questions. Seneca provides formative assessment through instant, automated feedback. Students receive immediate confirmation of correct answers, explanations for misconceptions, and adaptive follow-up questions that target gaps in knowledge. This enables self-regulated learning and supports retrieval practice.</w:t>
            </w:r>
          </w:p>
          <w:p w14:paraId="60D195B0" w14:textId="77777777" w:rsidR="00E17646" w:rsidRPr="00E17646" w:rsidRDefault="00E17646" w:rsidP="00E1764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</w:p>
          <w:p w14:paraId="63686DA8" w14:textId="77777777" w:rsidR="00E17646" w:rsidRPr="00E17646" w:rsidRDefault="00E17646" w:rsidP="00E1764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E17646">
              <w:rPr>
                <w:rFonts w:ascii="Gadugi" w:hAnsi="Gadugi" w:cs="Arial"/>
                <w:color w:val="06486F"/>
              </w:rPr>
              <w:lastRenderedPageBreak/>
              <w:t>KTTs used as low-stakes assessments through the topic to support learning.</w:t>
            </w:r>
          </w:p>
          <w:p w14:paraId="1891FA92" w14:textId="77777777" w:rsidR="00E17646" w:rsidRPr="00E17646" w:rsidRDefault="00E17646" w:rsidP="00E17646">
            <w:pPr>
              <w:spacing w:after="160" w:line="259" w:lineRule="auto"/>
              <w:rPr>
                <w:rFonts w:ascii="Gadugi" w:hAnsi="Gadugi" w:cs="Arial"/>
                <w:color w:val="06486F"/>
              </w:rPr>
            </w:pPr>
            <w:r w:rsidRPr="00E17646">
              <w:rPr>
                <w:rFonts w:ascii="Gadugi" w:hAnsi="Gadugi" w:cs="Arial"/>
                <w:color w:val="06486F"/>
              </w:rPr>
              <w:t xml:space="preserve">Topic specific extended writing task with written teacher feedback. </w:t>
            </w:r>
          </w:p>
          <w:p w14:paraId="2B956818" w14:textId="69195310" w:rsidR="00603973" w:rsidRPr="00603973" w:rsidRDefault="00E17646" w:rsidP="00E17646">
            <w:pPr>
              <w:rPr>
                <w:rFonts w:ascii="Gadugi" w:hAnsi="Gadugi" w:cs="Arial"/>
                <w:color w:val="1F3864" w:themeColor="accent5" w:themeShade="80"/>
              </w:rPr>
            </w:pPr>
            <w:r w:rsidRPr="00E17646">
              <w:rPr>
                <w:rFonts w:ascii="Gadugi" w:hAnsi="Gadugi" w:cs="Arial"/>
                <w:color w:val="06486F"/>
              </w:rPr>
              <w:t xml:space="preserve">Summative assessment in the form of the </w:t>
            </w:r>
            <w:r>
              <w:rPr>
                <w:rFonts w:ascii="Gadugi" w:hAnsi="Gadugi" w:cs="Arial"/>
                <w:color w:val="06486F"/>
              </w:rPr>
              <w:t>Summer</w:t>
            </w:r>
            <w:bookmarkStart w:id="0" w:name="_GoBack"/>
            <w:bookmarkEnd w:id="0"/>
            <w:r w:rsidRPr="00E17646">
              <w:rPr>
                <w:rFonts w:ascii="Gadugi" w:hAnsi="Gadugi" w:cs="Arial"/>
                <w:color w:val="06486F"/>
              </w:rPr>
              <w:t xml:space="preserve"> KSA.</w:t>
            </w:r>
          </w:p>
        </w:tc>
        <w:tc>
          <w:tcPr>
            <w:tcW w:w="3490" w:type="dxa"/>
          </w:tcPr>
          <w:p w14:paraId="7CF0AAB5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  <w:tc>
          <w:tcPr>
            <w:tcW w:w="3870" w:type="dxa"/>
          </w:tcPr>
          <w:p w14:paraId="48206022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611DDD83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P5 </w:t>
            </w:r>
            <w:r w:rsidRPr="00603973">
              <w:rPr>
                <w:rFonts w:ascii="Gadugi" w:hAnsi="Gadugi" w:cs="Arial"/>
                <w:b/>
                <w:color w:val="1F3864" w:themeColor="accent5" w:themeShade="80"/>
              </w:rPr>
              <w:t>glossary</w:t>
            </w:r>
            <w:r w:rsidRPr="00603973">
              <w:rPr>
                <w:rFonts w:ascii="Gadugi" w:hAnsi="Gadugi" w:cs="Arial"/>
                <w:color w:val="1F3864" w:themeColor="accent5" w:themeShade="80"/>
              </w:rPr>
              <w:t xml:space="preserve"> is provide to pupils in their learning journey.</w:t>
            </w:r>
          </w:p>
          <w:p w14:paraId="51C7C4E1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  <w:p w14:paraId="1999E86D" w14:textId="77777777" w:rsidR="00603973" w:rsidRPr="00603973" w:rsidRDefault="00603973" w:rsidP="00603973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</w:tr>
    </w:tbl>
    <w:p w14:paraId="620048CE" w14:textId="63636A18" w:rsidR="00AC056B" w:rsidRPr="00603973" w:rsidRDefault="00AC056B" w:rsidP="008409BB">
      <w:pPr>
        <w:spacing w:line="276" w:lineRule="auto"/>
        <w:rPr>
          <w:rFonts w:ascii="Gadugi" w:hAnsi="Gadugi" w:cstheme="majorHAnsi"/>
          <w:b/>
          <w:color w:val="1F3864" w:themeColor="accent5" w:themeShade="80"/>
        </w:rPr>
      </w:pPr>
    </w:p>
    <w:sectPr w:rsidR="00AC056B" w:rsidRPr="00603973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93D57" w14:textId="77777777" w:rsidR="00936580" w:rsidRDefault="00936580" w:rsidP="00A2239D">
      <w:pPr>
        <w:spacing w:after="0" w:line="240" w:lineRule="auto"/>
      </w:pPr>
      <w:r>
        <w:separator/>
      </w:r>
    </w:p>
  </w:endnote>
  <w:endnote w:type="continuationSeparator" w:id="0">
    <w:p w14:paraId="440BEF3F" w14:textId="77777777" w:rsidR="00936580" w:rsidRDefault="00936580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B43A6" w14:textId="77777777" w:rsidR="00936580" w:rsidRDefault="00936580" w:rsidP="00A2239D">
      <w:pPr>
        <w:spacing w:after="0" w:line="240" w:lineRule="auto"/>
      </w:pPr>
      <w:r>
        <w:separator/>
      </w:r>
    </w:p>
  </w:footnote>
  <w:footnote w:type="continuationSeparator" w:id="0">
    <w:p w14:paraId="54A4DBF6" w14:textId="77777777" w:rsidR="00936580" w:rsidRDefault="00936580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3C80"/>
    <w:multiLevelType w:val="hybridMultilevel"/>
    <w:tmpl w:val="796A3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F007A"/>
    <w:multiLevelType w:val="hybridMultilevel"/>
    <w:tmpl w:val="824C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834EF1"/>
    <w:multiLevelType w:val="hybridMultilevel"/>
    <w:tmpl w:val="47422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CE30E">
      <w:numFmt w:val="bullet"/>
      <w:lvlText w:val="•"/>
      <w:lvlJc w:val="left"/>
      <w:pPr>
        <w:ind w:left="1800" w:hanging="720"/>
      </w:pPr>
      <w:rPr>
        <w:rFonts w:ascii="Gadugi" w:eastAsiaTheme="minorHAnsi" w:hAnsi="Gadugi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2147304"/>
    <w:multiLevelType w:val="hybridMultilevel"/>
    <w:tmpl w:val="ACFA7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35735"/>
    <w:multiLevelType w:val="hybridMultilevel"/>
    <w:tmpl w:val="9800C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CD56E3"/>
    <w:multiLevelType w:val="hybridMultilevel"/>
    <w:tmpl w:val="E5A69DAC"/>
    <w:lvl w:ilvl="0" w:tplc="F9B895E6">
      <w:numFmt w:val="bullet"/>
      <w:lvlText w:val="•"/>
      <w:lvlJc w:val="left"/>
      <w:pPr>
        <w:ind w:left="1080" w:hanging="720"/>
      </w:pPr>
      <w:rPr>
        <w:rFonts w:ascii="Gadugi" w:eastAsiaTheme="minorHAnsi" w:hAnsi="Gadug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C1937"/>
    <w:multiLevelType w:val="hybridMultilevel"/>
    <w:tmpl w:val="5F0A7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35"/>
  </w:num>
  <w:num w:numId="4">
    <w:abstractNumId w:val="38"/>
  </w:num>
  <w:num w:numId="5">
    <w:abstractNumId w:val="17"/>
  </w:num>
  <w:num w:numId="6">
    <w:abstractNumId w:val="39"/>
  </w:num>
  <w:num w:numId="7">
    <w:abstractNumId w:val="36"/>
  </w:num>
  <w:num w:numId="8">
    <w:abstractNumId w:val="45"/>
  </w:num>
  <w:num w:numId="9">
    <w:abstractNumId w:val="15"/>
  </w:num>
  <w:num w:numId="10">
    <w:abstractNumId w:val="29"/>
  </w:num>
  <w:num w:numId="11">
    <w:abstractNumId w:val="31"/>
  </w:num>
  <w:num w:numId="12">
    <w:abstractNumId w:val="26"/>
  </w:num>
  <w:num w:numId="13">
    <w:abstractNumId w:val="11"/>
  </w:num>
  <w:num w:numId="14">
    <w:abstractNumId w:val="41"/>
  </w:num>
  <w:num w:numId="15">
    <w:abstractNumId w:val="14"/>
  </w:num>
  <w:num w:numId="16">
    <w:abstractNumId w:val="27"/>
  </w:num>
  <w:num w:numId="17">
    <w:abstractNumId w:val="5"/>
  </w:num>
  <w:num w:numId="18">
    <w:abstractNumId w:val="34"/>
  </w:num>
  <w:num w:numId="19">
    <w:abstractNumId w:val="32"/>
  </w:num>
  <w:num w:numId="20">
    <w:abstractNumId w:val="4"/>
  </w:num>
  <w:num w:numId="21">
    <w:abstractNumId w:val="37"/>
  </w:num>
  <w:num w:numId="22">
    <w:abstractNumId w:val="24"/>
  </w:num>
  <w:num w:numId="23">
    <w:abstractNumId w:val="1"/>
  </w:num>
  <w:num w:numId="24">
    <w:abstractNumId w:val="2"/>
  </w:num>
  <w:num w:numId="25">
    <w:abstractNumId w:val="6"/>
  </w:num>
  <w:num w:numId="26">
    <w:abstractNumId w:val="7"/>
  </w:num>
  <w:num w:numId="27">
    <w:abstractNumId w:val="23"/>
  </w:num>
  <w:num w:numId="28">
    <w:abstractNumId w:val="28"/>
  </w:num>
  <w:num w:numId="29">
    <w:abstractNumId w:val="40"/>
  </w:num>
  <w:num w:numId="30">
    <w:abstractNumId w:val="9"/>
  </w:num>
  <w:num w:numId="31">
    <w:abstractNumId w:val="8"/>
  </w:num>
  <w:num w:numId="32">
    <w:abstractNumId w:val="20"/>
  </w:num>
  <w:num w:numId="33">
    <w:abstractNumId w:val="42"/>
  </w:num>
  <w:num w:numId="34">
    <w:abstractNumId w:val="21"/>
  </w:num>
  <w:num w:numId="35">
    <w:abstractNumId w:val="3"/>
  </w:num>
  <w:num w:numId="36">
    <w:abstractNumId w:val="22"/>
  </w:num>
  <w:num w:numId="37">
    <w:abstractNumId w:val="16"/>
  </w:num>
  <w:num w:numId="38">
    <w:abstractNumId w:val="46"/>
  </w:num>
  <w:num w:numId="39">
    <w:abstractNumId w:val="13"/>
  </w:num>
  <w:num w:numId="40">
    <w:abstractNumId w:val="25"/>
  </w:num>
  <w:num w:numId="41">
    <w:abstractNumId w:val="19"/>
  </w:num>
  <w:num w:numId="42">
    <w:abstractNumId w:val="33"/>
  </w:num>
  <w:num w:numId="43">
    <w:abstractNumId w:val="43"/>
  </w:num>
  <w:num w:numId="44">
    <w:abstractNumId w:val="30"/>
  </w:num>
  <w:num w:numId="45">
    <w:abstractNumId w:val="0"/>
  </w:num>
  <w:num w:numId="46">
    <w:abstractNumId w:val="44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6330B"/>
    <w:rsid w:val="00092180"/>
    <w:rsid w:val="000A285E"/>
    <w:rsid w:val="000B0B64"/>
    <w:rsid w:val="000B60FD"/>
    <w:rsid w:val="000D3E6D"/>
    <w:rsid w:val="000E00D4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A6CCA"/>
    <w:rsid w:val="001C2664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00FBD"/>
    <w:rsid w:val="00344FC8"/>
    <w:rsid w:val="0035158F"/>
    <w:rsid w:val="00366E0F"/>
    <w:rsid w:val="0037283A"/>
    <w:rsid w:val="003813FE"/>
    <w:rsid w:val="0038624B"/>
    <w:rsid w:val="003A6942"/>
    <w:rsid w:val="003D0A50"/>
    <w:rsid w:val="003D536E"/>
    <w:rsid w:val="003E21F0"/>
    <w:rsid w:val="00454F4C"/>
    <w:rsid w:val="004A2B06"/>
    <w:rsid w:val="004C0806"/>
    <w:rsid w:val="004C21E6"/>
    <w:rsid w:val="004D70D0"/>
    <w:rsid w:val="004E41B6"/>
    <w:rsid w:val="004F0F4E"/>
    <w:rsid w:val="00582A3A"/>
    <w:rsid w:val="00592652"/>
    <w:rsid w:val="00594027"/>
    <w:rsid w:val="005B4500"/>
    <w:rsid w:val="005F4B6A"/>
    <w:rsid w:val="00603973"/>
    <w:rsid w:val="0065368B"/>
    <w:rsid w:val="0066650C"/>
    <w:rsid w:val="006A3BBD"/>
    <w:rsid w:val="006A5BDA"/>
    <w:rsid w:val="006B08D8"/>
    <w:rsid w:val="006C11A7"/>
    <w:rsid w:val="006D71DA"/>
    <w:rsid w:val="006D77ED"/>
    <w:rsid w:val="006F6894"/>
    <w:rsid w:val="007003D0"/>
    <w:rsid w:val="00761EB0"/>
    <w:rsid w:val="00774515"/>
    <w:rsid w:val="007772C2"/>
    <w:rsid w:val="0078152C"/>
    <w:rsid w:val="00790383"/>
    <w:rsid w:val="007B5409"/>
    <w:rsid w:val="007D6C68"/>
    <w:rsid w:val="007F1A1F"/>
    <w:rsid w:val="00804727"/>
    <w:rsid w:val="00811F90"/>
    <w:rsid w:val="00814AA1"/>
    <w:rsid w:val="008325F6"/>
    <w:rsid w:val="0083429E"/>
    <w:rsid w:val="0083695F"/>
    <w:rsid w:val="008406A0"/>
    <w:rsid w:val="008409BB"/>
    <w:rsid w:val="0085456E"/>
    <w:rsid w:val="0085624D"/>
    <w:rsid w:val="008604D1"/>
    <w:rsid w:val="00872A0E"/>
    <w:rsid w:val="008D2021"/>
    <w:rsid w:val="008F07B2"/>
    <w:rsid w:val="009316F7"/>
    <w:rsid w:val="00934464"/>
    <w:rsid w:val="00936580"/>
    <w:rsid w:val="009543C0"/>
    <w:rsid w:val="0095781B"/>
    <w:rsid w:val="00964BBE"/>
    <w:rsid w:val="009742D2"/>
    <w:rsid w:val="00984DB7"/>
    <w:rsid w:val="009C615C"/>
    <w:rsid w:val="009E2FED"/>
    <w:rsid w:val="00A2239D"/>
    <w:rsid w:val="00A2784D"/>
    <w:rsid w:val="00A44C96"/>
    <w:rsid w:val="00AB601B"/>
    <w:rsid w:val="00AC056B"/>
    <w:rsid w:val="00AD0018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BD4E7D"/>
    <w:rsid w:val="00BF583B"/>
    <w:rsid w:val="00C006F8"/>
    <w:rsid w:val="00C24068"/>
    <w:rsid w:val="00C86706"/>
    <w:rsid w:val="00CB5E3E"/>
    <w:rsid w:val="00CC077A"/>
    <w:rsid w:val="00CC3D41"/>
    <w:rsid w:val="00CD02FA"/>
    <w:rsid w:val="00CD2200"/>
    <w:rsid w:val="00CE5254"/>
    <w:rsid w:val="00D16D06"/>
    <w:rsid w:val="00D33B94"/>
    <w:rsid w:val="00D57080"/>
    <w:rsid w:val="00D626B0"/>
    <w:rsid w:val="00D66184"/>
    <w:rsid w:val="00D871D1"/>
    <w:rsid w:val="00DA50C9"/>
    <w:rsid w:val="00DE6A97"/>
    <w:rsid w:val="00DF2D80"/>
    <w:rsid w:val="00E07B5A"/>
    <w:rsid w:val="00E17646"/>
    <w:rsid w:val="00E22AB6"/>
    <w:rsid w:val="00E267B0"/>
    <w:rsid w:val="00E33E52"/>
    <w:rsid w:val="00E4151F"/>
    <w:rsid w:val="00E41B83"/>
    <w:rsid w:val="00E45332"/>
    <w:rsid w:val="00E4690A"/>
    <w:rsid w:val="00E83325"/>
    <w:rsid w:val="00E83A73"/>
    <w:rsid w:val="00E84B07"/>
    <w:rsid w:val="00E9009F"/>
    <w:rsid w:val="00EB11D6"/>
    <w:rsid w:val="00EB284A"/>
    <w:rsid w:val="00EB62ED"/>
    <w:rsid w:val="00EC7F62"/>
    <w:rsid w:val="00ED7C7B"/>
    <w:rsid w:val="00EE3DF3"/>
    <w:rsid w:val="00EE58DF"/>
    <w:rsid w:val="00F23277"/>
    <w:rsid w:val="00F336E7"/>
    <w:rsid w:val="00F37C1C"/>
    <w:rsid w:val="00F45422"/>
    <w:rsid w:val="00F63643"/>
    <w:rsid w:val="00F85A83"/>
    <w:rsid w:val="00FB2329"/>
    <w:rsid w:val="00FB6D2C"/>
    <w:rsid w:val="00FD6F97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6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75623-2123-4F78-ABF3-0CA1F130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Science - Dr Cahill</cp:lastModifiedBy>
  <cp:revision>40</cp:revision>
  <cp:lastPrinted>2022-12-06T07:20:00Z</cp:lastPrinted>
  <dcterms:created xsi:type="dcterms:W3CDTF">2024-08-02T08:58:00Z</dcterms:created>
  <dcterms:modified xsi:type="dcterms:W3CDTF">2026-09-04T13:28:00Z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