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56D86" w14:textId="7290240F"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5E602A">
        <w:rPr>
          <w:rFonts w:ascii="Gadugi" w:hAnsi="Gadugi" w:cs="Arial"/>
          <w:b/>
          <w:color w:val="06486F"/>
          <w:sz w:val="32"/>
          <w:szCs w:val="32"/>
        </w:rPr>
        <w:t>PHSE</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 xml:space="preserve">Year </w:t>
      </w:r>
      <w:r w:rsidR="00C53652">
        <w:rPr>
          <w:rFonts w:ascii="Gadugi" w:hAnsi="Gadugi" w:cs="Arial"/>
          <w:b/>
          <w:color w:val="06486F"/>
          <w:sz w:val="32"/>
          <w:szCs w:val="32"/>
        </w:rPr>
        <w:t>8</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AD0018">
        <w:rPr>
          <w:rFonts w:ascii="Gadugi" w:hAnsi="Gadugi" w:cs="Arial"/>
          <w:b/>
          <w:color w:val="06486F"/>
          <w:sz w:val="32"/>
          <w:szCs w:val="32"/>
        </w:rPr>
        <w:t xml:space="preserve">        </w:t>
      </w:r>
      <w:r w:rsidR="00FE39B0" w:rsidRPr="000B60FD">
        <w:rPr>
          <w:rFonts w:ascii="Gadugi" w:hAnsi="Gadugi" w:cs="Arial"/>
          <w:b/>
          <w:color w:val="06486F"/>
          <w:sz w:val="32"/>
          <w:szCs w:val="32"/>
        </w:rPr>
        <w:t xml:space="preserve">Long-Term Plan </w:t>
      </w:r>
      <w:r w:rsidR="0047505D">
        <w:rPr>
          <w:rFonts w:ascii="Gadugi" w:hAnsi="Gadugi" w:cs="Arial"/>
          <w:b/>
          <w:color w:val="06486F"/>
          <w:sz w:val="32"/>
          <w:szCs w:val="32"/>
        </w:rPr>
        <w:t>2026-27</w:t>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2972"/>
        <w:gridCol w:w="3118"/>
        <w:gridCol w:w="5245"/>
        <w:gridCol w:w="3200"/>
      </w:tblGrid>
      <w:tr w:rsidR="00344FC8" w:rsidRPr="00344FC8" w14:paraId="3FBD6533" w14:textId="7D22EC26" w:rsidTr="00C53652">
        <w:trPr>
          <w:trHeight w:val="744"/>
        </w:trPr>
        <w:tc>
          <w:tcPr>
            <w:tcW w:w="127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2972"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118"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5245"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3200"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C53652">
              <w:rPr>
                <w:rFonts w:ascii="Gadugi" w:hAnsi="Gadugi" w:cs="Arial"/>
                <w:i/>
                <w:color w:val="FFFFFF" w:themeColor="background1"/>
                <w:sz w:val="18"/>
                <w:szCs w:val="18"/>
              </w:rPr>
              <w:t>r</w:t>
            </w:r>
            <w:r w:rsidR="00FE39B0" w:rsidRPr="00C53652">
              <w:rPr>
                <w:rFonts w:ascii="Gadugi" w:hAnsi="Gadugi" w:cs="Arial"/>
                <w:i/>
                <w:color w:val="FFFFFF" w:themeColor="background1"/>
                <w:sz w:val="18"/>
                <w:szCs w:val="18"/>
              </w:rPr>
              <w:t xml:space="preserve">eading </w:t>
            </w:r>
            <w:r w:rsidR="00344FC8" w:rsidRPr="00C53652">
              <w:rPr>
                <w:rFonts w:ascii="Gadugi" w:hAnsi="Gadugi" w:cs="Arial"/>
                <w:i/>
                <w:color w:val="FFFFFF" w:themeColor="background1"/>
                <w:sz w:val="18"/>
                <w:szCs w:val="18"/>
              </w:rPr>
              <w:t>-</w:t>
            </w:r>
            <w:r w:rsidR="00FE39B0" w:rsidRPr="00C53652">
              <w:rPr>
                <w:rFonts w:ascii="Gadugi" w:hAnsi="Gadugi" w:cs="Arial"/>
                <w:i/>
                <w:color w:val="FFFFFF" w:themeColor="background1"/>
                <w:sz w:val="18"/>
                <w:szCs w:val="18"/>
              </w:rPr>
              <w:t xml:space="preserve"> vocabulary </w:t>
            </w:r>
            <w:r w:rsidR="00344FC8" w:rsidRPr="00C53652">
              <w:rPr>
                <w:rFonts w:ascii="Gadugi" w:hAnsi="Gadugi" w:cs="Arial"/>
                <w:i/>
                <w:color w:val="FFFFFF" w:themeColor="background1"/>
                <w:sz w:val="18"/>
                <w:szCs w:val="18"/>
              </w:rPr>
              <w:t>-</w:t>
            </w:r>
            <w:r w:rsidR="00FE39B0" w:rsidRPr="00C53652">
              <w:rPr>
                <w:rFonts w:ascii="Gadugi" w:hAnsi="Gadugi" w:cs="Arial"/>
                <w:i/>
                <w:color w:val="FFFFFF" w:themeColor="background1"/>
                <w:sz w:val="18"/>
                <w:szCs w:val="18"/>
              </w:rPr>
              <w:t xml:space="preserve"> oracy - writing</w:t>
            </w:r>
          </w:p>
        </w:tc>
      </w:tr>
      <w:tr w:rsidR="00C53652" w:rsidRPr="00344FC8" w14:paraId="4668EEE3" w14:textId="77777777" w:rsidTr="00C53652">
        <w:trPr>
          <w:trHeight w:val="4344"/>
        </w:trPr>
        <w:tc>
          <w:tcPr>
            <w:tcW w:w="1271" w:type="dxa"/>
          </w:tcPr>
          <w:p w14:paraId="2EB695D5" w14:textId="4A4CC64F" w:rsidR="00C53652" w:rsidRPr="00C53652" w:rsidRDefault="00C53652" w:rsidP="00C53652">
            <w:pPr>
              <w:jc w:val="center"/>
              <w:rPr>
                <w:rFonts w:ascii="Gadugi" w:hAnsi="Gadugi" w:cs="Arial"/>
                <w:b/>
                <w:bCs/>
                <w:color w:val="1F3864" w:themeColor="accent5" w:themeShade="80"/>
                <w:sz w:val="24"/>
                <w:szCs w:val="24"/>
              </w:rPr>
            </w:pPr>
            <w:r w:rsidRPr="00C53652">
              <w:rPr>
                <w:rFonts w:ascii="Arial" w:hAnsi="Arial" w:cs="Arial"/>
                <w:color w:val="1F3864" w:themeColor="accent5" w:themeShade="80"/>
                <w:sz w:val="24"/>
                <w:szCs w:val="24"/>
              </w:rPr>
              <w:t xml:space="preserve">Autumn Term </w:t>
            </w:r>
          </w:p>
        </w:tc>
        <w:tc>
          <w:tcPr>
            <w:tcW w:w="2972" w:type="dxa"/>
            <w:tcBorders>
              <w:top w:val="single" w:sz="4" w:space="0" w:color="auto"/>
              <w:left w:val="single" w:sz="4" w:space="0" w:color="auto"/>
              <w:bottom w:val="single" w:sz="4" w:space="0" w:color="auto"/>
              <w:right w:val="single" w:sz="4" w:space="0" w:color="auto"/>
            </w:tcBorders>
          </w:tcPr>
          <w:p w14:paraId="7E60A14F" w14:textId="77777777" w:rsidR="00C53652" w:rsidRPr="00C53652" w:rsidRDefault="00C53652" w:rsidP="00C53652">
            <w:pPr>
              <w:jc w:val="center"/>
              <w:rPr>
                <w:rFonts w:ascii="Arial" w:hAnsi="Arial" w:cs="Arial"/>
                <w:b/>
                <w:color w:val="1F3864" w:themeColor="accent5" w:themeShade="80"/>
              </w:rPr>
            </w:pPr>
            <w:r w:rsidRPr="00C53652">
              <w:rPr>
                <w:rFonts w:ascii="Arial" w:hAnsi="Arial" w:cs="Arial"/>
                <w:b/>
                <w:color w:val="1F3864" w:themeColor="accent5" w:themeShade="80"/>
              </w:rPr>
              <w:t>SRE</w:t>
            </w:r>
          </w:p>
          <w:p w14:paraId="5C194105" w14:textId="77777777" w:rsidR="00C53652" w:rsidRPr="00C53652" w:rsidRDefault="00C53652" w:rsidP="00C53652">
            <w:pPr>
              <w:jc w:val="center"/>
              <w:rPr>
                <w:rFonts w:ascii="Arial" w:hAnsi="Arial" w:cs="Arial"/>
                <w:b/>
                <w:color w:val="1F3864" w:themeColor="accent5" w:themeShade="80"/>
              </w:rPr>
            </w:pPr>
          </w:p>
          <w:p w14:paraId="4FE03741" w14:textId="77777777" w:rsidR="00C53652" w:rsidRPr="00C53652" w:rsidRDefault="00C53652" w:rsidP="00C53652">
            <w:pPr>
              <w:pStyle w:val="ListParagraph"/>
              <w:numPr>
                <w:ilvl w:val="0"/>
                <w:numId w:val="17"/>
              </w:numPr>
              <w:ind w:left="440"/>
              <w:rPr>
                <w:rFonts w:ascii="Arial" w:hAnsi="Arial" w:cs="Arial"/>
                <w:b/>
                <w:color w:val="1F3864" w:themeColor="accent5" w:themeShade="80"/>
              </w:rPr>
            </w:pPr>
            <w:r w:rsidRPr="00C53652">
              <w:rPr>
                <w:rFonts w:ascii="Arial" w:hAnsi="Arial" w:cs="Arial"/>
                <w:color w:val="1F3864" w:themeColor="accent5" w:themeShade="80"/>
              </w:rPr>
              <w:t>Self-Care &amp; Self Esteem</w:t>
            </w:r>
          </w:p>
          <w:p w14:paraId="67B49BAB" w14:textId="77777777" w:rsidR="00C53652" w:rsidRPr="00C53652" w:rsidRDefault="00C53652" w:rsidP="00C53652">
            <w:pPr>
              <w:pStyle w:val="ListParagraph"/>
              <w:numPr>
                <w:ilvl w:val="0"/>
                <w:numId w:val="17"/>
              </w:numPr>
              <w:ind w:left="440"/>
              <w:rPr>
                <w:rFonts w:ascii="Arial" w:hAnsi="Arial" w:cs="Arial"/>
                <w:b/>
                <w:color w:val="1F3864" w:themeColor="accent5" w:themeShade="80"/>
              </w:rPr>
            </w:pPr>
            <w:r w:rsidRPr="00C53652">
              <w:rPr>
                <w:rFonts w:ascii="Arial" w:hAnsi="Arial" w:cs="Arial"/>
                <w:color w:val="1F3864" w:themeColor="accent5" w:themeShade="80"/>
              </w:rPr>
              <w:t>Dealing with conflict</w:t>
            </w:r>
          </w:p>
          <w:p w14:paraId="16C4CDE9" w14:textId="77777777" w:rsidR="00C53652" w:rsidRPr="00C53652" w:rsidRDefault="00C53652" w:rsidP="00C53652">
            <w:pPr>
              <w:pStyle w:val="ListParagraph"/>
              <w:numPr>
                <w:ilvl w:val="0"/>
                <w:numId w:val="17"/>
              </w:numPr>
              <w:ind w:left="440"/>
              <w:rPr>
                <w:rFonts w:ascii="Arial" w:hAnsi="Arial" w:cs="Arial"/>
                <w:color w:val="1F3864" w:themeColor="accent5" w:themeShade="80"/>
              </w:rPr>
            </w:pPr>
            <w:r w:rsidRPr="00C53652">
              <w:rPr>
                <w:rFonts w:ascii="Arial" w:hAnsi="Arial" w:cs="Arial"/>
                <w:color w:val="1F3864" w:themeColor="accent5" w:themeShade="80"/>
              </w:rPr>
              <w:t xml:space="preserve">Domestic abuse </w:t>
            </w:r>
          </w:p>
          <w:p w14:paraId="171C0E82" w14:textId="6DC8E433" w:rsidR="00C53652" w:rsidRPr="00C53652" w:rsidRDefault="00C53652" w:rsidP="00C53652">
            <w:pPr>
              <w:pStyle w:val="ListParagraph"/>
              <w:numPr>
                <w:ilvl w:val="0"/>
                <w:numId w:val="17"/>
              </w:numPr>
              <w:ind w:left="440"/>
              <w:rPr>
                <w:rFonts w:ascii="Arial" w:hAnsi="Arial" w:cs="Arial"/>
                <w:color w:val="1F3864" w:themeColor="accent5" w:themeShade="80"/>
              </w:rPr>
            </w:pPr>
            <w:r w:rsidRPr="00C53652">
              <w:rPr>
                <w:rFonts w:ascii="Arial" w:hAnsi="Arial" w:cs="Arial"/>
                <w:color w:val="1F3864" w:themeColor="accent5" w:themeShade="80"/>
              </w:rPr>
              <w:t>Dealing with grief &amp; loss</w:t>
            </w:r>
            <w:r w:rsidR="007F5001">
              <w:rPr>
                <w:rFonts w:ascii="Arial" w:hAnsi="Arial" w:cs="Arial"/>
                <w:color w:val="1F3864" w:themeColor="accent5" w:themeShade="80"/>
              </w:rPr>
              <w:t xml:space="preserve"> – including suicide awareness and help/support </w:t>
            </w:r>
          </w:p>
          <w:p w14:paraId="2A6540CF" w14:textId="77777777" w:rsidR="00C53652" w:rsidRPr="00C53652" w:rsidRDefault="00C53652" w:rsidP="00C53652">
            <w:pPr>
              <w:pStyle w:val="ListParagraph"/>
              <w:numPr>
                <w:ilvl w:val="0"/>
                <w:numId w:val="17"/>
              </w:numPr>
              <w:ind w:left="440"/>
              <w:rPr>
                <w:rFonts w:ascii="Arial" w:hAnsi="Arial" w:cs="Arial"/>
                <w:color w:val="1F3864" w:themeColor="accent5" w:themeShade="80"/>
              </w:rPr>
            </w:pPr>
            <w:r w:rsidRPr="00C53652">
              <w:rPr>
                <w:rFonts w:ascii="Arial" w:hAnsi="Arial" w:cs="Arial"/>
                <w:color w:val="1F3864" w:themeColor="accent5" w:themeShade="80"/>
              </w:rPr>
              <w:t xml:space="preserve">Consent </w:t>
            </w:r>
          </w:p>
          <w:p w14:paraId="097405CB" w14:textId="77777777" w:rsidR="00C53652" w:rsidRPr="00C53652" w:rsidRDefault="00C53652" w:rsidP="00C53652">
            <w:pPr>
              <w:pStyle w:val="ListParagraph"/>
              <w:numPr>
                <w:ilvl w:val="0"/>
                <w:numId w:val="17"/>
              </w:numPr>
              <w:ind w:left="440"/>
              <w:rPr>
                <w:rFonts w:ascii="Arial" w:hAnsi="Arial" w:cs="Arial"/>
                <w:color w:val="1F3864" w:themeColor="accent5" w:themeShade="80"/>
              </w:rPr>
            </w:pPr>
            <w:r w:rsidRPr="00C53652">
              <w:rPr>
                <w:rFonts w:ascii="Arial" w:hAnsi="Arial" w:cs="Arial"/>
                <w:color w:val="1F3864" w:themeColor="accent5" w:themeShade="80"/>
              </w:rPr>
              <w:t>Sex &amp; Peer Pressures</w:t>
            </w:r>
          </w:p>
          <w:p w14:paraId="430EDFE3" w14:textId="77777777" w:rsidR="00C53652" w:rsidRPr="00C53652" w:rsidRDefault="00C53652" w:rsidP="00C53652">
            <w:pPr>
              <w:pStyle w:val="ListParagraph"/>
              <w:numPr>
                <w:ilvl w:val="0"/>
                <w:numId w:val="17"/>
              </w:numPr>
              <w:ind w:left="440"/>
              <w:rPr>
                <w:rFonts w:ascii="Arial" w:hAnsi="Arial" w:cs="Arial"/>
                <w:color w:val="1F3864" w:themeColor="accent5" w:themeShade="80"/>
              </w:rPr>
            </w:pPr>
            <w:r w:rsidRPr="00C53652">
              <w:rPr>
                <w:rFonts w:ascii="Arial" w:hAnsi="Arial" w:cs="Arial"/>
                <w:color w:val="1F3864" w:themeColor="accent5" w:themeShade="80"/>
              </w:rPr>
              <w:t>Sexting &amp; the Law</w:t>
            </w:r>
          </w:p>
          <w:p w14:paraId="2CAFE893" w14:textId="77777777" w:rsidR="00C53652" w:rsidRPr="00C53652" w:rsidRDefault="00C53652" w:rsidP="00C53652">
            <w:pPr>
              <w:rPr>
                <w:rFonts w:ascii="Arial" w:hAnsi="Arial" w:cs="Arial"/>
                <w:color w:val="1F3864" w:themeColor="accent5" w:themeShade="80"/>
              </w:rPr>
            </w:pPr>
          </w:p>
          <w:p w14:paraId="2D9EE2D9" w14:textId="34973D5A" w:rsidR="00C53652" w:rsidRPr="00C53652" w:rsidRDefault="00C53652" w:rsidP="00C53652">
            <w:pPr>
              <w:rPr>
                <w:rFonts w:ascii="Gadugi" w:hAnsi="Gadugi" w:cs="Arial"/>
                <w:color w:val="1F3864" w:themeColor="accent5" w:themeShade="80"/>
                <w:sz w:val="24"/>
                <w:szCs w:val="24"/>
              </w:rPr>
            </w:pPr>
          </w:p>
        </w:tc>
        <w:tc>
          <w:tcPr>
            <w:tcW w:w="3118" w:type="dxa"/>
            <w:tcBorders>
              <w:top w:val="single" w:sz="4" w:space="0" w:color="auto"/>
              <w:left w:val="single" w:sz="4" w:space="0" w:color="auto"/>
              <w:bottom w:val="single" w:sz="4" w:space="0" w:color="auto"/>
              <w:right w:val="single" w:sz="4" w:space="0" w:color="auto"/>
            </w:tcBorders>
          </w:tcPr>
          <w:p w14:paraId="737A1276" w14:textId="77777777" w:rsidR="00C53652" w:rsidRPr="00C53652" w:rsidRDefault="00C53652" w:rsidP="00C53652">
            <w:pPr>
              <w:rPr>
                <w:rFonts w:ascii="Arial" w:hAnsi="Arial" w:cs="Arial"/>
                <w:color w:val="1F3864" w:themeColor="accent5" w:themeShade="80"/>
              </w:rPr>
            </w:pPr>
            <w:r w:rsidRPr="00C53652">
              <w:rPr>
                <w:rFonts w:ascii="Arial" w:hAnsi="Arial" w:cs="Arial"/>
                <w:color w:val="1F3864" w:themeColor="accent5" w:themeShade="80"/>
              </w:rPr>
              <w:t xml:space="preserve">Retrieval questions at the start of every lesson </w:t>
            </w:r>
          </w:p>
          <w:p w14:paraId="2D232883" w14:textId="77777777" w:rsidR="00C53652" w:rsidRPr="00C53652" w:rsidRDefault="00C53652" w:rsidP="00C53652">
            <w:pPr>
              <w:rPr>
                <w:rFonts w:ascii="Arial" w:hAnsi="Arial" w:cs="Arial"/>
                <w:color w:val="1F3864" w:themeColor="accent5" w:themeShade="80"/>
              </w:rPr>
            </w:pPr>
          </w:p>
          <w:p w14:paraId="38D5F5F1" w14:textId="4BD2DD5D" w:rsidR="00C53652" w:rsidRPr="00C53652" w:rsidRDefault="00C53652" w:rsidP="00C53652">
            <w:pPr>
              <w:rPr>
                <w:rFonts w:ascii="Arial" w:hAnsi="Arial" w:cs="Arial"/>
                <w:color w:val="1F3864" w:themeColor="accent5" w:themeShade="80"/>
              </w:rPr>
            </w:pPr>
            <w:r w:rsidRPr="00C53652">
              <w:rPr>
                <w:rFonts w:ascii="Arial" w:hAnsi="Arial" w:cs="Arial"/>
                <w:color w:val="1F3864" w:themeColor="accent5" w:themeShade="80"/>
              </w:rPr>
              <w:t xml:space="preserve">Pupils will complete Knowledge </w:t>
            </w:r>
            <w:r w:rsidR="007F5001">
              <w:rPr>
                <w:rFonts w:ascii="Arial" w:hAnsi="Arial" w:cs="Arial"/>
                <w:color w:val="1F3864" w:themeColor="accent5" w:themeShade="80"/>
              </w:rPr>
              <w:t>Checks</w:t>
            </w:r>
            <w:r w:rsidRPr="00C53652">
              <w:rPr>
                <w:rFonts w:ascii="Arial" w:hAnsi="Arial" w:cs="Arial"/>
                <w:color w:val="1F3864" w:themeColor="accent5" w:themeShade="80"/>
              </w:rPr>
              <w:t xml:space="preserve"> throughout the unit to test knowledge &amp; understanding </w:t>
            </w:r>
          </w:p>
          <w:p w14:paraId="0348FBEA" w14:textId="77777777" w:rsidR="00C53652" w:rsidRPr="00C53652" w:rsidRDefault="00C53652" w:rsidP="00C53652">
            <w:pPr>
              <w:rPr>
                <w:rFonts w:ascii="Arial" w:hAnsi="Arial" w:cs="Arial"/>
                <w:color w:val="1F3864" w:themeColor="accent5" w:themeShade="80"/>
              </w:rPr>
            </w:pPr>
          </w:p>
          <w:p w14:paraId="21F4FFEC" w14:textId="77777777" w:rsidR="00C53652" w:rsidRPr="00C53652" w:rsidRDefault="00C53652" w:rsidP="00C53652">
            <w:pPr>
              <w:rPr>
                <w:rFonts w:ascii="Arial" w:hAnsi="Arial" w:cs="Arial"/>
                <w:color w:val="1F3864" w:themeColor="accent5" w:themeShade="80"/>
              </w:rPr>
            </w:pPr>
            <w:r w:rsidRPr="00C53652">
              <w:rPr>
                <w:rFonts w:ascii="Arial" w:hAnsi="Arial" w:cs="Arial"/>
                <w:color w:val="1F3864" w:themeColor="accent5" w:themeShade="80"/>
              </w:rPr>
              <w:t xml:space="preserve">Pupils will complete as Key Topic Test 1 during half term 2. </w:t>
            </w:r>
          </w:p>
          <w:p w14:paraId="4F0AD841" w14:textId="77777777" w:rsidR="00C53652" w:rsidRPr="00C53652" w:rsidRDefault="00C53652" w:rsidP="00C53652">
            <w:pPr>
              <w:rPr>
                <w:rFonts w:ascii="Arial" w:hAnsi="Arial" w:cs="Arial"/>
                <w:color w:val="1F3864" w:themeColor="accent5" w:themeShade="80"/>
              </w:rPr>
            </w:pPr>
          </w:p>
          <w:p w14:paraId="6E170615" w14:textId="77777777" w:rsidR="00C53652" w:rsidRPr="00C53652" w:rsidRDefault="00C53652" w:rsidP="00C53652">
            <w:pPr>
              <w:rPr>
                <w:rFonts w:ascii="Arial" w:hAnsi="Arial" w:cs="Arial"/>
                <w:color w:val="1F3864" w:themeColor="accent5" w:themeShade="80"/>
              </w:rPr>
            </w:pPr>
          </w:p>
          <w:p w14:paraId="045156FB" w14:textId="77777777" w:rsidR="00C53652" w:rsidRPr="00C53652" w:rsidRDefault="00C53652" w:rsidP="00C53652">
            <w:pPr>
              <w:rPr>
                <w:rFonts w:ascii="Arial" w:hAnsi="Arial" w:cs="Arial"/>
                <w:color w:val="1F3864" w:themeColor="accent5" w:themeShade="80"/>
              </w:rPr>
            </w:pPr>
          </w:p>
          <w:p w14:paraId="437169D6" w14:textId="3B64B0B4" w:rsidR="00C53652" w:rsidRPr="00C53652" w:rsidRDefault="00C53652" w:rsidP="00C53652">
            <w:pPr>
              <w:rPr>
                <w:rFonts w:ascii="Gadugi" w:hAnsi="Gadugi" w:cs="Arial"/>
                <w:color w:val="1F3864" w:themeColor="accent5" w:themeShade="80"/>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F829EB2" w14:textId="77777777" w:rsidR="00C53652" w:rsidRPr="00C53652" w:rsidRDefault="00C53652" w:rsidP="00C53652">
            <w:pPr>
              <w:rPr>
                <w:rFonts w:ascii="Arial" w:hAnsi="Arial" w:cs="Arial"/>
                <w:color w:val="1F3864" w:themeColor="accent5" w:themeShade="80"/>
              </w:rPr>
            </w:pPr>
            <w:r w:rsidRPr="00C53652">
              <w:rPr>
                <w:rFonts w:ascii="Arial" w:hAnsi="Arial" w:cs="Arial"/>
                <w:color w:val="1F3864" w:themeColor="accent5" w:themeShade="80"/>
              </w:rPr>
              <w:t>This unit of work starts to build on their learning form Year 7. It looks at attitudes and values and the possible consequences of sexual behaviours. It encourages pupils to ask questions and take responsibility for their own health and safety in relationships, understanding that they have the right to say no to anything they feel is inappropriate, illegal, morally wrong, or they just feel uncomfortable with.</w:t>
            </w:r>
          </w:p>
          <w:p w14:paraId="110EDF65" w14:textId="77777777" w:rsidR="00C53652" w:rsidRPr="00C53652" w:rsidRDefault="00C53652" w:rsidP="00C53652">
            <w:pPr>
              <w:rPr>
                <w:rFonts w:ascii="Arial" w:hAnsi="Arial" w:cs="Arial"/>
                <w:color w:val="1F3864" w:themeColor="accent5" w:themeShade="80"/>
              </w:rPr>
            </w:pPr>
            <w:r w:rsidRPr="00C53652">
              <w:rPr>
                <w:rFonts w:ascii="Arial" w:hAnsi="Arial" w:cs="Arial"/>
                <w:color w:val="1F3864" w:themeColor="accent5" w:themeShade="80"/>
              </w:rPr>
              <w:t xml:space="preserve">The unit encourages them to identify signs of harmful behaviours and where to go for help and advice. It also highlights the difficulties in getting out of potentially violent relationships. </w:t>
            </w:r>
          </w:p>
          <w:p w14:paraId="029CD92C" w14:textId="77777777" w:rsidR="00C53652" w:rsidRPr="00C53652" w:rsidRDefault="00C53652" w:rsidP="00C53652">
            <w:pPr>
              <w:rPr>
                <w:rFonts w:ascii="Arial" w:hAnsi="Arial" w:cs="Arial"/>
                <w:color w:val="1F3864" w:themeColor="accent5" w:themeShade="80"/>
              </w:rPr>
            </w:pPr>
          </w:p>
          <w:p w14:paraId="5644184B" w14:textId="77777777" w:rsidR="00C53652" w:rsidRPr="00C53652" w:rsidRDefault="00C53652" w:rsidP="00C53652">
            <w:pPr>
              <w:rPr>
                <w:rFonts w:ascii="Arial" w:hAnsi="Arial" w:cs="Arial"/>
                <w:color w:val="1F3864" w:themeColor="accent5" w:themeShade="80"/>
              </w:rPr>
            </w:pPr>
          </w:p>
          <w:p w14:paraId="70F609C3" w14:textId="36AD620C" w:rsidR="00C53652" w:rsidRPr="00C53652" w:rsidRDefault="00C53652" w:rsidP="00C53652">
            <w:pPr>
              <w:rPr>
                <w:rFonts w:ascii="Gadugi" w:hAnsi="Gadugi" w:cs="Arial"/>
                <w:color w:val="1F3864" w:themeColor="accent5" w:themeShade="80"/>
                <w:szCs w:val="26"/>
              </w:rPr>
            </w:pPr>
          </w:p>
        </w:tc>
        <w:tc>
          <w:tcPr>
            <w:tcW w:w="3200" w:type="dxa"/>
            <w:tcBorders>
              <w:top w:val="single" w:sz="4" w:space="0" w:color="auto"/>
              <w:left w:val="single" w:sz="4" w:space="0" w:color="auto"/>
              <w:bottom w:val="single" w:sz="4" w:space="0" w:color="auto"/>
              <w:right w:val="single" w:sz="4" w:space="0" w:color="auto"/>
            </w:tcBorders>
          </w:tcPr>
          <w:p w14:paraId="0D64CEA4" w14:textId="77777777" w:rsidR="00C53652" w:rsidRPr="00C53652" w:rsidRDefault="00C53652" w:rsidP="00C53652">
            <w:pPr>
              <w:pStyle w:val="ListParagraph"/>
              <w:numPr>
                <w:ilvl w:val="0"/>
                <w:numId w:val="21"/>
              </w:numPr>
              <w:ind w:left="470"/>
              <w:rPr>
                <w:rFonts w:ascii="Arial" w:hAnsi="Arial" w:cs="Arial"/>
                <w:color w:val="1F3864" w:themeColor="accent5" w:themeShade="80"/>
              </w:rPr>
            </w:pPr>
            <w:r w:rsidRPr="00C53652">
              <w:rPr>
                <w:rFonts w:ascii="Arial" w:hAnsi="Arial" w:cs="Arial"/>
                <w:color w:val="1F3864" w:themeColor="accent5" w:themeShade="80"/>
              </w:rPr>
              <w:t>Key word glossary sheet</w:t>
            </w:r>
          </w:p>
          <w:p w14:paraId="6F582871" w14:textId="77777777" w:rsidR="00C53652" w:rsidRPr="00C53652" w:rsidRDefault="00C53652" w:rsidP="00C53652">
            <w:pPr>
              <w:pStyle w:val="ListParagraph"/>
              <w:numPr>
                <w:ilvl w:val="0"/>
                <w:numId w:val="21"/>
              </w:numPr>
              <w:ind w:left="470"/>
              <w:rPr>
                <w:rFonts w:ascii="Arial" w:hAnsi="Arial" w:cs="Arial"/>
                <w:color w:val="1F3864" w:themeColor="accent5" w:themeShade="80"/>
              </w:rPr>
            </w:pPr>
            <w:r w:rsidRPr="00C53652">
              <w:rPr>
                <w:rFonts w:ascii="Arial" w:hAnsi="Arial" w:cs="Arial"/>
                <w:color w:val="1F3864" w:themeColor="accent5" w:themeShade="80"/>
              </w:rPr>
              <w:t>Agony Aunt reply</w:t>
            </w:r>
          </w:p>
          <w:p w14:paraId="2414601A" w14:textId="77777777" w:rsidR="00C53652" w:rsidRPr="00C53652" w:rsidRDefault="00C53652" w:rsidP="00C53652">
            <w:pPr>
              <w:pStyle w:val="ListParagraph"/>
              <w:numPr>
                <w:ilvl w:val="0"/>
                <w:numId w:val="21"/>
              </w:numPr>
              <w:ind w:left="470"/>
              <w:rPr>
                <w:rFonts w:ascii="Arial" w:hAnsi="Arial" w:cs="Arial"/>
                <w:color w:val="1F3864" w:themeColor="accent5" w:themeShade="80"/>
                <w:szCs w:val="26"/>
              </w:rPr>
            </w:pPr>
            <w:r w:rsidRPr="00C53652">
              <w:rPr>
                <w:rFonts w:ascii="Arial" w:hAnsi="Arial" w:cs="Arial"/>
                <w:color w:val="1F3864" w:themeColor="accent5" w:themeShade="80"/>
                <w:highlight w:val="yellow"/>
              </w:rPr>
              <w:t>Discussion/Voice 21</w:t>
            </w:r>
          </w:p>
          <w:p w14:paraId="3CB79266" w14:textId="77777777" w:rsidR="00C53652" w:rsidRPr="00C53652" w:rsidRDefault="00C53652" w:rsidP="00C53652">
            <w:pPr>
              <w:rPr>
                <w:color w:val="1F3864" w:themeColor="accent5" w:themeShade="80"/>
                <w:lang w:eastAsia="en-GB"/>
              </w:rPr>
            </w:pPr>
          </w:p>
          <w:p w14:paraId="69781B6F" w14:textId="77777777" w:rsidR="00C53652" w:rsidRPr="00C53652" w:rsidRDefault="00C53652" w:rsidP="00C53652">
            <w:pPr>
              <w:rPr>
                <w:rFonts w:ascii="Arial" w:hAnsi="Arial" w:cs="Arial"/>
                <w:color w:val="1F3864" w:themeColor="accent5" w:themeShade="80"/>
                <w:szCs w:val="26"/>
              </w:rPr>
            </w:pPr>
            <w:r w:rsidRPr="00C53652">
              <w:rPr>
                <w:rFonts w:ascii="Arial" w:hAnsi="Arial" w:cs="Arial"/>
                <w:color w:val="1F3864" w:themeColor="accent5" w:themeShade="80"/>
                <w:highlight w:val="yellow"/>
                <w:lang w:eastAsia="en-GB"/>
              </w:rPr>
              <w:t xml:space="preserve">Oracy - </w:t>
            </w:r>
            <w:r w:rsidRPr="00C53652">
              <w:rPr>
                <w:rFonts w:ascii="Arial" w:hAnsi="Arial" w:cs="Arial"/>
                <w:color w:val="1F3864" w:themeColor="accent5" w:themeShade="80"/>
                <w:szCs w:val="26"/>
                <w:highlight w:val="yellow"/>
              </w:rPr>
              <w:t>Pupils have opportunities within lessons to articulate their own views</w:t>
            </w:r>
            <w:r w:rsidRPr="00C53652">
              <w:rPr>
                <w:rFonts w:ascii="Arial" w:hAnsi="Arial" w:cs="Arial"/>
                <w:color w:val="1F3864" w:themeColor="accent5" w:themeShade="80"/>
                <w:szCs w:val="26"/>
              </w:rPr>
              <w:t xml:space="preserve"> </w:t>
            </w:r>
          </w:p>
          <w:p w14:paraId="29E16192" w14:textId="2C6EEE01" w:rsidR="00C53652" w:rsidRPr="00C53652" w:rsidRDefault="00C53652" w:rsidP="00C53652">
            <w:pPr>
              <w:rPr>
                <w:rFonts w:ascii="Gadugi" w:hAnsi="Gadugi" w:cs="Arial"/>
                <w:color w:val="1F3864" w:themeColor="accent5" w:themeShade="80"/>
                <w:szCs w:val="26"/>
              </w:rPr>
            </w:pPr>
          </w:p>
        </w:tc>
      </w:tr>
      <w:tr w:rsidR="00C53652" w:rsidRPr="00344FC8" w14:paraId="2049E885" w14:textId="77777777" w:rsidTr="00C53652">
        <w:trPr>
          <w:trHeight w:val="257"/>
        </w:trPr>
        <w:tc>
          <w:tcPr>
            <w:tcW w:w="1271" w:type="dxa"/>
          </w:tcPr>
          <w:p w14:paraId="698BBA74" w14:textId="3FC15CFF" w:rsidR="00C53652" w:rsidRPr="00C53652" w:rsidRDefault="00C53652" w:rsidP="00C53652">
            <w:pPr>
              <w:jc w:val="center"/>
              <w:rPr>
                <w:rFonts w:ascii="Gadugi" w:hAnsi="Gadugi" w:cs="Arial"/>
                <w:b/>
                <w:bCs/>
                <w:color w:val="1F3864" w:themeColor="accent5" w:themeShade="80"/>
                <w:sz w:val="24"/>
                <w:szCs w:val="24"/>
              </w:rPr>
            </w:pPr>
            <w:r w:rsidRPr="00C53652">
              <w:rPr>
                <w:rFonts w:ascii="Arial" w:hAnsi="Arial" w:cs="Arial"/>
                <w:color w:val="1F3864" w:themeColor="accent5" w:themeShade="80"/>
                <w:sz w:val="24"/>
                <w:szCs w:val="24"/>
              </w:rPr>
              <w:t>Spring Term</w:t>
            </w:r>
          </w:p>
        </w:tc>
        <w:tc>
          <w:tcPr>
            <w:tcW w:w="2972" w:type="dxa"/>
            <w:tcBorders>
              <w:top w:val="single" w:sz="4" w:space="0" w:color="auto"/>
              <w:left w:val="single" w:sz="4" w:space="0" w:color="auto"/>
              <w:bottom w:val="single" w:sz="4" w:space="0" w:color="auto"/>
              <w:right w:val="single" w:sz="4" w:space="0" w:color="auto"/>
            </w:tcBorders>
          </w:tcPr>
          <w:p w14:paraId="78197D26" w14:textId="77777777" w:rsidR="00C53652" w:rsidRPr="00C53652" w:rsidRDefault="00C53652" w:rsidP="00C53652">
            <w:pPr>
              <w:jc w:val="center"/>
              <w:rPr>
                <w:rFonts w:ascii="Arial" w:hAnsi="Arial" w:cs="Arial"/>
                <w:b/>
                <w:color w:val="1F3864" w:themeColor="accent5" w:themeShade="80"/>
              </w:rPr>
            </w:pPr>
            <w:r w:rsidRPr="00C53652">
              <w:rPr>
                <w:rFonts w:ascii="Arial" w:hAnsi="Arial" w:cs="Arial"/>
                <w:b/>
                <w:color w:val="1F3864" w:themeColor="accent5" w:themeShade="80"/>
              </w:rPr>
              <w:t>Dangerous Society</w:t>
            </w:r>
          </w:p>
          <w:p w14:paraId="04E304D5" w14:textId="77777777" w:rsidR="00C53652" w:rsidRPr="00C53652" w:rsidRDefault="00C53652" w:rsidP="00C53652">
            <w:pPr>
              <w:rPr>
                <w:rFonts w:ascii="Arial" w:hAnsi="Arial" w:cs="Arial"/>
                <w:color w:val="1F3864" w:themeColor="accent5" w:themeShade="80"/>
              </w:rPr>
            </w:pPr>
          </w:p>
          <w:p w14:paraId="143D13C2" w14:textId="77777777" w:rsidR="00C53652" w:rsidRPr="00C53652" w:rsidRDefault="00C53652" w:rsidP="00C53652">
            <w:pPr>
              <w:pStyle w:val="ListParagraph"/>
              <w:numPr>
                <w:ilvl w:val="0"/>
                <w:numId w:val="18"/>
              </w:numPr>
              <w:ind w:left="440"/>
              <w:rPr>
                <w:rFonts w:ascii="Arial" w:hAnsi="Arial" w:cs="Arial"/>
                <w:color w:val="1F3864" w:themeColor="accent5" w:themeShade="80"/>
              </w:rPr>
            </w:pPr>
            <w:r w:rsidRPr="00C53652">
              <w:rPr>
                <w:rFonts w:ascii="Arial" w:hAnsi="Arial" w:cs="Arial"/>
                <w:color w:val="1F3864" w:themeColor="accent5" w:themeShade="80"/>
              </w:rPr>
              <w:t>County Lines</w:t>
            </w:r>
          </w:p>
          <w:p w14:paraId="062BABAF" w14:textId="77777777" w:rsidR="00C53652" w:rsidRPr="00C53652" w:rsidRDefault="00C53652" w:rsidP="00C53652">
            <w:pPr>
              <w:pStyle w:val="ListParagraph"/>
              <w:numPr>
                <w:ilvl w:val="0"/>
                <w:numId w:val="18"/>
              </w:numPr>
              <w:ind w:left="440"/>
              <w:rPr>
                <w:rFonts w:ascii="Arial" w:hAnsi="Arial" w:cs="Arial"/>
                <w:color w:val="1F3864" w:themeColor="accent5" w:themeShade="80"/>
              </w:rPr>
            </w:pPr>
            <w:r w:rsidRPr="00C53652">
              <w:rPr>
                <w:rFonts w:ascii="Arial" w:hAnsi="Arial" w:cs="Arial"/>
                <w:color w:val="1F3864" w:themeColor="accent5" w:themeShade="80"/>
              </w:rPr>
              <w:t xml:space="preserve">Substance Misuse &amp; where to get help </w:t>
            </w:r>
          </w:p>
          <w:p w14:paraId="54660083" w14:textId="77777777" w:rsidR="00C53652" w:rsidRPr="00C53652" w:rsidRDefault="00C53652" w:rsidP="00C53652">
            <w:pPr>
              <w:pStyle w:val="ListParagraph"/>
              <w:numPr>
                <w:ilvl w:val="0"/>
                <w:numId w:val="18"/>
              </w:numPr>
              <w:ind w:left="440"/>
              <w:rPr>
                <w:rFonts w:ascii="Arial" w:hAnsi="Arial" w:cs="Arial"/>
                <w:color w:val="1F3864" w:themeColor="accent5" w:themeShade="80"/>
              </w:rPr>
            </w:pPr>
            <w:r w:rsidRPr="00C53652">
              <w:rPr>
                <w:rFonts w:ascii="Arial" w:hAnsi="Arial" w:cs="Arial"/>
                <w:color w:val="1F3864" w:themeColor="accent5" w:themeShade="80"/>
              </w:rPr>
              <w:t xml:space="preserve">Grooming – online &amp; offline </w:t>
            </w:r>
          </w:p>
          <w:p w14:paraId="682E744F" w14:textId="77777777" w:rsidR="00C53652" w:rsidRPr="00C53652" w:rsidRDefault="00C53652" w:rsidP="00C53652">
            <w:pPr>
              <w:pStyle w:val="ListParagraph"/>
              <w:numPr>
                <w:ilvl w:val="0"/>
                <w:numId w:val="18"/>
              </w:numPr>
              <w:ind w:left="440"/>
              <w:rPr>
                <w:rFonts w:ascii="Arial" w:hAnsi="Arial" w:cs="Arial"/>
                <w:color w:val="1F3864" w:themeColor="accent5" w:themeShade="80"/>
              </w:rPr>
            </w:pPr>
            <w:r w:rsidRPr="00C53652">
              <w:rPr>
                <w:rFonts w:ascii="Arial" w:hAnsi="Arial" w:cs="Arial"/>
                <w:color w:val="1F3864" w:themeColor="accent5" w:themeShade="80"/>
              </w:rPr>
              <w:t xml:space="preserve">Alcohol &amp; alcohol safety </w:t>
            </w:r>
          </w:p>
          <w:p w14:paraId="307CE37C" w14:textId="5930E8EB" w:rsidR="00C53652" w:rsidRPr="00C53652" w:rsidRDefault="00C53652" w:rsidP="00C53652">
            <w:pPr>
              <w:pStyle w:val="ListParagraph"/>
              <w:numPr>
                <w:ilvl w:val="0"/>
                <w:numId w:val="18"/>
              </w:numPr>
              <w:ind w:left="440"/>
              <w:rPr>
                <w:rFonts w:ascii="Gadugi" w:hAnsi="Gadugi" w:cs="Arial"/>
                <w:color w:val="1F3864" w:themeColor="accent5" w:themeShade="80"/>
              </w:rPr>
            </w:pPr>
            <w:r w:rsidRPr="00C53652">
              <w:rPr>
                <w:rFonts w:ascii="Arial" w:hAnsi="Arial" w:cs="Arial"/>
                <w:color w:val="1F3864" w:themeColor="accent5" w:themeShade="80"/>
              </w:rPr>
              <w:t xml:space="preserve">Child Sexual Exploitation </w:t>
            </w:r>
          </w:p>
        </w:tc>
        <w:tc>
          <w:tcPr>
            <w:tcW w:w="3118" w:type="dxa"/>
            <w:tcBorders>
              <w:top w:val="single" w:sz="4" w:space="0" w:color="auto"/>
              <w:left w:val="single" w:sz="4" w:space="0" w:color="auto"/>
              <w:bottom w:val="single" w:sz="4" w:space="0" w:color="auto"/>
              <w:right w:val="single" w:sz="4" w:space="0" w:color="auto"/>
            </w:tcBorders>
          </w:tcPr>
          <w:p w14:paraId="446460A1" w14:textId="77777777" w:rsidR="00C53652" w:rsidRPr="00C53652" w:rsidRDefault="00C53652" w:rsidP="00C53652">
            <w:pPr>
              <w:rPr>
                <w:rFonts w:ascii="Arial" w:hAnsi="Arial" w:cs="Arial"/>
                <w:color w:val="1F3864" w:themeColor="accent5" w:themeShade="80"/>
              </w:rPr>
            </w:pPr>
            <w:r w:rsidRPr="00C53652">
              <w:rPr>
                <w:rFonts w:ascii="Arial" w:hAnsi="Arial" w:cs="Arial"/>
                <w:color w:val="1F3864" w:themeColor="accent5" w:themeShade="80"/>
              </w:rPr>
              <w:t xml:space="preserve">Retrieval questions at the start of every lesson </w:t>
            </w:r>
          </w:p>
          <w:p w14:paraId="59DBD17C" w14:textId="77777777" w:rsidR="00C53652" w:rsidRPr="00C53652" w:rsidRDefault="00C53652" w:rsidP="00C53652">
            <w:pPr>
              <w:rPr>
                <w:rFonts w:ascii="Arial" w:hAnsi="Arial" w:cs="Arial"/>
                <w:color w:val="1F3864" w:themeColor="accent5" w:themeShade="80"/>
              </w:rPr>
            </w:pPr>
          </w:p>
          <w:p w14:paraId="61006972" w14:textId="5B84A416" w:rsidR="00C53652" w:rsidRPr="00C53652" w:rsidRDefault="00C53652" w:rsidP="00C53652">
            <w:pPr>
              <w:rPr>
                <w:rFonts w:ascii="Arial" w:hAnsi="Arial" w:cs="Arial"/>
                <w:color w:val="1F3864" w:themeColor="accent5" w:themeShade="80"/>
              </w:rPr>
            </w:pPr>
            <w:r w:rsidRPr="00C53652">
              <w:rPr>
                <w:rFonts w:ascii="Arial" w:hAnsi="Arial" w:cs="Arial"/>
                <w:color w:val="1F3864" w:themeColor="accent5" w:themeShade="80"/>
              </w:rPr>
              <w:t xml:space="preserve">Pupils will complete Knowledge </w:t>
            </w:r>
            <w:r w:rsidR="00FF156A">
              <w:rPr>
                <w:rFonts w:ascii="Arial" w:hAnsi="Arial" w:cs="Arial"/>
                <w:color w:val="1F3864" w:themeColor="accent5" w:themeShade="80"/>
              </w:rPr>
              <w:t>Checks</w:t>
            </w:r>
            <w:r w:rsidRPr="00C53652">
              <w:rPr>
                <w:rFonts w:ascii="Arial" w:hAnsi="Arial" w:cs="Arial"/>
                <w:color w:val="1F3864" w:themeColor="accent5" w:themeShade="80"/>
              </w:rPr>
              <w:t xml:space="preserve"> throughout the unit to test knowledge &amp; understanding </w:t>
            </w:r>
          </w:p>
          <w:p w14:paraId="67DA2DBA" w14:textId="77777777" w:rsidR="00C53652" w:rsidRPr="00C53652" w:rsidRDefault="00C53652" w:rsidP="00C53652">
            <w:pPr>
              <w:rPr>
                <w:rFonts w:ascii="Arial" w:hAnsi="Arial" w:cs="Arial"/>
                <w:color w:val="1F3864" w:themeColor="accent5" w:themeShade="80"/>
              </w:rPr>
            </w:pPr>
          </w:p>
          <w:p w14:paraId="38192751" w14:textId="77777777" w:rsidR="00C53652" w:rsidRPr="00C53652" w:rsidRDefault="00C53652" w:rsidP="00C53652">
            <w:pPr>
              <w:rPr>
                <w:rFonts w:ascii="Arial" w:hAnsi="Arial" w:cs="Arial"/>
                <w:color w:val="1F3864" w:themeColor="accent5" w:themeShade="80"/>
              </w:rPr>
            </w:pPr>
            <w:r w:rsidRPr="00C53652">
              <w:rPr>
                <w:rFonts w:ascii="Arial" w:hAnsi="Arial" w:cs="Arial"/>
                <w:color w:val="1F3864" w:themeColor="accent5" w:themeShade="80"/>
              </w:rPr>
              <w:t xml:space="preserve">Pupils will complete as Key Topic Test 2 during half term 4. </w:t>
            </w:r>
          </w:p>
          <w:p w14:paraId="380613BC" w14:textId="77777777" w:rsidR="00C53652" w:rsidRPr="00C53652" w:rsidRDefault="00C53652" w:rsidP="00C53652">
            <w:pPr>
              <w:rPr>
                <w:rFonts w:ascii="Arial" w:hAnsi="Arial" w:cs="Arial"/>
                <w:color w:val="1F3864" w:themeColor="accent5" w:themeShade="80"/>
              </w:rPr>
            </w:pPr>
          </w:p>
          <w:p w14:paraId="5C2FEDCF" w14:textId="77777777" w:rsidR="00C53652" w:rsidRPr="00C53652" w:rsidRDefault="00C53652" w:rsidP="00C53652">
            <w:pPr>
              <w:rPr>
                <w:rFonts w:ascii="Arial" w:hAnsi="Arial" w:cs="Arial"/>
                <w:color w:val="1F3864" w:themeColor="accent5" w:themeShade="80"/>
              </w:rPr>
            </w:pPr>
          </w:p>
          <w:p w14:paraId="35C30839" w14:textId="77777777" w:rsidR="00C53652" w:rsidRPr="00C53652" w:rsidRDefault="00C53652" w:rsidP="00C53652">
            <w:pPr>
              <w:rPr>
                <w:rFonts w:ascii="Arial" w:hAnsi="Arial" w:cs="Arial"/>
                <w:color w:val="1F3864" w:themeColor="accent5" w:themeShade="80"/>
              </w:rPr>
            </w:pPr>
          </w:p>
          <w:p w14:paraId="3ECD170B" w14:textId="77777777" w:rsidR="00C53652" w:rsidRPr="00C53652" w:rsidRDefault="00C53652" w:rsidP="00C53652">
            <w:pPr>
              <w:rPr>
                <w:rFonts w:ascii="Arial" w:hAnsi="Arial" w:cs="Arial"/>
                <w:color w:val="1F3864" w:themeColor="accent5" w:themeShade="80"/>
              </w:rPr>
            </w:pPr>
          </w:p>
          <w:p w14:paraId="422FE2BD" w14:textId="57FE6CE4" w:rsidR="00C53652" w:rsidRPr="00C53652" w:rsidRDefault="00C53652" w:rsidP="00C53652">
            <w:pPr>
              <w:rPr>
                <w:rFonts w:ascii="Gadugi" w:hAnsi="Gadugi" w:cs="Arial"/>
                <w:color w:val="1F3864" w:themeColor="accent5" w:themeShade="80"/>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CF9E83F" w14:textId="77777777" w:rsidR="00C53652" w:rsidRPr="00C53652" w:rsidRDefault="00C53652" w:rsidP="00C53652">
            <w:pPr>
              <w:rPr>
                <w:rFonts w:ascii="Arial" w:hAnsi="Arial" w:cs="Arial"/>
                <w:color w:val="1F3864" w:themeColor="accent5" w:themeShade="80"/>
              </w:rPr>
            </w:pPr>
            <w:r w:rsidRPr="00C53652">
              <w:rPr>
                <w:rFonts w:ascii="Arial" w:hAnsi="Arial" w:cs="Arial"/>
                <w:color w:val="1F3864" w:themeColor="accent5" w:themeShade="80"/>
              </w:rPr>
              <w:t>This unit of work links to the RSE unit in that it embeds the possible consequences of online relationships and peer pressure, looking at how groomers work to gain the trust of a young person and exploit that young person sexually.</w:t>
            </w:r>
          </w:p>
          <w:p w14:paraId="421A4C92" w14:textId="7A4F9E43" w:rsidR="00C53652" w:rsidRPr="00C53652" w:rsidRDefault="00C53652" w:rsidP="00C53652">
            <w:pPr>
              <w:rPr>
                <w:rFonts w:ascii="Gadugi" w:hAnsi="Gadugi" w:cs="Arial"/>
                <w:color w:val="1F3864" w:themeColor="accent5" w:themeShade="80"/>
                <w:sz w:val="24"/>
                <w:szCs w:val="24"/>
              </w:rPr>
            </w:pPr>
            <w:r w:rsidRPr="00C53652">
              <w:rPr>
                <w:rFonts w:ascii="Arial" w:hAnsi="Arial" w:cs="Arial"/>
                <w:color w:val="1F3864" w:themeColor="accent5" w:themeShade="80"/>
              </w:rPr>
              <w:t>This unit of work builds on their knowledge and understanding of drugs education from year 7 with the focus on county lines drugs and alcohol. Pupils gain further knowledge and understanding of society, identifying behaviour choices that may be breaking the law or endangering their lives, understanding circumstances that might affect a young persons’ choices, and how to get help if they feel they are making poor choices or being coerced into illegal activities.</w:t>
            </w:r>
          </w:p>
        </w:tc>
        <w:tc>
          <w:tcPr>
            <w:tcW w:w="3200" w:type="dxa"/>
            <w:tcBorders>
              <w:top w:val="single" w:sz="4" w:space="0" w:color="auto"/>
              <w:left w:val="single" w:sz="4" w:space="0" w:color="auto"/>
              <w:bottom w:val="single" w:sz="4" w:space="0" w:color="auto"/>
              <w:right w:val="single" w:sz="4" w:space="0" w:color="auto"/>
            </w:tcBorders>
          </w:tcPr>
          <w:p w14:paraId="5B776753" w14:textId="77777777" w:rsidR="00C53652" w:rsidRPr="00C53652" w:rsidRDefault="00C53652" w:rsidP="00C53652">
            <w:pPr>
              <w:pStyle w:val="ListParagraph"/>
              <w:numPr>
                <w:ilvl w:val="0"/>
                <w:numId w:val="22"/>
              </w:numPr>
              <w:ind w:left="470"/>
              <w:rPr>
                <w:rFonts w:ascii="Arial" w:hAnsi="Arial" w:cs="Arial"/>
                <w:color w:val="1F3864" w:themeColor="accent5" w:themeShade="80"/>
                <w:szCs w:val="26"/>
              </w:rPr>
            </w:pPr>
            <w:r w:rsidRPr="00C53652">
              <w:rPr>
                <w:rFonts w:ascii="Arial" w:hAnsi="Arial" w:cs="Arial"/>
                <w:color w:val="1F3864" w:themeColor="accent5" w:themeShade="80"/>
                <w:szCs w:val="26"/>
              </w:rPr>
              <w:t>Key word glossary sheet</w:t>
            </w:r>
          </w:p>
          <w:p w14:paraId="0EC3C614" w14:textId="77777777" w:rsidR="00C53652" w:rsidRPr="00C53652" w:rsidRDefault="00C53652" w:rsidP="00C53652">
            <w:pPr>
              <w:pStyle w:val="ListParagraph"/>
              <w:numPr>
                <w:ilvl w:val="0"/>
                <w:numId w:val="22"/>
              </w:numPr>
              <w:ind w:left="470"/>
              <w:rPr>
                <w:rFonts w:ascii="Arial" w:hAnsi="Arial" w:cs="Arial"/>
                <w:color w:val="1F3864" w:themeColor="accent5" w:themeShade="80"/>
                <w:szCs w:val="26"/>
                <w:highlight w:val="yellow"/>
              </w:rPr>
            </w:pPr>
            <w:r w:rsidRPr="00C53652">
              <w:rPr>
                <w:rFonts w:ascii="Arial" w:hAnsi="Arial" w:cs="Arial"/>
                <w:color w:val="1F3864" w:themeColor="accent5" w:themeShade="80"/>
                <w:szCs w:val="26"/>
                <w:highlight w:val="yellow"/>
              </w:rPr>
              <w:t>Discussion/Voice 21</w:t>
            </w:r>
          </w:p>
          <w:p w14:paraId="0792A876" w14:textId="77777777" w:rsidR="00C53652" w:rsidRPr="00C53652" w:rsidRDefault="00C53652" w:rsidP="00C53652">
            <w:pPr>
              <w:pStyle w:val="ListParagraph"/>
              <w:numPr>
                <w:ilvl w:val="0"/>
                <w:numId w:val="22"/>
              </w:numPr>
              <w:ind w:left="470"/>
              <w:rPr>
                <w:rFonts w:ascii="Arial" w:hAnsi="Arial" w:cs="Arial"/>
                <w:color w:val="1F3864" w:themeColor="accent5" w:themeShade="80"/>
                <w:szCs w:val="26"/>
              </w:rPr>
            </w:pPr>
            <w:r w:rsidRPr="00C53652">
              <w:rPr>
                <w:rFonts w:ascii="Arial" w:hAnsi="Arial" w:cs="Arial"/>
                <w:color w:val="1F3864" w:themeColor="accent5" w:themeShade="80"/>
                <w:szCs w:val="26"/>
              </w:rPr>
              <w:t>County Lines reading tasks</w:t>
            </w:r>
          </w:p>
          <w:p w14:paraId="20557D61" w14:textId="77777777" w:rsidR="00C53652" w:rsidRPr="00C53652" w:rsidRDefault="00C53652" w:rsidP="00C53652">
            <w:pPr>
              <w:pStyle w:val="ListParagraph"/>
              <w:rPr>
                <w:rFonts w:ascii="Arial" w:hAnsi="Arial" w:cs="Arial"/>
                <w:color w:val="1F3864" w:themeColor="accent5" w:themeShade="80"/>
                <w:sz w:val="22"/>
                <w:szCs w:val="26"/>
              </w:rPr>
            </w:pPr>
          </w:p>
          <w:p w14:paraId="0AB7A2CC" w14:textId="77777777" w:rsidR="00C53652" w:rsidRPr="00C53652" w:rsidRDefault="00C53652" w:rsidP="00C53652">
            <w:pPr>
              <w:rPr>
                <w:rFonts w:ascii="Arial" w:hAnsi="Arial" w:cs="Arial"/>
                <w:color w:val="1F3864" w:themeColor="accent5" w:themeShade="80"/>
                <w:szCs w:val="26"/>
              </w:rPr>
            </w:pPr>
            <w:r w:rsidRPr="00C53652">
              <w:rPr>
                <w:rFonts w:ascii="Arial" w:hAnsi="Arial" w:cs="Arial"/>
                <w:color w:val="1F3864" w:themeColor="accent5" w:themeShade="80"/>
                <w:highlight w:val="yellow"/>
                <w:lang w:eastAsia="en-GB"/>
              </w:rPr>
              <w:t xml:space="preserve">Oracy - </w:t>
            </w:r>
            <w:r w:rsidRPr="00C53652">
              <w:rPr>
                <w:rFonts w:ascii="Arial" w:hAnsi="Arial" w:cs="Arial"/>
                <w:color w:val="1F3864" w:themeColor="accent5" w:themeShade="80"/>
                <w:szCs w:val="26"/>
                <w:highlight w:val="yellow"/>
              </w:rPr>
              <w:t>Pupils have opportunities within lessons to articulate their own views</w:t>
            </w:r>
            <w:r w:rsidRPr="00C53652">
              <w:rPr>
                <w:rFonts w:ascii="Arial" w:hAnsi="Arial" w:cs="Arial"/>
                <w:color w:val="1F3864" w:themeColor="accent5" w:themeShade="80"/>
                <w:szCs w:val="26"/>
              </w:rPr>
              <w:t xml:space="preserve"> </w:t>
            </w:r>
          </w:p>
          <w:p w14:paraId="41ED1432" w14:textId="77777777" w:rsidR="00C53652" w:rsidRPr="00C53652" w:rsidRDefault="00C53652" w:rsidP="00C53652">
            <w:pPr>
              <w:rPr>
                <w:rFonts w:ascii="Arial" w:hAnsi="Arial" w:cs="Arial"/>
                <w:color w:val="1F3864" w:themeColor="accent5" w:themeShade="80"/>
                <w:szCs w:val="26"/>
              </w:rPr>
            </w:pPr>
          </w:p>
          <w:p w14:paraId="3F2CA2D2" w14:textId="77777777" w:rsidR="00C53652" w:rsidRPr="00C53652" w:rsidRDefault="00C53652" w:rsidP="00C53652">
            <w:pPr>
              <w:rPr>
                <w:rFonts w:ascii="Arial" w:hAnsi="Arial" w:cs="Arial"/>
                <w:color w:val="1F3864" w:themeColor="accent5" w:themeShade="80"/>
                <w:szCs w:val="26"/>
              </w:rPr>
            </w:pPr>
          </w:p>
          <w:p w14:paraId="2E6F3845" w14:textId="77777777" w:rsidR="00C53652" w:rsidRPr="00C53652" w:rsidRDefault="00C53652" w:rsidP="00C53652">
            <w:pPr>
              <w:rPr>
                <w:rFonts w:ascii="Arial" w:hAnsi="Arial" w:cs="Arial"/>
                <w:color w:val="1F3864" w:themeColor="accent5" w:themeShade="80"/>
                <w:szCs w:val="26"/>
              </w:rPr>
            </w:pPr>
          </w:p>
          <w:p w14:paraId="7BCE6AB5" w14:textId="77777777" w:rsidR="00C53652" w:rsidRPr="00C53652" w:rsidRDefault="00C53652" w:rsidP="00C53652">
            <w:pPr>
              <w:rPr>
                <w:rFonts w:ascii="Arial" w:hAnsi="Arial" w:cs="Arial"/>
                <w:color w:val="1F3864" w:themeColor="accent5" w:themeShade="80"/>
                <w:szCs w:val="26"/>
              </w:rPr>
            </w:pPr>
          </w:p>
          <w:p w14:paraId="05F843B3" w14:textId="07B70B1E" w:rsidR="00C53652" w:rsidRPr="00C53652" w:rsidRDefault="00C53652" w:rsidP="00C53652">
            <w:pPr>
              <w:rPr>
                <w:rFonts w:ascii="Gadugi" w:hAnsi="Gadugi" w:cs="Arial"/>
                <w:color w:val="1F3864" w:themeColor="accent5" w:themeShade="80"/>
                <w:sz w:val="24"/>
                <w:szCs w:val="24"/>
              </w:rPr>
            </w:pPr>
          </w:p>
        </w:tc>
      </w:tr>
      <w:tr w:rsidR="00C53652" w:rsidRPr="00344FC8" w14:paraId="3798476D" w14:textId="77777777" w:rsidTr="00C53652">
        <w:trPr>
          <w:trHeight w:val="3388"/>
        </w:trPr>
        <w:tc>
          <w:tcPr>
            <w:tcW w:w="1271" w:type="dxa"/>
          </w:tcPr>
          <w:p w14:paraId="5FF19DF5" w14:textId="67F8FB1C" w:rsidR="00C53652" w:rsidRPr="00C53652" w:rsidRDefault="00C53652" w:rsidP="00C53652">
            <w:pPr>
              <w:jc w:val="center"/>
              <w:rPr>
                <w:rFonts w:ascii="Arial" w:hAnsi="Arial" w:cs="Arial"/>
                <w:color w:val="1F3864" w:themeColor="accent5" w:themeShade="80"/>
                <w:sz w:val="24"/>
                <w:szCs w:val="24"/>
              </w:rPr>
            </w:pPr>
            <w:r w:rsidRPr="00C53652">
              <w:rPr>
                <w:rFonts w:ascii="Arial" w:hAnsi="Arial" w:cs="Arial"/>
                <w:color w:val="1F3864" w:themeColor="accent5" w:themeShade="80"/>
                <w:sz w:val="24"/>
                <w:szCs w:val="24"/>
              </w:rPr>
              <w:lastRenderedPageBreak/>
              <w:t xml:space="preserve">Summer Term </w:t>
            </w:r>
          </w:p>
        </w:tc>
        <w:tc>
          <w:tcPr>
            <w:tcW w:w="2972" w:type="dxa"/>
            <w:tcBorders>
              <w:top w:val="single" w:sz="4" w:space="0" w:color="auto"/>
              <w:left w:val="single" w:sz="4" w:space="0" w:color="auto"/>
              <w:bottom w:val="single" w:sz="4" w:space="0" w:color="auto"/>
              <w:right w:val="single" w:sz="4" w:space="0" w:color="auto"/>
            </w:tcBorders>
          </w:tcPr>
          <w:p w14:paraId="55C64B32" w14:textId="77777777" w:rsidR="00C53652" w:rsidRPr="00C53652" w:rsidRDefault="00C53652" w:rsidP="00C53652">
            <w:pPr>
              <w:jc w:val="center"/>
              <w:rPr>
                <w:rFonts w:ascii="Arial" w:hAnsi="Arial" w:cs="Arial"/>
                <w:b/>
                <w:color w:val="1F3864" w:themeColor="accent5" w:themeShade="80"/>
              </w:rPr>
            </w:pPr>
            <w:r w:rsidRPr="00C53652">
              <w:rPr>
                <w:rFonts w:ascii="Arial" w:hAnsi="Arial" w:cs="Arial"/>
                <w:b/>
                <w:color w:val="1F3864" w:themeColor="accent5" w:themeShade="80"/>
              </w:rPr>
              <w:t>Equality &amp; Diversity Explored</w:t>
            </w:r>
          </w:p>
          <w:p w14:paraId="333F97D4" w14:textId="77777777" w:rsidR="00C53652" w:rsidRPr="00C53652" w:rsidRDefault="00C53652" w:rsidP="00C53652">
            <w:pPr>
              <w:rPr>
                <w:rFonts w:ascii="Arial" w:hAnsi="Arial" w:cs="Arial"/>
                <w:b/>
                <w:color w:val="1F3864" w:themeColor="accent5" w:themeShade="80"/>
              </w:rPr>
            </w:pPr>
          </w:p>
          <w:p w14:paraId="29B0719D" w14:textId="77777777" w:rsidR="00C53652" w:rsidRPr="00C53652" w:rsidRDefault="00C53652" w:rsidP="00C53652">
            <w:pPr>
              <w:pStyle w:val="ListParagraph"/>
              <w:numPr>
                <w:ilvl w:val="0"/>
                <w:numId w:val="19"/>
              </w:numPr>
              <w:ind w:left="440"/>
              <w:rPr>
                <w:rFonts w:ascii="Arial" w:hAnsi="Arial" w:cs="Arial"/>
                <w:color w:val="1F3864" w:themeColor="accent5" w:themeShade="80"/>
              </w:rPr>
            </w:pPr>
            <w:r w:rsidRPr="00C53652">
              <w:rPr>
                <w:rFonts w:ascii="Arial" w:hAnsi="Arial" w:cs="Arial"/>
                <w:color w:val="1F3864" w:themeColor="accent5" w:themeShade="80"/>
              </w:rPr>
              <w:t>Equality Act 2010</w:t>
            </w:r>
          </w:p>
          <w:p w14:paraId="71036674" w14:textId="77777777" w:rsidR="00C53652" w:rsidRPr="00C53652" w:rsidRDefault="00C53652" w:rsidP="00C53652">
            <w:pPr>
              <w:pStyle w:val="ListParagraph"/>
              <w:numPr>
                <w:ilvl w:val="0"/>
                <w:numId w:val="19"/>
              </w:numPr>
              <w:ind w:left="440"/>
              <w:rPr>
                <w:rFonts w:ascii="Arial" w:hAnsi="Arial" w:cs="Arial"/>
                <w:color w:val="1F3864" w:themeColor="accent5" w:themeShade="80"/>
              </w:rPr>
            </w:pPr>
            <w:r w:rsidRPr="00C53652">
              <w:rPr>
                <w:rFonts w:ascii="Arial" w:hAnsi="Arial" w:cs="Arial"/>
                <w:color w:val="1F3864" w:themeColor="accent5" w:themeShade="80"/>
              </w:rPr>
              <w:t>LGBTQ+ - What is it &amp; Rights</w:t>
            </w:r>
          </w:p>
          <w:p w14:paraId="2A7E68DA" w14:textId="77777777" w:rsidR="00C53652" w:rsidRPr="00C53652" w:rsidRDefault="00C53652" w:rsidP="00C53652">
            <w:pPr>
              <w:pStyle w:val="ListParagraph"/>
              <w:numPr>
                <w:ilvl w:val="0"/>
                <w:numId w:val="19"/>
              </w:numPr>
              <w:ind w:left="440"/>
              <w:rPr>
                <w:rFonts w:ascii="Arial" w:hAnsi="Arial" w:cs="Arial"/>
                <w:color w:val="1F3864" w:themeColor="accent5" w:themeShade="80"/>
              </w:rPr>
            </w:pPr>
            <w:r w:rsidRPr="00C53652">
              <w:rPr>
                <w:rFonts w:ascii="Arial" w:hAnsi="Arial" w:cs="Arial"/>
                <w:color w:val="1F3864" w:themeColor="accent5" w:themeShade="80"/>
              </w:rPr>
              <w:t xml:space="preserve">Protected Characteristics </w:t>
            </w:r>
          </w:p>
          <w:p w14:paraId="4E893EA6" w14:textId="77777777" w:rsidR="00C53652" w:rsidRPr="00C53652" w:rsidRDefault="00C53652" w:rsidP="00C53652">
            <w:pPr>
              <w:pStyle w:val="ListParagraph"/>
              <w:numPr>
                <w:ilvl w:val="0"/>
                <w:numId w:val="19"/>
              </w:numPr>
              <w:ind w:left="440"/>
              <w:rPr>
                <w:rFonts w:ascii="Arial" w:hAnsi="Arial" w:cs="Arial"/>
                <w:color w:val="1F3864" w:themeColor="accent5" w:themeShade="80"/>
              </w:rPr>
            </w:pPr>
            <w:r w:rsidRPr="00C53652">
              <w:rPr>
                <w:rFonts w:ascii="Arial" w:hAnsi="Arial" w:cs="Arial"/>
                <w:color w:val="1F3864" w:themeColor="accent5" w:themeShade="80"/>
              </w:rPr>
              <w:t xml:space="preserve">Gender Equality &amp; Discrimination </w:t>
            </w:r>
          </w:p>
          <w:p w14:paraId="02353CC7" w14:textId="77777777" w:rsidR="00C53652" w:rsidRPr="00C53652" w:rsidRDefault="00C53652" w:rsidP="00C53652">
            <w:pPr>
              <w:pStyle w:val="ListParagraph"/>
              <w:numPr>
                <w:ilvl w:val="0"/>
                <w:numId w:val="19"/>
              </w:numPr>
              <w:ind w:left="440"/>
              <w:rPr>
                <w:rFonts w:ascii="Arial" w:hAnsi="Arial" w:cs="Arial"/>
                <w:color w:val="1F3864" w:themeColor="accent5" w:themeShade="80"/>
              </w:rPr>
            </w:pPr>
            <w:r w:rsidRPr="00C53652">
              <w:rPr>
                <w:rFonts w:ascii="Arial" w:hAnsi="Arial" w:cs="Arial"/>
                <w:color w:val="1F3864" w:themeColor="accent5" w:themeShade="80"/>
              </w:rPr>
              <w:t xml:space="preserve">Racism in society &amp; tackling racism </w:t>
            </w:r>
          </w:p>
          <w:p w14:paraId="5345B75D" w14:textId="77777777" w:rsidR="00C53652" w:rsidRPr="00C53652" w:rsidRDefault="00C53652" w:rsidP="00C53652">
            <w:pPr>
              <w:jc w:val="center"/>
              <w:rPr>
                <w:rFonts w:ascii="Arial" w:hAnsi="Arial" w:cs="Arial"/>
                <w:b/>
                <w:color w:val="1F3864" w:themeColor="accent5" w:themeShade="80"/>
              </w:rPr>
            </w:pPr>
          </w:p>
        </w:tc>
        <w:tc>
          <w:tcPr>
            <w:tcW w:w="3118" w:type="dxa"/>
            <w:tcBorders>
              <w:top w:val="single" w:sz="4" w:space="0" w:color="auto"/>
              <w:left w:val="single" w:sz="4" w:space="0" w:color="auto"/>
              <w:bottom w:val="single" w:sz="4" w:space="0" w:color="auto"/>
              <w:right w:val="single" w:sz="4" w:space="0" w:color="auto"/>
            </w:tcBorders>
          </w:tcPr>
          <w:p w14:paraId="4F6942EF" w14:textId="77777777" w:rsidR="00C53652" w:rsidRPr="00C53652" w:rsidRDefault="00C53652" w:rsidP="00C53652">
            <w:pPr>
              <w:rPr>
                <w:rFonts w:ascii="Arial" w:hAnsi="Arial" w:cs="Arial"/>
                <w:color w:val="1F3864" w:themeColor="accent5" w:themeShade="80"/>
              </w:rPr>
            </w:pPr>
            <w:r w:rsidRPr="00C53652">
              <w:rPr>
                <w:rFonts w:ascii="Arial" w:hAnsi="Arial" w:cs="Arial"/>
                <w:color w:val="1F3864" w:themeColor="accent5" w:themeShade="80"/>
              </w:rPr>
              <w:t xml:space="preserve">Retrieval questions at the start of every lesson </w:t>
            </w:r>
          </w:p>
          <w:p w14:paraId="14399DDA" w14:textId="77777777" w:rsidR="00C53652" w:rsidRPr="00C53652" w:rsidRDefault="00C53652" w:rsidP="00C53652">
            <w:pPr>
              <w:rPr>
                <w:rFonts w:ascii="Arial" w:hAnsi="Arial" w:cs="Arial"/>
                <w:color w:val="1F3864" w:themeColor="accent5" w:themeShade="80"/>
              </w:rPr>
            </w:pPr>
          </w:p>
          <w:p w14:paraId="01696235" w14:textId="1FD31FF5" w:rsidR="00C53652" w:rsidRPr="00C53652" w:rsidRDefault="00C53652" w:rsidP="00C53652">
            <w:pPr>
              <w:rPr>
                <w:rFonts w:ascii="Arial" w:hAnsi="Arial" w:cs="Arial"/>
                <w:color w:val="1F3864" w:themeColor="accent5" w:themeShade="80"/>
              </w:rPr>
            </w:pPr>
            <w:r w:rsidRPr="00C53652">
              <w:rPr>
                <w:rFonts w:ascii="Arial" w:hAnsi="Arial" w:cs="Arial"/>
                <w:color w:val="1F3864" w:themeColor="accent5" w:themeShade="80"/>
              </w:rPr>
              <w:t xml:space="preserve">Pupils will complete Knowledge </w:t>
            </w:r>
            <w:r w:rsidR="00616D3A">
              <w:rPr>
                <w:rFonts w:ascii="Arial" w:hAnsi="Arial" w:cs="Arial"/>
                <w:color w:val="1F3864" w:themeColor="accent5" w:themeShade="80"/>
              </w:rPr>
              <w:t>Checks</w:t>
            </w:r>
            <w:r w:rsidRPr="00C53652">
              <w:rPr>
                <w:rFonts w:ascii="Arial" w:hAnsi="Arial" w:cs="Arial"/>
                <w:color w:val="1F3864" w:themeColor="accent5" w:themeShade="80"/>
              </w:rPr>
              <w:t xml:space="preserve"> throughout the unit to test knowledge &amp; understanding </w:t>
            </w:r>
          </w:p>
          <w:p w14:paraId="42E92C99" w14:textId="77777777" w:rsidR="00C53652" w:rsidRPr="00C53652" w:rsidRDefault="00C53652" w:rsidP="00C53652">
            <w:pPr>
              <w:rPr>
                <w:rFonts w:ascii="Arial" w:hAnsi="Arial" w:cs="Arial"/>
                <w:color w:val="1F3864" w:themeColor="accent5" w:themeShade="80"/>
              </w:rPr>
            </w:pPr>
          </w:p>
          <w:p w14:paraId="0660BCE8" w14:textId="77777777" w:rsidR="00C53652" w:rsidRPr="00C53652" w:rsidRDefault="00C53652" w:rsidP="00C53652">
            <w:pPr>
              <w:rPr>
                <w:rFonts w:ascii="Arial" w:hAnsi="Arial" w:cs="Arial"/>
                <w:color w:val="1F3864" w:themeColor="accent5" w:themeShade="80"/>
              </w:rPr>
            </w:pPr>
          </w:p>
          <w:p w14:paraId="483BCE9F" w14:textId="77777777" w:rsidR="00C53652" w:rsidRPr="00C53652" w:rsidRDefault="00C53652" w:rsidP="00C53652">
            <w:pPr>
              <w:rPr>
                <w:rFonts w:ascii="Arial" w:hAnsi="Arial" w:cs="Arial"/>
                <w:color w:val="1F3864" w:themeColor="accent5" w:themeShade="80"/>
              </w:rPr>
            </w:pPr>
            <w:r w:rsidRPr="00C53652">
              <w:rPr>
                <w:rFonts w:ascii="Arial" w:hAnsi="Arial" w:cs="Arial"/>
                <w:color w:val="1F3864" w:themeColor="accent5" w:themeShade="80"/>
              </w:rPr>
              <w:t xml:space="preserve">Pupils will complete their KSA for Life Skills in half term 5. </w:t>
            </w:r>
          </w:p>
          <w:p w14:paraId="34985230" w14:textId="77777777" w:rsidR="00C53652" w:rsidRPr="00C53652" w:rsidRDefault="00C53652" w:rsidP="00C53652">
            <w:pPr>
              <w:rPr>
                <w:rFonts w:ascii="Arial" w:hAnsi="Arial" w:cs="Arial"/>
                <w:color w:val="1F3864" w:themeColor="accent5" w:themeShade="80"/>
              </w:rPr>
            </w:pPr>
          </w:p>
        </w:tc>
        <w:tc>
          <w:tcPr>
            <w:tcW w:w="5245" w:type="dxa"/>
            <w:tcBorders>
              <w:top w:val="single" w:sz="4" w:space="0" w:color="auto"/>
              <w:left w:val="single" w:sz="4" w:space="0" w:color="auto"/>
              <w:bottom w:val="single" w:sz="4" w:space="0" w:color="auto"/>
              <w:right w:val="single" w:sz="4" w:space="0" w:color="auto"/>
            </w:tcBorders>
          </w:tcPr>
          <w:p w14:paraId="39728866" w14:textId="77777777" w:rsidR="00C53652" w:rsidRPr="00C53652" w:rsidRDefault="00C53652" w:rsidP="00C53652">
            <w:pPr>
              <w:rPr>
                <w:rFonts w:ascii="Arial" w:hAnsi="Arial" w:cs="Arial"/>
                <w:color w:val="1F3864" w:themeColor="accent5" w:themeShade="80"/>
              </w:rPr>
            </w:pPr>
            <w:r w:rsidRPr="00C53652">
              <w:rPr>
                <w:rFonts w:ascii="Arial" w:hAnsi="Arial" w:cs="Arial"/>
                <w:color w:val="1F3864" w:themeColor="accent5" w:themeShade="80"/>
              </w:rPr>
              <w:t xml:space="preserve">This unit builds on the bullying scheme from Year 7, but now with a focus on protected characteristics and lessons going into these in more detail. </w:t>
            </w:r>
          </w:p>
          <w:p w14:paraId="5295C863" w14:textId="79E77456" w:rsidR="00C53652" w:rsidRPr="00C53652" w:rsidRDefault="00C53652" w:rsidP="00C53652">
            <w:pPr>
              <w:rPr>
                <w:rFonts w:ascii="Arial" w:hAnsi="Arial" w:cs="Arial"/>
                <w:color w:val="1F3864" w:themeColor="accent5" w:themeShade="80"/>
              </w:rPr>
            </w:pPr>
            <w:r w:rsidRPr="00C53652">
              <w:rPr>
                <w:rFonts w:ascii="Arial" w:hAnsi="Arial" w:cs="Arial"/>
                <w:color w:val="1F3864" w:themeColor="accent5" w:themeShade="80"/>
              </w:rPr>
              <w:t xml:space="preserve">Pupils will have the opportunity to explore these characteristics and be able to see the word around them and how they are protected in the future. </w:t>
            </w:r>
          </w:p>
        </w:tc>
        <w:tc>
          <w:tcPr>
            <w:tcW w:w="3200" w:type="dxa"/>
            <w:tcBorders>
              <w:top w:val="single" w:sz="4" w:space="0" w:color="auto"/>
              <w:left w:val="single" w:sz="4" w:space="0" w:color="auto"/>
              <w:bottom w:val="single" w:sz="4" w:space="0" w:color="auto"/>
              <w:right w:val="single" w:sz="4" w:space="0" w:color="auto"/>
            </w:tcBorders>
          </w:tcPr>
          <w:p w14:paraId="3F670BCA" w14:textId="77777777" w:rsidR="00C53652" w:rsidRPr="00C53652" w:rsidRDefault="00C53652" w:rsidP="00C53652">
            <w:pPr>
              <w:pStyle w:val="ListParagraph"/>
              <w:numPr>
                <w:ilvl w:val="0"/>
                <w:numId w:val="20"/>
              </w:numPr>
              <w:ind w:left="470"/>
              <w:rPr>
                <w:rFonts w:ascii="Arial" w:hAnsi="Arial" w:cs="Arial"/>
                <w:color w:val="1F3864" w:themeColor="accent5" w:themeShade="80"/>
                <w:szCs w:val="26"/>
              </w:rPr>
            </w:pPr>
            <w:r w:rsidRPr="00C53652">
              <w:rPr>
                <w:rFonts w:ascii="Arial" w:hAnsi="Arial" w:cs="Arial"/>
                <w:color w:val="1F3864" w:themeColor="accent5" w:themeShade="80"/>
                <w:szCs w:val="26"/>
              </w:rPr>
              <w:t>Key word glossary sheet</w:t>
            </w:r>
          </w:p>
          <w:p w14:paraId="6F3C2AA8" w14:textId="77777777" w:rsidR="00C53652" w:rsidRPr="00C53652" w:rsidRDefault="00C53652" w:rsidP="00C53652">
            <w:pPr>
              <w:pStyle w:val="ListParagraph"/>
              <w:numPr>
                <w:ilvl w:val="0"/>
                <w:numId w:val="20"/>
              </w:numPr>
              <w:ind w:left="470"/>
              <w:rPr>
                <w:rFonts w:ascii="Arial" w:hAnsi="Arial" w:cs="Arial"/>
                <w:color w:val="1F3864" w:themeColor="accent5" w:themeShade="80"/>
                <w:szCs w:val="26"/>
                <w:highlight w:val="yellow"/>
              </w:rPr>
            </w:pPr>
            <w:r w:rsidRPr="00C53652">
              <w:rPr>
                <w:rFonts w:ascii="Arial" w:hAnsi="Arial" w:cs="Arial"/>
                <w:color w:val="1F3864" w:themeColor="accent5" w:themeShade="80"/>
                <w:szCs w:val="26"/>
                <w:highlight w:val="yellow"/>
              </w:rPr>
              <w:t>Discussion/Voice 21</w:t>
            </w:r>
          </w:p>
          <w:p w14:paraId="723D6CE8" w14:textId="77777777" w:rsidR="00C53652" w:rsidRPr="00C53652" w:rsidRDefault="00C53652" w:rsidP="00C53652">
            <w:pPr>
              <w:ind w:left="470"/>
              <w:rPr>
                <w:rFonts w:ascii="Arial" w:hAnsi="Arial" w:cs="Arial"/>
                <w:color w:val="1F3864" w:themeColor="accent5" w:themeShade="80"/>
                <w:szCs w:val="26"/>
                <w:highlight w:val="yellow"/>
              </w:rPr>
            </w:pPr>
          </w:p>
          <w:p w14:paraId="57356CB5" w14:textId="3988067B" w:rsidR="00C53652" w:rsidRPr="00C53652" w:rsidRDefault="00C53652" w:rsidP="00C53652">
            <w:pPr>
              <w:pStyle w:val="ListParagraph"/>
              <w:numPr>
                <w:ilvl w:val="0"/>
                <w:numId w:val="20"/>
              </w:numPr>
              <w:ind w:left="470"/>
              <w:rPr>
                <w:rFonts w:ascii="Arial" w:hAnsi="Arial" w:cs="Arial"/>
                <w:color w:val="1F3864" w:themeColor="accent5" w:themeShade="80"/>
                <w:sz w:val="22"/>
                <w:szCs w:val="26"/>
              </w:rPr>
            </w:pPr>
            <w:r w:rsidRPr="00C53652">
              <w:rPr>
                <w:rFonts w:ascii="Arial" w:hAnsi="Arial" w:cs="Arial"/>
                <w:color w:val="1F3864" w:themeColor="accent5" w:themeShade="80"/>
                <w:szCs w:val="26"/>
                <w:highlight w:val="yellow"/>
              </w:rPr>
              <w:t>Oracy - Presentations on equality in society</w:t>
            </w:r>
            <w:r w:rsidRPr="00C53652">
              <w:rPr>
                <w:rFonts w:ascii="Arial" w:hAnsi="Arial" w:cs="Arial"/>
                <w:color w:val="1F3864" w:themeColor="accent5" w:themeShade="80"/>
                <w:szCs w:val="26"/>
              </w:rPr>
              <w:t xml:space="preserve"> </w:t>
            </w:r>
          </w:p>
        </w:tc>
      </w:tr>
    </w:tbl>
    <w:p w14:paraId="620048CE" w14:textId="63636A18" w:rsidR="00AC056B" w:rsidRPr="00344FC8" w:rsidRDefault="00AC056B" w:rsidP="008409BB">
      <w:pPr>
        <w:spacing w:line="276" w:lineRule="auto"/>
        <w:rPr>
          <w:rFonts w:ascii="Gadugi" w:hAnsi="Gadugi" w:cstheme="majorHAnsi"/>
          <w:b/>
          <w:sz w:val="24"/>
          <w:szCs w:val="24"/>
        </w:rPr>
      </w:pPr>
    </w:p>
    <w:sectPr w:rsidR="00AC056B" w:rsidRPr="00344FC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71160" w14:textId="77777777" w:rsidR="002E56CE" w:rsidRDefault="002E56CE" w:rsidP="00A2239D">
      <w:pPr>
        <w:spacing w:after="0" w:line="240" w:lineRule="auto"/>
      </w:pPr>
      <w:r>
        <w:separator/>
      </w:r>
    </w:p>
  </w:endnote>
  <w:endnote w:type="continuationSeparator" w:id="0">
    <w:p w14:paraId="7074F64A" w14:textId="77777777" w:rsidR="002E56CE" w:rsidRDefault="002E56CE"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9BD7A" w14:textId="77777777" w:rsidR="002E56CE" w:rsidRDefault="002E56CE" w:rsidP="00A2239D">
      <w:pPr>
        <w:spacing w:after="0" w:line="240" w:lineRule="auto"/>
      </w:pPr>
      <w:r>
        <w:separator/>
      </w:r>
    </w:p>
  </w:footnote>
  <w:footnote w:type="continuationSeparator" w:id="0">
    <w:p w14:paraId="0DCF7EBC" w14:textId="77777777" w:rsidR="002E56CE" w:rsidRDefault="002E56CE"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F088F"/>
    <w:multiLevelType w:val="hybridMultilevel"/>
    <w:tmpl w:val="F1E8EDE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9676EAD"/>
    <w:multiLevelType w:val="hybridMultilevel"/>
    <w:tmpl w:val="58C87B0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4254D5"/>
    <w:multiLevelType w:val="hybridMultilevel"/>
    <w:tmpl w:val="C18C8E6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7B73F9E"/>
    <w:multiLevelType w:val="hybridMultilevel"/>
    <w:tmpl w:val="217E5BC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9879EE"/>
    <w:multiLevelType w:val="hybridMultilevel"/>
    <w:tmpl w:val="32DEE890"/>
    <w:lvl w:ilvl="0" w:tplc="EDB4C02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E9661D"/>
    <w:multiLevelType w:val="hybridMultilevel"/>
    <w:tmpl w:val="6BE4A0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5C498E"/>
    <w:multiLevelType w:val="hybridMultilevel"/>
    <w:tmpl w:val="0CEC3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657EDE"/>
    <w:multiLevelType w:val="hybridMultilevel"/>
    <w:tmpl w:val="D736E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0216C7"/>
    <w:multiLevelType w:val="hybridMultilevel"/>
    <w:tmpl w:val="FF089D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2C363BA"/>
    <w:multiLevelType w:val="hybridMultilevel"/>
    <w:tmpl w:val="44ACDF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77467F2"/>
    <w:multiLevelType w:val="hybridMultilevel"/>
    <w:tmpl w:val="F5FA10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A12F5B"/>
    <w:multiLevelType w:val="hybridMultilevel"/>
    <w:tmpl w:val="BF4671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F30366F"/>
    <w:multiLevelType w:val="hybridMultilevel"/>
    <w:tmpl w:val="FAD0888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C1165C"/>
    <w:multiLevelType w:val="hybridMultilevel"/>
    <w:tmpl w:val="1518A54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49437B"/>
    <w:multiLevelType w:val="hybridMultilevel"/>
    <w:tmpl w:val="FA563E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9C0F68"/>
    <w:multiLevelType w:val="hybridMultilevel"/>
    <w:tmpl w:val="7D14F3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AA4712"/>
    <w:multiLevelType w:val="hybridMultilevel"/>
    <w:tmpl w:val="13EA36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876521"/>
    <w:multiLevelType w:val="hybridMultilevel"/>
    <w:tmpl w:val="FD0410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3282178">
    <w:abstractNumId w:val="3"/>
  </w:num>
  <w:num w:numId="2" w16cid:durableId="255332784">
    <w:abstractNumId w:val="16"/>
  </w:num>
  <w:num w:numId="3" w16cid:durableId="1719163371">
    <w:abstractNumId w:val="4"/>
  </w:num>
  <w:num w:numId="4" w16cid:durableId="279993164">
    <w:abstractNumId w:val="17"/>
  </w:num>
  <w:num w:numId="5" w16cid:durableId="180439030">
    <w:abstractNumId w:val="5"/>
  </w:num>
  <w:num w:numId="6" w16cid:durableId="257452016">
    <w:abstractNumId w:val="10"/>
  </w:num>
  <w:num w:numId="7" w16cid:durableId="631256663">
    <w:abstractNumId w:val="13"/>
  </w:num>
  <w:num w:numId="8" w16cid:durableId="1416786274">
    <w:abstractNumId w:val="5"/>
  </w:num>
  <w:num w:numId="9" w16cid:durableId="1070999257">
    <w:abstractNumId w:val="4"/>
  </w:num>
  <w:num w:numId="10" w16cid:durableId="1465655012">
    <w:abstractNumId w:val="16"/>
  </w:num>
  <w:num w:numId="11" w16cid:durableId="1356074758">
    <w:abstractNumId w:val="0"/>
  </w:num>
  <w:num w:numId="12" w16cid:durableId="1790319098">
    <w:abstractNumId w:val="17"/>
  </w:num>
  <w:num w:numId="13" w16cid:durableId="656227783">
    <w:abstractNumId w:val="12"/>
  </w:num>
  <w:num w:numId="14" w16cid:durableId="99228813">
    <w:abstractNumId w:val="1"/>
  </w:num>
  <w:num w:numId="15" w16cid:durableId="423184089">
    <w:abstractNumId w:val="14"/>
  </w:num>
  <w:num w:numId="16" w16cid:durableId="1058822216">
    <w:abstractNumId w:val="15"/>
  </w:num>
  <w:num w:numId="17" w16cid:durableId="186526122">
    <w:abstractNumId w:val="2"/>
  </w:num>
  <w:num w:numId="18" w16cid:durableId="1882472880">
    <w:abstractNumId w:val="7"/>
  </w:num>
  <w:num w:numId="19" w16cid:durableId="57827294">
    <w:abstractNumId w:val="8"/>
  </w:num>
  <w:num w:numId="20" w16cid:durableId="1948779327">
    <w:abstractNumId w:val="6"/>
  </w:num>
  <w:num w:numId="21" w16cid:durableId="255941007">
    <w:abstractNumId w:val="9"/>
  </w:num>
  <w:num w:numId="22" w16cid:durableId="455609967">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92180"/>
    <w:rsid w:val="000A285E"/>
    <w:rsid w:val="000B0B64"/>
    <w:rsid w:val="000B60FD"/>
    <w:rsid w:val="000C6AF6"/>
    <w:rsid w:val="000D3E6D"/>
    <w:rsid w:val="000E09D4"/>
    <w:rsid w:val="000E0E48"/>
    <w:rsid w:val="000F19C3"/>
    <w:rsid w:val="000F6979"/>
    <w:rsid w:val="00110668"/>
    <w:rsid w:val="0012331A"/>
    <w:rsid w:val="00146AA9"/>
    <w:rsid w:val="00146B87"/>
    <w:rsid w:val="00147B3E"/>
    <w:rsid w:val="00174A2E"/>
    <w:rsid w:val="001E4F8D"/>
    <w:rsid w:val="001F00D2"/>
    <w:rsid w:val="001F1F0C"/>
    <w:rsid w:val="002335D5"/>
    <w:rsid w:val="00233E02"/>
    <w:rsid w:val="002364A2"/>
    <w:rsid w:val="00243F91"/>
    <w:rsid w:val="0024473E"/>
    <w:rsid w:val="002546B1"/>
    <w:rsid w:val="00264601"/>
    <w:rsid w:val="00267249"/>
    <w:rsid w:val="00274194"/>
    <w:rsid w:val="002E56CE"/>
    <w:rsid w:val="00301E2A"/>
    <w:rsid w:val="0032566C"/>
    <w:rsid w:val="00326CFF"/>
    <w:rsid w:val="00344FC8"/>
    <w:rsid w:val="00366E0F"/>
    <w:rsid w:val="0037283A"/>
    <w:rsid w:val="00380B06"/>
    <w:rsid w:val="003813FE"/>
    <w:rsid w:val="0038624B"/>
    <w:rsid w:val="003A6942"/>
    <w:rsid w:val="003D0A50"/>
    <w:rsid w:val="003D536E"/>
    <w:rsid w:val="003E21F0"/>
    <w:rsid w:val="00454F4C"/>
    <w:rsid w:val="0047505D"/>
    <w:rsid w:val="004A2B06"/>
    <w:rsid w:val="004C0806"/>
    <w:rsid w:val="004C21E6"/>
    <w:rsid w:val="004D70D0"/>
    <w:rsid w:val="004F0F4E"/>
    <w:rsid w:val="0051569A"/>
    <w:rsid w:val="005B4500"/>
    <w:rsid w:val="005E602A"/>
    <w:rsid w:val="005F4B6A"/>
    <w:rsid w:val="00616D3A"/>
    <w:rsid w:val="0066650C"/>
    <w:rsid w:val="006916AC"/>
    <w:rsid w:val="006A3BBD"/>
    <w:rsid w:val="006A5BDA"/>
    <w:rsid w:val="006B08D8"/>
    <w:rsid w:val="006C11A7"/>
    <w:rsid w:val="006D71DA"/>
    <w:rsid w:val="006D77ED"/>
    <w:rsid w:val="006F43DB"/>
    <w:rsid w:val="006F6894"/>
    <w:rsid w:val="007003D0"/>
    <w:rsid w:val="00761EB0"/>
    <w:rsid w:val="00774515"/>
    <w:rsid w:val="0078152C"/>
    <w:rsid w:val="00790383"/>
    <w:rsid w:val="007D6C68"/>
    <w:rsid w:val="007F5001"/>
    <w:rsid w:val="00811F90"/>
    <w:rsid w:val="00814AA1"/>
    <w:rsid w:val="008325F6"/>
    <w:rsid w:val="0083429E"/>
    <w:rsid w:val="0083695F"/>
    <w:rsid w:val="008406A0"/>
    <w:rsid w:val="008409BB"/>
    <w:rsid w:val="0085456E"/>
    <w:rsid w:val="0085624D"/>
    <w:rsid w:val="008604D1"/>
    <w:rsid w:val="00872A0E"/>
    <w:rsid w:val="008B7AB3"/>
    <w:rsid w:val="008D2021"/>
    <w:rsid w:val="008E0460"/>
    <w:rsid w:val="008F07B2"/>
    <w:rsid w:val="009316F7"/>
    <w:rsid w:val="009355AB"/>
    <w:rsid w:val="00952C05"/>
    <w:rsid w:val="009543C0"/>
    <w:rsid w:val="0095781B"/>
    <w:rsid w:val="00964BBE"/>
    <w:rsid w:val="009742D2"/>
    <w:rsid w:val="009C615C"/>
    <w:rsid w:val="009F76B3"/>
    <w:rsid w:val="00A2239D"/>
    <w:rsid w:val="00A2784D"/>
    <w:rsid w:val="00AB601B"/>
    <w:rsid w:val="00AC056B"/>
    <w:rsid w:val="00AD0018"/>
    <w:rsid w:val="00AE33C0"/>
    <w:rsid w:val="00AE4628"/>
    <w:rsid w:val="00B0340B"/>
    <w:rsid w:val="00B166A6"/>
    <w:rsid w:val="00B31D40"/>
    <w:rsid w:val="00B62A71"/>
    <w:rsid w:val="00B62AF8"/>
    <w:rsid w:val="00BB1BEE"/>
    <w:rsid w:val="00BC04B5"/>
    <w:rsid w:val="00C006F8"/>
    <w:rsid w:val="00C53652"/>
    <w:rsid w:val="00C86706"/>
    <w:rsid w:val="00CB5E3E"/>
    <w:rsid w:val="00CC077A"/>
    <w:rsid w:val="00CC3D41"/>
    <w:rsid w:val="00CD02FA"/>
    <w:rsid w:val="00CD2200"/>
    <w:rsid w:val="00CE5254"/>
    <w:rsid w:val="00D16D06"/>
    <w:rsid w:val="00D57080"/>
    <w:rsid w:val="00D871D1"/>
    <w:rsid w:val="00DA50C9"/>
    <w:rsid w:val="00DE6A97"/>
    <w:rsid w:val="00DF2D80"/>
    <w:rsid w:val="00E07B5A"/>
    <w:rsid w:val="00E260F0"/>
    <w:rsid w:val="00E267B0"/>
    <w:rsid w:val="00E33E52"/>
    <w:rsid w:val="00E4151F"/>
    <w:rsid w:val="00E45332"/>
    <w:rsid w:val="00E83325"/>
    <w:rsid w:val="00E83A73"/>
    <w:rsid w:val="00E9009F"/>
    <w:rsid w:val="00EA645D"/>
    <w:rsid w:val="00EB11D6"/>
    <w:rsid w:val="00EB284A"/>
    <w:rsid w:val="00EB62ED"/>
    <w:rsid w:val="00EC7F62"/>
    <w:rsid w:val="00EE58DF"/>
    <w:rsid w:val="00F23277"/>
    <w:rsid w:val="00F37C1C"/>
    <w:rsid w:val="00F63643"/>
    <w:rsid w:val="00FB2329"/>
    <w:rsid w:val="00FE01BD"/>
    <w:rsid w:val="00FE2D6D"/>
    <w:rsid w:val="00FE39B0"/>
    <w:rsid w:val="00FF15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2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CE233-E4B6-4FF8-B11D-1D99838B6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512</Words>
  <Characters>2923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Deputy Head - Mr DiPaola</cp:lastModifiedBy>
  <cp:revision>25</cp:revision>
  <cp:lastPrinted>2024-12-05T15:34:00Z</cp:lastPrinted>
  <dcterms:created xsi:type="dcterms:W3CDTF">2024-08-02T08:58:00Z</dcterms:created>
  <dcterms:modified xsi:type="dcterms:W3CDTF">2026-10-06T22:54:00Z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