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756D86" w14:textId="1391E31C" w:rsidR="003D0A50" w:rsidRPr="000B60FD" w:rsidRDefault="00CC3D41" w:rsidP="000B60FD">
      <w:pPr>
        <w:spacing w:after="240"/>
        <w:rPr>
          <w:rFonts w:ascii="Gadugi" w:hAnsi="Gadugi" w:cs="Arial"/>
          <w:b/>
          <w:color w:val="06486F"/>
          <w:sz w:val="32"/>
          <w:szCs w:val="32"/>
        </w:rPr>
      </w:pPr>
      <w:r w:rsidRPr="00CC3D41">
        <w:rPr>
          <w:rFonts w:ascii="Gadugi" w:hAnsi="Gadugi" w:cs="Arial"/>
          <w:b/>
          <w:noProof/>
          <w:color w:val="262626" w:themeColor="text1" w:themeTint="D9"/>
          <w:sz w:val="36"/>
          <w:szCs w:val="36"/>
        </w:rPr>
        <w:drawing>
          <wp:anchor distT="0" distB="0" distL="114300" distR="114300" simplePos="0" relativeHeight="251658240" behindDoc="0" locked="0" layoutInCell="1" allowOverlap="1" wp14:anchorId="236732FA" wp14:editId="42B506A2">
            <wp:simplePos x="0" y="0"/>
            <wp:positionH relativeFrom="margin">
              <wp:posOffset>8255</wp:posOffset>
            </wp:positionH>
            <wp:positionV relativeFrom="paragraph">
              <wp:posOffset>-58420</wp:posOffset>
            </wp:positionV>
            <wp:extent cx="1343786" cy="409433"/>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3710" t="5293" r="3543" b="10046"/>
                    <a:stretch/>
                  </pic:blipFill>
                  <pic:spPr bwMode="auto">
                    <a:xfrm>
                      <a:off x="0" y="0"/>
                      <a:ext cx="1343786" cy="4094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CC3D41">
        <w:rPr>
          <w:rFonts w:ascii="Gadugi" w:hAnsi="Gadugi" w:cs="Arial"/>
          <w:b/>
          <w:color w:val="262626" w:themeColor="text1" w:themeTint="D9"/>
          <w:sz w:val="36"/>
          <w:szCs w:val="36"/>
        </w:rPr>
        <w:t xml:space="preserve">                                      </w:t>
      </w:r>
      <w:r w:rsidR="000B60FD">
        <w:rPr>
          <w:rFonts w:ascii="Gadugi" w:hAnsi="Gadugi" w:cs="Arial"/>
          <w:b/>
          <w:color w:val="262626" w:themeColor="text1" w:themeTint="D9"/>
          <w:sz w:val="36"/>
          <w:szCs w:val="36"/>
        </w:rPr>
        <w:tab/>
      </w:r>
      <w:r w:rsidR="000B60FD">
        <w:rPr>
          <w:rFonts w:ascii="Gadugi" w:hAnsi="Gadugi" w:cs="Arial"/>
          <w:b/>
          <w:color w:val="262626" w:themeColor="text1" w:themeTint="D9"/>
          <w:sz w:val="36"/>
          <w:szCs w:val="36"/>
        </w:rPr>
        <w:tab/>
      </w:r>
      <w:r w:rsidR="000B60FD" w:rsidRPr="000B60FD">
        <w:rPr>
          <w:rFonts w:ascii="Gadugi" w:hAnsi="Gadugi" w:cs="Arial"/>
          <w:b/>
          <w:color w:val="06486F"/>
          <w:sz w:val="32"/>
          <w:szCs w:val="32"/>
        </w:rPr>
        <w:t xml:space="preserve">       </w:t>
      </w:r>
      <w:r w:rsidR="0098364F">
        <w:rPr>
          <w:rFonts w:ascii="Gadugi" w:hAnsi="Gadugi" w:cs="Arial"/>
          <w:b/>
          <w:color w:val="06486F"/>
          <w:sz w:val="32"/>
          <w:szCs w:val="32"/>
        </w:rPr>
        <w:tab/>
      </w:r>
      <w:r w:rsidR="0098364F">
        <w:rPr>
          <w:rFonts w:ascii="Gadugi" w:hAnsi="Gadugi" w:cs="Arial"/>
          <w:b/>
          <w:color w:val="06486F"/>
          <w:sz w:val="32"/>
          <w:szCs w:val="32"/>
        </w:rPr>
        <w:tab/>
      </w:r>
      <w:r w:rsidR="00243C58">
        <w:rPr>
          <w:rFonts w:ascii="Gadugi" w:hAnsi="Gadugi" w:cs="Arial"/>
          <w:b/>
          <w:color w:val="06486F"/>
          <w:sz w:val="32"/>
          <w:szCs w:val="32"/>
        </w:rPr>
        <w:t xml:space="preserve">   </w:t>
      </w:r>
      <w:r w:rsidR="0098364F">
        <w:rPr>
          <w:rFonts w:ascii="Gadugi" w:hAnsi="Gadugi" w:cs="Arial"/>
          <w:b/>
          <w:color w:val="06486F"/>
          <w:sz w:val="32"/>
          <w:szCs w:val="32"/>
        </w:rPr>
        <w:t>PE</w:t>
      </w:r>
      <w:r w:rsidR="00DE6A97">
        <w:rPr>
          <w:rFonts w:ascii="Gadugi" w:hAnsi="Gadugi" w:cs="Arial"/>
          <w:b/>
          <w:color w:val="06486F"/>
          <w:sz w:val="32"/>
          <w:szCs w:val="32"/>
        </w:rPr>
        <w:t xml:space="preserve"> </w:t>
      </w:r>
      <w:r w:rsidR="00FE39B0" w:rsidRPr="000B60FD">
        <w:rPr>
          <w:rFonts w:ascii="Gadugi" w:hAnsi="Gadugi" w:cs="Arial"/>
          <w:b/>
          <w:color w:val="06486F"/>
          <w:sz w:val="32"/>
          <w:szCs w:val="32"/>
        </w:rPr>
        <w:t xml:space="preserve">– </w:t>
      </w:r>
      <w:r w:rsidR="00A2239D" w:rsidRPr="000B60FD">
        <w:rPr>
          <w:rFonts w:ascii="Gadugi" w:hAnsi="Gadugi" w:cs="Arial"/>
          <w:b/>
          <w:color w:val="06486F"/>
          <w:sz w:val="32"/>
          <w:szCs w:val="32"/>
        </w:rPr>
        <w:t xml:space="preserve">Year </w:t>
      </w:r>
      <w:r w:rsidR="00243C58">
        <w:rPr>
          <w:rFonts w:ascii="Gadugi" w:hAnsi="Gadugi" w:cs="Arial"/>
          <w:b/>
          <w:color w:val="06486F"/>
          <w:sz w:val="32"/>
          <w:szCs w:val="32"/>
        </w:rPr>
        <w:t>8</w:t>
      </w:r>
      <w:r w:rsidRPr="000B60FD">
        <w:rPr>
          <w:rFonts w:ascii="Gadugi" w:hAnsi="Gadugi" w:cs="Arial"/>
          <w:b/>
          <w:color w:val="06486F"/>
          <w:sz w:val="32"/>
          <w:szCs w:val="32"/>
        </w:rPr>
        <w:t xml:space="preserve">  </w:t>
      </w:r>
      <w:r w:rsidR="008F07B2" w:rsidRPr="000B60FD">
        <w:rPr>
          <w:rFonts w:ascii="Gadugi" w:hAnsi="Gadugi" w:cs="Arial"/>
          <w:b/>
          <w:color w:val="06486F"/>
          <w:sz w:val="32"/>
          <w:szCs w:val="32"/>
        </w:rPr>
        <w:t xml:space="preserve">     </w:t>
      </w:r>
      <w:r w:rsidR="00CD02FA" w:rsidRPr="000B60FD">
        <w:rPr>
          <w:rFonts w:ascii="Gadugi" w:hAnsi="Gadugi" w:cs="Arial"/>
          <w:b/>
          <w:color w:val="06486F"/>
          <w:sz w:val="32"/>
          <w:szCs w:val="32"/>
        </w:rPr>
        <w:tab/>
      </w:r>
      <w:r w:rsidR="000B60FD" w:rsidRPr="000B60FD">
        <w:rPr>
          <w:rFonts w:ascii="Gadugi" w:hAnsi="Gadugi" w:cs="Arial"/>
          <w:b/>
          <w:color w:val="06486F"/>
          <w:sz w:val="32"/>
          <w:szCs w:val="32"/>
        </w:rPr>
        <w:t xml:space="preserve">                 </w:t>
      </w:r>
      <w:r w:rsidR="00AD0018">
        <w:rPr>
          <w:rFonts w:ascii="Gadugi" w:hAnsi="Gadugi" w:cs="Arial"/>
          <w:b/>
          <w:color w:val="06486F"/>
          <w:sz w:val="32"/>
          <w:szCs w:val="32"/>
        </w:rPr>
        <w:t xml:space="preserve">        </w:t>
      </w:r>
      <w:r w:rsidR="00FE39B0" w:rsidRPr="000B60FD">
        <w:rPr>
          <w:rFonts w:ascii="Gadugi" w:hAnsi="Gadugi" w:cs="Arial"/>
          <w:b/>
          <w:color w:val="06486F"/>
          <w:sz w:val="32"/>
          <w:szCs w:val="32"/>
        </w:rPr>
        <w:t>Long-Term Plan 202</w:t>
      </w:r>
      <w:r w:rsidR="00153534">
        <w:rPr>
          <w:rFonts w:ascii="Gadugi" w:hAnsi="Gadugi" w:cs="Arial"/>
          <w:b/>
          <w:color w:val="06486F"/>
          <w:sz w:val="32"/>
          <w:szCs w:val="32"/>
        </w:rPr>
        <w:t>6</w:t>
      </w:r>
      <w:r w:rsidR="00FE39B0" w:rsidRPr="000B60FD">
        <w:rPr>
          <w:rFonts w:ascii="Gadugi" w:hAnsi="Gadugi" w:cs="Arial"/>
          <w:b/>
          <w:color w:val="06486F"/>
          <w:sz w:val="32"/>
          <w:szCs w:val="32"/>
        </w:rPr>
        <w:t>-202</w:t>
      </w:r>
      <w:r w:rsidR="00153534">
        <w:rPr>
          <w:rFonts w:ascii="Gadugi" w:hAnsi="Gadugi" w:cs="Arial"/>
          <w:b/>
          <w:color w:val="06486F"/>
          <w:sz w:val="32"/>
          <w:szCs w:val="32"/>
        </w:rPr>
        <w:t>7</w:t>
      </w:r>
    </w:p>
    <w:tbl>
      <w:tblPr>
        <w:tblStyle w:val="TableGrid"/>
        <w:tblW w:w="15806" w:type="dxa"/>
        <w:tblBorders>
          <w:top w:val="single" w:sz="8" w:space="0" w:color="06486F"/>
          <w:left w:val="single" w:sz="8" w:space="0" w:color="06486F"/>
          <w:bottom w:val="single" w:sz="8" w:space="0" w:color="06486F"/>
          <w:right w:val="single" w:sz="8" w:space="0" w:color="06486F"/>
          <w:insideH w:val="single" w:sz="8" w:space="0" w:color="06486F"/>
          <w:insideV w:val="single" w:sz="8" w:space="0" w:color="06486F"/>
        </w:tblBorders>
        <w:tblLook w:val="04A0" w:firstRow="1" w:lastRow="0" w:firstColumn="1" w:lastColumn="0" w:noHBand="0" w:noVBand="1"/>
      </w:tblPr>
      <w:tblGrid>
        <w:gridCol w:w="1741"/>
        <w:gridCol w:w="3211"/>
        <w:gridCol w:w="2976"/>
        <w:gridCol w:w="3828"/>
        <w:gridCol w:w="4050"/>
      </w:tblGrid>
      <w:tr w:rsidR="00344FC8" w:rsidRPr="00344FC8" w14:paraId="3FBD6533" w14:textId="7D22EC26" w:rsidTr="00243C58">
        <w:trPr>
          <w:trHeight w:val="744"/>
        </w:trPr>
        <w:tc>
          <w:tcPr>
            <w:tcW w:w="1741" w:type="dxa"/>
            <w:shd w:val="clear" w:color="auto" w:fill="06486F"/>
            <w:vAlign w:val="center"/>
          </w:tcPr>
          <w:p w14:paraId="191F1395" w14:textId="7CF1097A"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Calendar</w:t>
            </w:r>
          </w:p>
        </w:tc>
        <w:tc>
          <w:tcPr>
            <w:tcW w:w="3211" w:type="dxa"/>
            <w:shd w:val="clear" w:color="auto" w:fill="06486F"/>
            <w:vAlign w:val="center"/>
          </w:tcPr>
          <w:p w14:paraId="583F0382" w14:textId="43121E4F"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Topic</w:t>
            </w:r>
          </w:p>
        </w:tc>
        <w:tc>
          <w:tcPr>
            <w:tcW w:w="2976" w:type="dxa"/>
            <w:shd w:val="clear" w:color="auto" w:fill="06486F"/>
            <w:vAlign w:val="center"/>
          </w:tcPr>
          <w:p w14:paraId="04767DE7" w14:textId="0351D27D" w:rsidR="00344FC8" w:rsidRPr="000B60FD" w:rsidRDefault="00CC077A" w:rsidP="00344FC8">
            <w:pPr>
              <w:jc w:val="center"/>
              <w:rPr>
                <w:rFonts w:ascii="Gadugi" w:hAnsi="Gadugi" w:cs="Arial"/>
                <w:b/>
                <w:color w:val="FFFFFF" w:themeColor="background1"/>
              </w:rPr>
            </w:pPr>
            <w:r w:rsidRPr="000B60FD">
              <w:rPr>
                <w:rFonts w:ascii="Gadugi" w:hAnsi="Gadugi" w:cs="Arial"/>
                <w:b/>
                <w:color w:val="FFFFFF" w:themeColor="background1"/>
                <w:sz w:val="24"/>
                <w:szCs w:val="24"/>
              </w:rPr>
              <w:t>Assessment</w:t>
            </w:r>
          </w:p>
        </w:tc>
        <w:tc>
          <w:tcPr>
            <w:tcW w:w="3828" w:type="dxa"/>
            <w:shd w:val="clear" w:color="auto" w:fill="06486F"/>
            <w:vAlign w:val="center"/>
          </w:tcPr>
          <w:p w14:paraId="4F4CA3B4" w14:textId="60BDBA7D" w:rsidR="00FE39B0" w:rsidRPr="000B60FD" w:rsidRDefault="00BC04B5" w:rsidP="008F07B2">
            <w:pPr>
              <w:jc w:val="center"/>
              <w:rPr>
                <w:rFonts w:ascii="Gadugi" w:hAnsi="Gadugi" w:cs="Arial"/>
                <w:b/>
                <w:color w:val="FFFFFF" w:themeColor="background1"/>
                <w:sz w:val="24"/>
                <w:szCs w:val="24"/>
              </w:rPr>
            </w:pPr>
            <w:r>
              <w:rPr>
                <w:rFonts w:ascii="Gadugi" w:hAnsi="Gadugi" w:cs="Arial"/>
                <w:b/>
                <w:color w:val="FFFFFF" w:themeColor="background1"/>
                <w:sz w:val="24"/>
                <w:szCs w:val="24"/>
              </w:rPr>
              <w:t>Sequencing and Coherence</w:t>
            </w:r>
          </w:p>
          <w:p w14:paraId="50C8BB11" w14:textId="1361CB41" w:rsidR="00FE39B0" w:rsidRPr="000B60FD" w:rsidRDefault="00147B3E" w:rsidP="008F07B2">
            <w:pPr>
              <w:jc w:val="center"/>
              <w:rPr>
                <w:rFonts w:ascii="Gadugi" w:hAnsi="Gadugi" w:cs="Arial"/>
                <w:i/>
                <w:color w:val="FFFFFF" w:themeColor="background1"/>
                <w:sz w:val="24"/>
                <w:szCs w:val="24"/>
              </w:rPr>
            </w:pPr>
            <w:r w:rsidRPr="000B60FD">
              <w:rPr>
                <w:rFonts w:ascii="Gadugi" w:hAnsi="Gadugi" w:cs="Arial"/>
                <w:i/>
                <w:color w:val="FFFFFF" w:themeColor="background1"/>
                <w:sz w:val="20"/>
                <w:szCs w:val="20"/>
              </w:rPr>
              <w:t xml:space="preserve">concepts - </w:t>
            </w:r>
            <w:r w:rsidR="00FE39B0" w:rsidRPr="000B60FD">
              <w:rPr>
                <w:rFonts w:ascii="Gadugi" w:hAnsi="Gadugi" w:cs="Arial"/>
                <w:i/>
                <w:color w:val="FFFFFF" w:themeColor="background1"/>
                <w:sz w:val="20"/>
                <w:szCs w:val="20"/>
              </w:rPr>
              <w:t>themes - skills</w:t>
            </w:r>
          </w:p>
        </w:tc>
        <w:tc>
          <w:tcPr>
            <w:tcW w:w="4050" w:type="dxa"/>
            <w:shd w:val="clear" w:color="auto" w:fill="06486F"/>
            <w:vAlign w:val="center"/>
          </w:tcPr>
          <w:p w14:paraId="149201DD" w14:textId="281EC8ED" w:rsidR="00FE39B0" w:rsidRPr="000B60FD" w:rsidRDefault="008F07B2" w:rsidP="008F07B2">
            <w:pPr>
              <w:jc w:val="center"/>
              <w:rPr>
                <w:rFonts w:ascii="Gadugi" w:hAnsi="Gadugi" w:cs="Arial"/>
                <w:b/>
                <w:color w:val="FFFFFF" w:themeColor="background1"/>
                <w:sz w:val="24"/>
                <w:szCs w:val="24"/>
              </w:rPr>
            </w:pPr>
            <w:r w:rsidRPr="000B60FD">
              <w:rPr>
                <w:rFonts w:ascii="Gadugi" w:hAnsi="Gadugi" w:cs="Arial"/>
                <w:b/>
                <w:color w:val="FFFFFF" w:themeColor="background1"/>
                <w:sz w:val="24"/>
                <w:szCs w:val="24"/>
              </w:rPr>
              <w:t>Literacy</w:t>
            </w:r>
          </w:p>
          <w:p w14:paraId="3FCA6278" w14:textId="56378B09" w:rsidR="00FE39B0" w:rsidRPr="000B60FD" w:rsidRDefault="008F07B2" w:rsidP="008F07B2">
            <w:pPr>
              <w:jc w:val="center"/>
              <w:rPr>
                <w:rFonts w:ascii="Gadugi" w:hAnsi="Gadugi" w:cs="Arial"/>
                <w:i/>
                <w:color w:val="FFFFFF" w:themeColor="background1"/>
                <w:sz w:val="24"/>
                <w:szCs w:val="24"/>
              </w:rPr>
            </w:pPr>
            <w:r w:rsidRPr="00B513AA">
              <w:rPr>
                <w:rFonts w:ascii="Gadugi" w:hAnsi="Gadugi" w:cs="Arial"/>
                <w:i/>
                <w:color w:val="FFFFFF" w:themeColor="background1"/>
                <w:sz w:val="18"/>
                <w:szCs w:val="18"/>
              </w:rPr>
              <w:t>r</w:t>
            </w:r>
            <w:r w:rsidR="00FE39B0" w:rsidRPr="00B513AA">
              <w:rPr>
                <w:rFonts w:ascii="Gadugi" w:hAnsi="Gadugi" w:cs="Arial"/>
                <w:i/>
                <w:color w:val="FFFFFF" w:themeColor="background1"/>
                <w:sz w:val="18"/>
                <w:szCs w:val="18"/>
              </w:rPr>
              <w:t xml:space="preserve">eading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vocabulary </w:t>
            </w:r>
            <w:r w:rsidR="00344FC8" w:rsidRPr="00B513AA">
              <w:rPr>
                <w:rFonts w:ascii="Gadugi" w:hAnsi="Gadugi" w:cs="Arial"/>
                <w:i/>
                <w:color w:val="FFFFFF" w:themeColor="background1"/>
                <w:sz w:val="18"/>
                <w:szCs w:val="18"/>
              </w:rPr>
              <w:t>-</w:t>
            </w:r>
            <w:r w:rsidR="00FE39B0" w:rsidRPr="00B513AA">
              <w:rPr>
                <w:rFonts w:ascii="Gadugi" w:hAnsi="Gadugi" w:cs="Arial"/>
                <w:i/>
                <w:color w:val="FFFFFF" w:themeColor="background1"/>
                <w:sz w:val="18"/>
                <w:szCs w:val="18"/>
              </w:rPr>
              <w:t xml:space="preserve"> oracy - writing</w:t>
            </w:r>
          </w:p>
        </w:tc>
      </w:tr>
      <w:tr w:rsidR="00243C58" w:rsidRPr="00243C58" w14:paraId="7DA61D76"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741" w:type="dxa"/>
          </w:tcPr>
          <w:p w14:paraId="379FB0D8"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Health and Skill related fitness</w:t>
            </w:r>
          </w:p>
        </w:tc>
        <w:tc>
          <w:tcPr>
            <w:tcW w:w="3211" w:type="dxa"/>
          </w:tcPr>
          <w:p w14:paraId="04501461"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have one lesson on each of the below;</w:t>
            </w:r>
          </w:p>
          <w:p w14:paraId="0F2A92C6" w14:textId="77777777" w:rsidR="00243C58" w:rsidRPr="00243C58" w:rsidRDefault="00243C58" w:rsidP="00A27D44">
            <w:pPr>
              <w:rPr>
                <w:rFonts w:ascii="Gadugi" w:hAnsi="Gadugi" w:cs="Arial"/>
                <w:color w:val="1F3864" w:themeColor="accent5" w:themeShade="80"/>
              </w:rPr>
            </w:pPr>
          </w:p>
          <w:p w14:paraId="6F4D7EFB" w14:textId="77777777" w:rsidR="00243C58" w:rsidRPr="00243C58" w:rsidRDefault="00243C58" w:rsidP="00A27D44">
            <w:pPr>
              <w:rPr>
                <w:rFonts w:ascii="Gadugi" w:hAnsi="Gadugi" w:cs="Arial"/>
                <w:i/>
                <w:color w:val="1F3864" w:themeColor="accent5" w:themeShade="80"/>
              </w:rPr>
            </w:pPr>
            <w:r w:rsidRPr="00243C58">
              <w:rPr>
                <w:rFonts w:ascii="Gadugi" w:hAnsi="Gadugi" w:cs="Arial"/>
                <w:color w:val="1F3864" w:themeColor="accent5" w:themeShade="80"/>
              </w:rPr>
              <w:t xml:space="preserve">12-minute cooper run – measuring </w:t>
            </w:r>
            <w:r w:rsidRPr="00243C58">
              <w:rPr>
                <w:rFonts w:ascii="Gadugi" w:hAnsi="Gadugi" w:cs="Arial"/>
                <w:i/>
                <w:color w:val="1F3864" w:themeColor="accent5" w:themeShade="80"/>
              </w:rPr>
              <w:t>cardiovascular endurance</w:t>
            </w:r>
          </w:p>
          <w:p w14:paraId="0B0D6736" w14:textId="77777777" w:rsidR="00243C58" w:rsidRPr="00243C58" w:rsidRDefault="00243C58" w:rsidP="00A27D44">
            <w:pPr>
              <w:rPr>
                <w:rFonts w:ascii="Gadugi" w:hAnsi="Gadugi" w:cs="Arial"/>
                <w:color w:val="1F3864" w:themeColor="accent5" w:themeShade="80"/>
                <w:sz w:val="18"/>
                <w:szCs w:val="18"/>
              </w:rPr>
            </w:pPr>
          </w:p>
          <w:p w14:paraId="1C3D3832" w14:textId="77777777" w:rsidR="00243C58" w:rsidRPr="00243C58" w:rsidRDefault="00243C58" w:rsidP="00A27D44">
            <w:pPr>
              <w:rPr>
                <w:rFonts w:ascii="Gadugi" w:hAnsi="Gadugi" w:cs="Arial"/>
                <w:i/>
                <w:color w:val="1F3864" w:themeColor="accent5" w:themeShade="80"/>
              </w:rPr>
            </w:pPr>
            <w:r w:rsidRPr="00243C58">
              <w:rPr>
                <w:rFonts w:ascii="Gadugi" w:hAnsi="Gadugi" w:cs="Arial"/>
                <w:color w:val="1F3864" w:themeColor="accent5" w:themeShade="80"/>
              </w:rPr>
              <w:t xml:space="preserve">Sports hall sprints – measuring speed, </w:t>
            </w:r>
            <w:r w:rsidRPr="00243C58">
              <w:rPr>
                <w:rFonts w:ascii="Gadugi" w:hAnsi="Gadugi" w:cs="Arial"/>
                <w:i/>
                <w:color w:val="1F3864" w:themeColor="accent5" w:themeShade="80"/>
              </w:rPr>
              <w:t>reaction time and power</w:t>
            </w:r>
          </w:p>
          <w:p w14:paraId="73A184C4" w14:textId="77777777" w:rsidR="00243C58" w:rsidRPr="00243C58" w:rsidRDefault="00243C58" w:rsidP="00A27D44">
            <w:pPr>
              <w:rPr>
                <w:rFonts w:ascii="Gadugi" w:hAnsi="Gadugi" w:cs="Arial"/>
                <w:color w:val="1F3864" w:themeColor="accent5" w:themeShade="80"/>
                <w:sz w:val="18"/>
                <w:szCs w:val="18"/>
              </w:rPr>
            </w:pPr>
          </w:p>
          <w:p w14:paraId="166F52A9"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Sports hall athletics – measuring </w:t>
            </w:r>
            <w:r w:rsidRPr="00243C58">
              <w:rPr>
                <w:rFonts w:ascii="Gadugi" w:hAnsi="Gadugi" w:cs="Arial"/>
                <w:i/>
                <w:color w:val="1F3864" w:themeColor="accent5" w:themeShade="80"/>
              </w:rPr>
              <w:t>arm and leg power and co-ordination</w:t>
            </w:r>
            <w:r w:rsidRPr="00243C58">
              <w:rPr>
                <w:rFonts w:ascii="Gadugi" w:hAnsi="Gadugi" w:cs="Arial"/>
                <w:color w:val="1F3864" w:themeColor="accent5" w:themeShade="80"/>
              </w:rPr>
              <w:t xml:space="preserve"> in Jumps and throws</w:t>
            </w:r>
          </w:p>
          <w:p w14:paraId="47C2CFD2" w14:textId="77777777" w:rsidR="00243C58" w:rsidRPr="00243C58" w:rsidRDefault="00243C58" w:rsidP="00A27D44">
            <w:pPr>
              <w:rPr>
                <w:rFonts w:ascii="Gadugi" w:hAnsi="Gadugi" w:cs="Arial"/>
                <w:color w:val="1F3864" w:themeColor="accent5" w:themeShade="80"/>
                <w:sz w:val="18"/>
                <w:szCs w:val="18"/>
              </w:rPr>
            </w:pPr>
          </w:p>
          <w:p w14:paraId="17AB8E7F" w14:textId="77777777" w:rsidR="00243C58" w:rsidRPr="00243C58" w:rsidRDefault="00243C58" w:rsidP="00A27D44">
            <w:pPr>
              <w:rPr>
                <w:rFonts w:ascii="Gadugi" w:hAnsi="Gadugi" w:cs="Arial"/>
                <w:i/>
                <w:color w:val="1F3864" w:themeColor="accent5" w:themeShade="80"/>
              </w:rPr>
            </w:pPr>
            <w:r w:rsidRPr="00243C58">
              <w:rPr>
                <w:rFonts w:ascii="Gadugi" w:hAnsi="Gadugi" w:cs="Arial"/>
                <w:color w:val="1F3864" w:themeColor="accent5" w:themeShade="80"/>
              </w:rPr>
              <w:t xml:space="preserve">Cross Country – Measuring </w:t>
            </w:r>
            <w:r w:rsidRPr="00243C58">
              <w:rPr>
                <w:rFonts w:ascii="Gadugi" w:hAnsi="Gadugi" w:cs="Arial"/>
                <w:i/>
                <w:color w:val="1F3864" w:themeColor="accent5" w:themeShade="80"/>
              </w:rPr>
              <w:t>Cardiovascular and muscular endurance</w:t>
            </w:r>
          </w:p>
          <w:p w14:paraId="2B86647F" w14:textId="77777777" w:rsidR="00243C58" w:rsidRPr="00243C58" w:rsidRDefault="00243C58" w:rsidP="00A27D44">
            <w:pPr>
              <w:rPr>
                <w:rFonts w:ascii="Gadugi" w:hAnsi="Gadugi" w:cs="Arial"/>
                <w:color w:val="1F3864" w:themeColor="accent5" w:themeShade="80"/>
                <w:sz w:val="16"/>
                <w:szCs w:val="16"/>
              </w:rPr>
            </w:pPr>
          </w:p>
          <w:p w14:paraId="5DCA251E" w14:textId="77777777" w:rsidR="00243C58" w:rsidRPr="00243C58" w:rsidRDefault="00243C58" w:rsidP="00A27D44">
            <w:pPr>
              <w:rPr>
                <w:rFonts w:ascii="Gadugi" w:hAnsi="Gadugi" w:cs="Arial"/>
                <w:i/>
                <w:color w:val="1F3864" w:themeColor="accent5" w:themeShade="80"/>
              </w:rPr>
            </w:pPr>
            <w:r w:rsidRPr="00243C58">
              <w:rPr>
                <w:rFonts w:ascii="Gadugi" w:hAnsi="Gadugi" w:cs="Arial"/>
                <w:color w:val="1F3864" w:themeColor="accent5" w:themeShade="80"/>
              </w:rPr>
              <w:t xml:space="preserve">Orienteering – </w:t>
            </w:r>
            <w:r w:rsidRPr="00243C58">
              <w:rPr>
                <w:rFonts w:ascii="Gadugi" w:hAnsi="Gadugi" w:cs="Arial"/>
                <w:i/>
                <w:color w:val="1F3864" w:themeColor="accent5" w:themeShade="80"/>
              </w:rPr>
              <w:t>Measuring map reading and problem-solving skills</w:t>
            </w:r>
          </w:p>
          <w:p w14:paraId="2EFEC698" w14:textId="77777777" w:rsidR="00243C58" w:rsidRPr="00243C58" w:rsidRDefault="00243C58" w:rsidP="00A27D44">
            <w:pPr>
              <w:rPr>
                <w:rFonts w:ascii="Gadugi" w:hAnsi="Gadugi" w:cs="Arial"/>
                <w:color w:val="1F3864" w:themeColor="accent5" w:themeShade="80"/>
                <w:sz w:val="16"/>
                <w:szCs w:val="16"/>
              </w:rPr>
            </w:pPr>
          </w:p>
          <w:p w14:paraId="74471BD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Team games base line assessment lesson – football</w:t>
            </w:r>
          </w:p>
          <w:p w14:paraId="6704ABD9" w14:textId="77777777" w:rsidR="00243C58" w:rsidRPr="00243C58" w:rsidRDefault="00243C58" w:rsidP="00A27D44">
            <w:pPr>
              <w:rPr>
                <w:rFonts w:ascii="Gadugi" w:hAnsi="Gadugi" w:cs="Arial"/>
                <w:color w:val="1F3864" w:themeColor="accent5" w:themeShade="80"/>
                <w:sz w:val="16"/>
                <w:szCs w:val="16"/>
              </w:rPr>
            </w:pPr>
          </w:p>
          <w:p w14:paraId="39419772"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Net and wall games recap lesson - Volleyball</w:t>
            </w:r>
          </w:p>
          <w:p w14:paraId="245BD4AC" w14:textId="77777777" w:rsidR="00243C58" w:rsidRPr="00243C58" w:rsidRDefault="00243C58" w:rsidP="00A27D44">
            <w:pPr>
              <w:rPr>
                <w:rFonts w:ascii="Gadugi" w:hAnsi="Gadugi" w:cs="Arial"/>
                <w:color w:val="1F3864" w:themeColor="accent5" w:themeShade="80"/>
                <w:sz w:val="14"/>
                <w:szCs w:val="14"/>
              </w:rPr>
            </w:pPr>
          </w:p>
          <w:p w14:paraId="71FA7F4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Dance choreography lesson</w:t>
            </w:r>
          </w:p>
          <w:p w14:paraId="31F2D5B6" w14:textId="77777777" w:rsidR="00243C58" w:rsidRPr="00243C58" w:rsidRDefault="00243C58" w:rsidP="00A27D44">
            <w:pPr>
              <w:rPr>
                <w:rFonts w:ascii="Gadugi" w:hAnsi="Gadugi" w:cs="Arial"/>
                <w:color w:val="1F3864" w:themeColor="accent5" w:themeShade="80"/>
                <w:sz w:val="14"/>
                <w:szCs w:val="14"/>
              </w:rPr>
            </w:pPr>
          </w:p>
          <w:p w14:paraId="4BFD830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Theory assessment lesson</w:t>
            </w:r>
          </w:p>
        </w:tc>
        <w:tc>
          <w:tcPr>
            <w:tcW w:w="2976" w:type="dxa"/>
          </w:tcPr>
          <w:p w14:paraId="5799850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be assessed in each of the health and fitness lessons which they take part in in this unit of work. They will receive quantitative score in each of the following.</w:t>
            </w:r>
          </w:p>
          <w:p w14:paraId="3792432D" w14:textId="77777777" w:rsidR="00243C58" w:rsidRPr="00243C58" w:rsidRDefault="00243C58" w:rsidP="00A27D44">
            <w:pPr>
              <w:rPr>
                <w:rFonts w:ascii="Gadugi" w:hAnsi="Gadugi" w:cs="Arial"/>
                <w:color w:val="1F3864" w:themeColor="accent5" w:themeShade="80"/>
              </w:rPr>
            </w:pPr>
          </w:p>
          <w:p w14:paraId="0127EE11"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12 minutes cooper run</w:t>
            </w:r>
          </w:p>
          <w:p w14:paraId="73E4B80C"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1 lap sprint</w:t>
            </w:r>
          </w:p>
          <w:p w14:paraId="28759534"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 xml:space="preserve">2 lap </w:t>
            </w:r>
            <w:proofErr w:type="gramStart"/>
            <w:r w:rsidRPr="00243C58">
              <w:rPr>
                <w:rFonts w:ascii="Gadugi" w:hAnsi="Gadugi" w:cs="Arial"/>
                <w:color w:val="1F3864" w:themeColor="accent5" w:themeShade="80"/>
                <w:sz w:val="22"/>
                <w:szCs w:val="22"/>
              </w:rPr>
              <w:t>sprint</w:t>
            </w:r>
            <w:proofErr w:type="gramEnd"/>
          </w:p>
          <w:p w14:paraId="41E9C009"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Standing long jump</w:t>
            </w:r>
          </w:p>
          <w:p w14:paraId="3F78F26F"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Standing vertical jump</w:t>
            </w:r>
          </w:p>
          <w:p w14:paraId="1DF96C03"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Seated basketball throw</w:t>
            </w:r>
          </w:p>
          <w:p w14:paraId="04B160D9"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Standing shuttle throw</w:t>
            </w:r>
          </w:p>
          <w:p w14:paraId="23DD0953"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Cross Country</w:t>
            </w:r>
          </w:p>
          <w:p w14:paraId="71BB7A3C" w14:textId="77777777" w:rsidR="00243C58" w:rsidRPr="00243C58" w:rsidRDefault="00243C58" w:rsidP="00153534">
            <w:pPr>
              <w:pStyle w:val="ListParagraph"/>
              <w:numPr>
                <w:ilvl w:val="0"/>
                <w:numId w:val="1"/>
              </w:numPr>
              <w:ind w:left="465"/>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Orienteering</w:t>
            </w:r>
          </w:p>
          <w:p w14:paraId="404D3BC5" w14:textId="77777777" w:rsidR="00243C58" w:rsidRPr="00243C58" w:rsidRDefault="00243C58" w:rsidP="00A27D44">
            <w:pPr>
              <w:rPr>
                <w:rFonts w:ascii="Gadugi" w:hAnsi="Gadugi" w:cs="Arial"/>
                <w:color w:val="1F3864" w:themeColor="accent5" w:themeShade="80"/>
              </w:rPr>
            </w:pPr>
          </w:p>
          <w:p w14:paraId="6DFAC4A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then sit a </w:t>
            </w:r>
            <w:proofErr w:type="gramStart"/>
            <w:r w:rsidRPr="00243C58">
              <w:rPr>
                <w:rFonts w:ascii="Gadugi" w:hAnsi="Gadugi" w:cs="Arial"/>
                <w:color w:val="1F3864" w:themeColor="accent5" w:themeShade="80"/>
              </w:rPr>
              <w:t>20 mark</w:t>
            </w:r>
            <w:proofErr w:type="gramEnd"/>
            <w:r w:rsidRPr="00243C58">
              <w:rPr>
                <w:rFonts w:ascii="Gadugi" w:hAnsi="Gadugi" w:cs="Arial"/>
                <w:color w:val="1F3864" w:themeColor="accent5" w:themeShade="80"/>
              </w:rPr>
              <w:t xml:space="preserve"> exam based on the theoretical content that they have been taught and learn alongside the practical assessments.</w:t>
            </w:r>
          </w:p>
        </w:tc>
        <w:tc>
          <w:tcPr>
            <w:tcW w:w="3828" w:type="dxa"/>
          </w:tcPr>
          <w:p w14:paraId="48578E44"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Declarative</w:t>
            </w:r>
          </w:p>
          <w:p w14:paraId="61F99EB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learn the names of the different Health and skills related activities, the teaching points of the different skills, the scoring system and the rules of the game/activity.</w:t>
            </w:r>
          </w:p>
          <w:p w14:paraId="404BC946" w14:textId="77777777" w:rsidR="00243C58" w:rsidRPr="00243C58" w:rsidRDefault="00243C58" w:rsidP="00A27D44">
            <w:pPr>
              <w:rPr>
                <w:rFonts w:ascii="Gadugi" w:hAnsi="Gadugi" w:cs="Arial"/>
                <w:b/>
                <w:color w:val="1F3864" w:themeColor="accent5" w:themeShade="80"/>
              </w:rPr>
            </w:pPr>
          </w:p>
          <w:p w14:paraId="36754BA3" w14:textId="77777777" w:rsidR="00243C58" w:rsidRPr="00243C58" w:rsidRDefault="00243C58" w:rsidP="00A27D44">
            <w:pPr>
              <w:rPr>
                <w:rFonts w:ascii="Gadugi" w:hAnsi="Gadugi" w:cs="Arial"/>
                <w:color w:val="1F3864" w:themeColor="accent5" w:themeShade="80"/>
              </w:rPr>
            </w:pPr>
            <w:r w:rsidRPr="00243C58">
              <w:rPr>
                <w:rFonts w:ascii="Gadugi" w:hAnsi="Gadugi" w:cs="Arial"/>
                <w:b/>
                <w:color w:val="1F3864" w:themeColor="accent5" w:themeShade="80"/>
              </w:rPr>
              <w:t xml:space="preserve">Procedural – </w:t>
            </w:r>
            <w:r w:rsidRPr="00243C58">
              <w:rPr>
                <w:rFonts w:ascii="Gadugi" w:hAnsi="Gadugi" w:cs="Arial"/>
                <w:color w:val="1F3864" w:themeColor="accent5" w:themeShade="80"/>
              </w:rPr>
              <w:t xml:space="preserve">Pupils will learn how to apply the skills and rules into a full competitive situation, abiding by the laws of the game, rules and regulations. </w:t>
            </w:r>
          </w:p>
          <w:p w14:paraId="4CE37173" w14:textId="77777777" w:rsidR="00243C58" w:rsidRPr="00243C58" w:rsidRDefault="00243C58" w:rsidP="00A27D44">
            <w:pPr>
              <w:rPr>
                <w:rFonts w:ascii="Gadugi" w:hAnsi="Gadugi" w:cs="Arial"/>
                <w:b/>
                <w:color w:val="1F3864" w:themeColor="accent5" w:themeShade="80"/>
              </w:rPr>
            </w:pPr>
          </w:p>
          <w:p w14:paraId="4C841C52"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Pupils are also introduced to the practical activities which they will complete throughout the year of year, and to offer pupils a taster into extra-curricular activities to increase uptake.</w:t>
            </w:r>
          </w:p>
        </w:tc>
        <w:tc>
          <w:tcPr>
            <w:tcW w:w="4050" w:type="dxa"/>
          </w:tcPr>
          <w:p w14:paraId="033F63F0"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Reading</w:t>
            </w:r>
          </w:p>
          <w:p w14:paraId="31E9A21D" w14:textId="77777777" w:rsidR="00243C58" w:rsidRPr="00243C58" w:rsidRDefault="00243C58" w:rsidP="00A27D44">
            <w:pPr>
              <w:rPr>
                <w:rFonts w:ascii="Gadugi" w:hAnsi="Gadugi" w:cs="Arial"/>
                <w:b/>
                <w:bCs/>
                <w:color w:val="1F3864" w:themeColor="accent5" w:themeShade="80"/>
              </w:rPr>
            </w:pPr>
          </w:p>
          <w:p w14:paraId="6AFD07A7"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Topic overview on the benefits of exercise, including health and fitness, Mental, Physical and social wellbeing. </w:t>
            </w:r>
          </w:p>
          <w:p w14:paraId="081B8FB3" w14:textId="77777777" w:rsidR="00243C58" w:rsidRPr="00243C58" w:rsidRDefault="00243C58" w:rsidP="00A27D44">
            <w:pPr>
              <w:rPr>
                <w:rFonts w:ascii="Gadugi" w:hAnsi="Gadugi" w:cs="Arial"/>
                <w:b/>
                <w:bCs/>
                <w:color w:val="1F3864" w:themeColor="accent5" w:themeShade="80"/>
                <w:highlight w:val="yellow"/>
              </w:rPr>
            </w:pPr>
          </w:p>
          <w:p w14:paraId="24648D96" w14:textId="77777777" w:rsidR="00243C58" w:rsidRPr="00243C58" w:rsidRDefault="00243C58" w:rsidP="00A27D44">
            <w:pPr>
              <w:rPr>
                <w:rFonts w:ascii="Gadugi" w:hAnsi="Gadugi" w:cs="Arial"/>
                <w:b/>
                <w:bCs/>
                <w:color w:val="1F3864" w:themeColor="accent5" w:themeShade="80"/>
                <w:highlight w:val="yellow"/>
              </w:rPr>
            </w:pPr>
            <w:r w:rsidRPr="00243C58">
              <w:rPr>
                <w:rFonts w:ascii="Gadugi" w:hAnsi="Gadugi" w:cs="Arial"/>
                <w:b/>
                <w:bCs/>
                <w:color w:val="1F3864" w:themeColor="accent5" w:themeShade="80"/>
                <w:highlight w:val="yellow"/>
              </w:rPr>
              <w:t>Oracy</w:t>
            </w:r>
          </w:p>
          <w:p w14:paraId="409878E0"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highlight w:val="yellow"/>
              </w:rPr>
              <w:t>Pupils will discuss their findings from the research and be able to feedback regarding the different activities that are done within the unit of work</w:t>
            </w:r>
          </w:p>
          <w:p w14:paraId="34620AD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 </w:t>
            </w:r>
            <w:bookmarkStart w:id="0" w:name="_GoBack"/>
            <w:bookmarkEnd w:id="0"/>
          </w:p>
          <w:p w14:paraId="3047597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Key words for Health and Fitness discussed and assess pupils understanding throughout.</w:t>
            </w:r>
          </w:p>
          <w:p w14:paraId="3C3FDEE8" w14:textId="77777777" w:rsidR="00243C58" w:rsidRPr="00243C58" w:rsidRDefault="00243C58" w:rsidP="00A27D44">
            <w:pPr>
              <w:rPr>
                <w:rFonts w:ascii="Gadugi" w:hAnsi="Gadugi" w:cs="Arial"/>
                <w:color w:val="1F3864" w:themeColor="accent5" w:themeShade="80"/>
              </w:rPr>
            </w:pPr>
          </w:p>
          <w:p w14:paraId="7957385A"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Literacy</w:t>
            </w:r>
          </w:p>
          <w:p w14:paraId="2219DF3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Research the different components of fitness and to which activity they apply to.</w:t>
            </w:r>
          </w:p>
          <w:p w14:paraId="5595FB74" w14:textId="77777777" w:rsidR="00243C58" w:rsidRPr="00243C58" w:rsidRDefault="00243C58" w:rsidP="00A27D44">
            <w:pPr>
              <w:rPr>
                <w:rFonts w:ascii="Gadugi" w:hAnsi="Gadugi" w:cs="Arial"/>
                <w:color w:val="1F3864" w:themeColor="accent5" w:themeShade="80"/>
              </w:rPr>
            </w:pPr>
          </w:p>
          <w:p w14:paraId="75DC783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complete a written reflection on their progress and attainment.</w:t>
            </w:r>
          </w:p>
          <w:p w14:paraId="5C95E604" w14:textId="6DD626CE"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Key words written throughout the unit of work and discussed with pupils.</w:t>
            </w:r>
          </w:p>
        </w:tc>
      </w:tr>
      <w:tr w:rsidR="00243C58" w:rsidRPr="00243C58" w14:paraId="7D022C09"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408"/>
        </w:trPr>
        <w:tc>
          <w:tcPr>
            <w:tcW w:w="1741" w:type="dxa"/>
          </w:tcPr>
          <w:p w14:paraId="68C53B4A"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lastRenderedPageBreak/>
              <w:t>Football</w:t>
            </w:r>
          </w:p>
        </w:tc>
        <w:tc>
          <w:tcPr>
            <w:tcW w:w="3211" w:type="dxa"/>
          </w:tcPr>
          <w:p w14:paraId="718076C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be introduced to the concept and structure of a game of Football. They will learn how to play in order to try and outwit opponents, whilst abiding by the laws of the game. </w:t>
            </w:r>
          </w:p>
          <w:p w14:paraId="685A660B"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In lessons, pupils will explore, practice and develop the following skills and tactics; </w:t>
            </w:r>
          </w:p>
          <w:p w14:paraId="6F09B099" w14:textId="77777777" w:rsidR="00243C58" w:rsidRPr="00243C58" w:rsidRDefault="00243C58" w:rsidP="00A27D44">
            <w:pPr>
              <w:rPr>
                <w:rFonts w:ascii="Gadugi" w:hAnsi="Gadugi" w:cs="Arial"/>
                <w:color w:val="1F3864" w:themeColor="accent5" w:themeShade="80"/>
              </w:rPr>
            </w:pPr>
          </w:p>
          <w:p w14:paraId="61C8E068"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Passing, ball control, use of different part of the foot to control the ball,  running pass receiving, attacking, defending, positions, shooting and gameplay</w:t>
            </w:r>
          </w:p>
        </w:tc>
        <w:tc>
          <w:tcPr>
            <w:tcW w:w="2976" w:type="dxa"/>
          </w:tcPr>
          <w:p w14:paraId="7255D550"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take part in two assessment lessons at the end of the netball unit of work. </w:t>
            </w:r>
          </w:p>
          <w:p w14:paraId="61E54E9A" w14:textId="77777777" w:rsidR="00243C58" w:rsidRPr="00243C58" w:rsidRDefault="00243C58" w:rsidP="00A27D44">
            <w:pPr>
              <w:rPr>
                <w:rFonts w:ascii="Gadugi" w:hAnsi="Gadugi" w:cs="Arial"/>
                <w:color w:val="1F3864" w:themeColor="accent5" w:themeShade="80"/>
              </w:rPr>
            </w:pPr>
          </w:p>
          <w:p w14:paraId="3505638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1 – skills in isolation and increasingly demanding situations</w:t>
            </w:r>
          </w:p>
          <w:p w14:paraId="2AC910DC" w14:textId="77777777" w:rsidR="00243C58" w:rsidRPr="00243C58" w:rsidRDefault="00243C58" w:rsidP="00A27D44">
            <w:pPr>
              <w:rPr>
                <w:rFonts w:ascii="Gadugi" w:hAnsi="Gadugi" w:cs="Arial"/>
                <w:color w:val="1F3864" w:themeColor="accent5" w:themeShade="80"/>
              </w:rPr>
            </w:pPr>
          </w:p>
          <w:p w14:paraId="7E988C54"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2 – Game play – Knowledge of rules, positions, tactical awareness and application of skills</w:t>
            </w:r>
          </w:p>
          <w:p w14:paraId="3D4C6C80" w14:textId="77777777" w:rsidR="00243C58" w:rsidRPr="00243C58" w:rsidRDefault="00243C58" w:rsidP="00A27D44">
            <w:pPr>
              <w:rPr>
                <w:rFonts w:ascii="Gadugi" w:hAnsi="Gadugi" w:cs="Arial"/>
                <w:color w:val="1F3864" w:themeColor="accent5" w:themeShade="80"/>
              </w:rPr>
            </w:pPr>
          </w:p>
          <w:p w14:paraId="37EB3940"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assessed in a mark/20 and will be awarded as follows;</w:t>
            </w:r>
          </w:p>
          <w:p w14:paraId="5600226B" w14:textId="77777777" w:rsidR="00243C58" w:rsidRPr="00243C58" w:rsidRDefault="00243C58" w:rsidP="00A27D44">
            <w:pPr>
              <w:rPr>
                <w:rFonts w:ascii="Gadugi" w:hAnsi="Gadugi" w:cs="Arial"/>
                <w:color w:val="1F3864" w:themeColor="accent5" w:themeShade="80"/>
              </w:rPr>
            </w:pPr>
          </w:p>
          <w:p w14:paraId="5E35385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0-5  Grass roots</w:t>
            </w:r>
          </w:p>
          <w:p w14:paraId="3AC02B4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6 – 10 Beginner</w:t>
            </w:r>
          </w:p>
          <w:p w14:paraId="7949981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11 – 15 Development </w:t>
            </w:r>
          </w:p>
          <w:p w14:paraId="175D6F6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16 – 20 - Performance</w:t>
            </w:r>
          </w:p>
          <w:p w14:paraId="76874E07" w14:textId="77777777" w:rsidR="00243C58" w:rsidRPr="00243C58" w:rsidRDefault="00243C58" w:rsidP="00A27D44">
            <w:pPr>
              <w:rPr>
                <w:rFonts w:ascii="Gadugi" w:hAnsi="Gadugi" w:cs="Arial"/>
                <w:color w:val="1F3864" w:themeColor="accent5" w:themeShade="80"/>
              </w:rPr>
            </w:pPr>
          </w:p>
          <w:p w14:paraId="3FC968AA" w14:textId="77777777" w:rsidR="00243C58" w:rsidRPr="00243C58" w:rsidRDefault="00243C58" w:rsidP="00A27D44">
            <w:pPr>
              <w:rPr>
                <w:rFonts w:ascii="Gadugi" w:hAnsi="Gadugi" w:cs="Arial"/>
                <w:color w:val="1F3864" w:themeColor="accent5" w:themeShade="80"/>
              </w:rPr>
            </w:pPr>
          </w:p>
          <w:p w14:paraId="2CC120FE" w14:textId="77777777" w:rsidR="00243C58" w:rsidRPr="00243C58" w:rsidRDefault="00243C58" w:rsidP="00A27D44">
            <w:pPr>
              <w:rPr>
                <w:rFonts w:ascii="Gadugi" w:hAnsi="Gadugi" w:cs="Arial"/>
                <w:color w:val="1F3864" w:themeColor="accent5" w:themeShade="80"/>
              </w:rPr>
            </w:pPr>
          </w:p>
        </w:tc>
        <w:tc>
          <w:tcPr>
            <w:tcW w:w="3828" w:type="dxa"/>
          </w:tcPr>
          <w:p w14:paraId="22C7F522" w14:textId="4D096240" w:rsidR="00243C58" w:rsidRPr="00243C58" w:rsidRDefault="00243C58" w:rsidP="00A27D44">
            <w:pPr>
              <w:rPr>
                <w:rFonts w:ascii="Gadugi" w:hAnsi="Gadugi" w:cs="Arial"/>
                <w:color w:val="1F3864" w:themeColor="accent5" w:themeShade="80"/>
              </w:rPr>
            </w:pPr>
            <w:r w:rsidRPr="00243C58">
              <w:rPr>
                <w:rFonts w:ascii="Gadugi" w:hAnsi="Gadugi" w:cs="Arial"/>
                <w:b/>
                <w:color w:val="1F3864" w:themeColor="accent5" w:themeShade="80"/>
                <w:u w:val="single"/>
              </w:rPr>
              <w:t>Declarative</w:t>
            </w:r>
            <w:r w:rsidRPr="00243C58">
              <w:rPr>
                <w:rFonts w:ascii="Gadugi" w:hAnsi="Gadugi" w:cs="Arial"/>
                <w:b/>
                <w:color w:val="1F3864" w:themeColor="accent5" w:themeShade="80"/>
              </w:rPr>
              <w:t xml:space="preserve"> - </w:t>
            </w:r>
            <w:r w:rsidRPr="00243C58">
              <w:rPr>
                <w:rFonts w:ascii="Gadugi" w:hAnsi="Gadugi" w:cs="Arial"/>
                <w:color w:val="1F3864" w:themeColor="accent5" w:themeShade="80"/>
              </w:rPr>
              <w:t>Pupils will learn the names of the different skills, the teaching points of the different skills, the scoring system and the rules of the game</w:t>
            </w:r>
          </w:p>
          <w:p w14:paraId="6C13DC2F" w14:textId="77777777" w:rsidR="00243C58" w:rsidRPr="00243C58" w:rsidRDefault="00243C58" w:rsidP="00A27D44">
            <w:pPr>
              <w:rPr>
                <w:rFonts w:ascii="Gadugi" w:hAnsi="Gadugi" w:cs="Arial"/>
                <w:color w:val="1F3864" w:themeColor="accent5" w:themeShade="80"/>
              </w:rPr>
            </w:pPr>
          </w:p>
          <w:p w14:paraId="1427AEFE" w14:textId="0118C88C" w:rsidR="00243C58" w:rsidRPr="00243C58" w:rsidRDefault="00243C58" w:rsidP="00A27D44">
            <w:pPr>
              <w:rPr>
                <w:rFonts w:ascii="Gadugi" w:hAnsi="Gadugi" w:cs="Arial"/>
                <w:color w:val="1F3864" w:themeColor="accent5" w:themeShade="80"/>
              </w:rPr>
            </w:pPr>
            <w:r w:rsidRPr="00243C58">
              <w:rPr>
                <w:rFonts w:ascii="Gadugi" w:hAnsi="Gadugi" w:cs="Arial"/>
                <w:b/>
                <w:color w:val="1F3864" w:themeColor="accent5" w:themeShade="80"/>
                <w:u w:val="single"/>
              </w:rPr>
              <w:t>Procedural</w:t>
            </w:r>
            <w:r w:rsidRPr="00243C58">
              <w:rPr>
                <w:rFonts w:ascii="Gadugi" w:hAnsi="Gadugi" w:cs="Arial"/>
                <w:b/>
                <w:color w:val="1F3864" w:themeColor="accent5" w:themeShade="80"/>
              </w:rPr>
              <w:t xml:space="preserve"> - </w:t>
            </w:r>
            <w:r w:rsidRPr="00243C58">
              <w:rPr>
                <w:rFonts w:ascii="Gadugi" w:hAnsi="Gadugi" w:cs="Arial"/>
                <w:color w:val="1F3864" w:themeColor="accent5" w:themeShade="80"/>
              </w:rPr>
              <w:t xml:space="preserve">Pupils will learn how to effectively apply different passes and competitive shots, and use the rules in a game situation and how to effectively apply the skills tactically to outwit opponents and force team errors for the </w:t>
            </w:r>
            <w:proofErr w:type="gramStart"/>
            <w:r w:rsidRPr="00243C58">
              <w:rPr>
                <w:rFonts w:ascii="Gadugi" w:hAnsi="Gadugi" w:cs="Arial"/>
                <w:color w:val="1F3864" w:themeColor="accent5" w:themeShade="80"/>
              </w:rPr>
              <w:t>opponent’s</w:t>
            </w:r>
            <w:proofErr w:type="gramEnd"/>
            <w:r w:rsidRPr="00243C58">
              <w:rPr>
                <w:rFonts w:ascii="Gadugi" w:hAnsi="Gadugi" w:cs="Arial"/>
                <w:color w:val="1F3864" w:themeColor="accent5" w:themeShade="80"/>
              </w:rPr>
              <w:t xml:space="preserve">. </w:t>
            </w:r>
          </w:p>
          <w:p w14:paraId="5170F52E" w14:textId="77777777" w:rsidR="00243C58" w:rsidRPr="00243C58" w:rsidRDefault="00243C58" w:rsidP="00A27D44">
            <w:pPr>
              <w:rPr>
                <w:rFonts w:ascii="Gadugi" w:hAnsi="Gadugi" w:cs="Arial"/>
                <w:color w:val="1F3864" w:themeColor="accent5" w:themeShade="80"/>
              </w:rPr>
            </w:pPr>
          </w:p>
          <w:p w14:paraId="757AB44F" w14:textId="31F4506A"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Football is often used as an option for GCSE PE as we find that many pupils score highly in relation to more widely played sports for team activities. Introducing the sport in year 8 allows pupils to learn the basic skills, rules and regulations to build on in the later key stages. Moreover, we have links with local football clubs and offer many football extra-curricular opportunities creating pathways into higher levels of competition. </w:t>
            </w:r>
          </w:p>
        </w:tc>
        <w:tc>
          <w:tcPr>
            <w:tcW w:w="4050" w:type="dxa"/>
          </w:tcPr>
          <w:p w14:paraId="7F64294A"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Reading</w:t>
            </w:r>
          </w:p>
          <w:p w14:paraId="15B92304"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Reading task on Teams – Gender Inequality in football</w:t>
            </w:r>
          </w:p>
          <w:p w14:paraId="7A811A54" w14:textId="77777777" w:rsidR="00243C58" w:rsidRPr="00243C58" w:rsidRDefault="00243C58" w:rsidP="00A27D44">
            <w:pPr>
              <w:rPr>
                <w:rFonts w:ascii="Gadugi" w:hAnsi="Gadugi" w:cs="Arial"/>
                <w:b/>
                <w:bCs/>
                <w:color w:val="1F3864" w:themeColor="accent5" w:themeShade="80"/>
              </w:rPr>
            </w:pPr>
          </w:p>
          <w:p w14:paraId="45DC0C77" w14:textId="77777777" w:rsidR="00243C58" w:rsidRPr="00243C58" w:rsidRDefault="00243C58" w:rsidP="00A27D44">
            <w:pPr>
              <w:rPr>
                <w:rFonts w:ascii="Gadugi" w:hAnsi="Gadugi" w:cs="Arial"/>
                <w:b/>
                <w:bCs/>
                <w:color w:val="1F3864" w:themeColor="accent5" w:themeShade="80"/>
                <w:highlight w:val="yellow"/>
              </w:rPr>
            </w:pPr>
            <w:r w:rsidRPr="00243C58">
              <w:rPr>
                <w:rFonts w:ascii="Gadugi" w:hAnsi="Gadugi" w:cs="Arial"/>
                <w:b/>
                <w:bCs/>
                <w:color w:val="1F3864" w:themeColor="accent5" w:themeShade="80"/>
                <w:highlight w:val="yellow"/>
              </w:rPr>
              <w:t>Oracy</w:t>
            </w:r>
          </w:p>
          <w:p w14:paraId="25D70620" w14:textId="77777777" w:rsidR="00243C58" w:rsidRPr="00243C58" w:rsidRDefault="00243C58" w:rsidP="00A27D44">
            <w:pPr>
              <w:rPr>
                <w:rFonts w:ascii="Gadugi" w:hAnsi="Gadugi" w:cs="Arial"/>
                <w:color w:val="1F3864" w:themeColor="accent5" w:themeShade="80"/>
                <w:highlight w:val="yellow"/>
              </w:rPr>
            </w:pPr>
            <w:r w:rsidRPr="00243C58">
              <w:rPr>
                <w:rFonts w:ascii="Gadugi" w:hAnsi="Gadugi" w:cs="Arial"/>
                <w:color w:val="1F3864" w:themeColor="accent5" w:themeShade="80"/>
                <w:highlight w:val="yellow"/>
              </w:rPr>
              <w:t>Pupils will discuss their findings from the research and be able to feedback and discuss the teaching points of the different way to pass and receive the ball, the different playing positions and rules of the game.</w:t>
            </w:r>
          </w:p>
          <w:p w14:paraId="4512CBBF"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highlight w:val="yellow"/>
              </w:rPr>
              <w:t>Key words for Football discussed and assess pupils understanding throughout.</w:t>
            </w:r>
          </w:p>
          <w:p w14:paraId="322FD592" w14:textId="77777777" w:rsidR="00243C58" w:rsidRPr="00243C58" w:rsidRDefault="00243C58" w:rsidP="00A27D44">
            <w:pPr>
              <w:rPr>
                <w:rFonts w:ascii="Gadugi" w:hAnsi="Gadugi" w:cs="Arial"/>
                <w:b/>
                <w:bCs/>
                <w:color w:val="1F3864" w:themeColor="accent5" w:themeShade="80"/>
              </w:rPr>
            </w:pPr>
          </w:p>
          <w:p w14:paraId="70211030" w14:textId="77777777" w:rsidR="00243C58" w:rsidRPr="00243C58" w:rsidRDefault="00243C58" w:rsidP="00A27D44">
            <w:pPr>
              <w:rPr>
                <w:rFonts w:ascii="Gadugi" w:hAnsi="Gadugi" w:cs="Arial"/>
                <w:b/>
                <w:bCs/>
                <w:color w:val="1F3864" w:themeColor="accent5" w:themeShade="80"/>
                <w:u w:val="single"/>
              </w:rPr>
            </w:pPr>
            <w:r w:rsidRPr="00243C58">
              <w:rPr>
                <w:rFonts w:ascii="Gadugi" w:hAnsi="Gadugi" w:cs="Arial"/>
                <w:b/>
                <w:bCs/>
                <w:color w:val="1F3864" w:themeColor="accent5" w:themeShade="80"/>
                <w:u w:val="single"/>
              </w:rPr>
              <w:t>Literacy and Home learning</w:t>
            </w:r>
          </w:p>
          <w:p w14:paraId="505F06BD"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p w14:paraId="68926F1A" w14:textId="77777777" w:rsidR="00243C58" w:rsidRPr="00243C58" w:rsidRDefault="00243C58" w:rsidP="00A27D44">
            <w:pPr>
              <w:rPr>
                <w:rFonts w:ascii="Gadugi" w:hAnsi="Gadugi" w:cs="Arial"/>
                <w:bCs/>
                <w:color w:val="1F3864" w:themeColor="accent5" w:themeShade="80"/>
              </w:rPr>
            </w:pPr>
          </w:p>
          <w:p w14:paraId="54BD2E9B"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Head (Knowledge they have cognitively learnt)</w:t>
            </w:r>
          </w:p>
          <w:p w14:paraId="78B1DB4E" w14:textId="77777777" w:rsidR="00243C58" w:rsidRPr="00243C58" w:rsidRDefault="00243C58" w:rsidP="00A27D44">
            <w:pPr>
              <w:rPr>
                <w:rFonts w:ascii="Gadugi" w:hAnsi="Gadugi" w:cs="Arial"/>
                <w:bCs/>
                <w:color w:val="1F3864" w:themeColor="accent5" w:themeShade="80"/>
              </w:rPr>
            </w:pPr>
          </w:p>
          <w:p w14:paraId="5A3727DC"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Hands (Practical skills they have acquired and developed)</w:t>
            </w:r>
          </w:p>
          <w:p w14:paraId="11010BC0" w14:textId="77777777" w:rsidR="00243C58" w:rsidRPr="00243C58" w:rsidRDefault="00243C58" w:rsidP="00A27D44">
            <w:pPr>
              <w:rPr>
                <w:rFonts w:ascii="Gadugi" w:hAnsi="Gadugi" w:cs="Arial"/>
                <w:bCs/>
                <w:color w:val="1F3864" w:themeColor="accent5" w:themeShade="80"/>
              </w:rPr>
            </w:pPr>
          </w:p>
          <w:p w14:paraId="75B6B31C" w14:textId="04BDB7BF"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Heart (Personal development including the benefits of exercise and social and communication skills)</w:t>
            </w:r>
          </w:p>
        </w:tc>
      </w:tr>
      <w:tr w:rsidR="00243C58" w:rsidRPr="00243C58" w14:paraId="74935420"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44"/>
        </w:trPr>
        <w:tc>
          <w:tcPr>
            <w:tcW w:w="1741" w:type="dxa"/>
          </w:tcPr>
          <w:p w14:paraId="576040A4"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lastRenderedPageBreak/>
              <w:t>Volleyball</w:t>
            </w:r>
          </w:p>
        </w:tc>
        <w:tc>
          <w:tcPr>
            <w:tcW w:w="3211" w:type="dxa"/>
          </w:tcPr>
          <w:p w14:paraId="229CB8A9"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revisit the fundamental skills taught and developed in year 7. They will develop how to play in order to try and outwit opponents, whilst abiding by the laws of the game. </w:t>
            </w:r>
          </w:p>
          <w:p w14:paraId="7164E024"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In lessons, pupils will explore, practice and develop the following skills and tactics; </w:t>
            </w:r>
          </w:p>
          <w:p w14:paraId="45F7C07C" w14:textId="77777777" w:rsidR="00243C58" w:rsidRPr="00243C58" w:rsidRDefault="00243C58" w:rsidP="00A27D44">
            <w:pPr>
              <w:rPr>
                <w:rFonts w:ascii="Gadugi" w:hAnsi="Gadugi" w:cs="Arial"/>
                <w:color w:val="1F3864" w:themeColor="accent5" w:themeShade="80"/>
              </w:rPr>
            </w:pPr>
          </w:p>
          <w:p w14:paraId="4CA0352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Ready position, feeding, movement, digs, volleys, serving, overarm serve, rallying, set play and gameplay.</w:t>
            </w:r>
          </w:p>
        </w:tc>
        <w:tc>
          <w:tcPr>
            <w:tcW w:w="2976" w:type="dxa"/>
          </w:tcPr>
          <w:p w14:paraId="3925014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take part in two assessment lessons at the end of their volleyball unit of work. </w:t>
            </w:r>
          </w:p>
          <w:p w14:paraId="5BAEB2EB" w14:textId="77777777" w:rsidR="00243C58" w:rsidRPr="00243C58" w:rsidRDefault="00243C58" w:rsidP="00A27D44">
            <w:pPr>
              <w:rPr>
                <w:rFonts w:ascii="Gadugi" w:hAnsi="Gadugi" w:cs="Arial"/>
                <w:color w:val="1F3864" w:themeColor="accent5" w:themeShade="80"/>
              </w:rPr>
            </w:pPr>
          </w:p>
          <w:p w14:paraId="5812CF11"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1 – basic skills performed in pairs and small group with some level of challenge</w:t>
            </w:r>
          </w:p>
          <w:p w14:paraId="649E9604" w14:textId="77777777" w:rsidR="00243C58" w:rsidRPr="00243C58" w:rsidRDefault="00243C58" w:rsidP="00A27D44">
            <w:pPr>
              <w:rPr>
                <w:rFonts w:ascii="Gadugi" w:hAnsi="Gadugi" w:cs="Arial"/>
                <w:color w:val="1F3864" w:themeColor="accent5" w:themeShade="80"/>
              </w:rPr>
            </w:pPr>
          </w:p>
          <w:p w14:paraId="32EE054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2 – Competition based on small sided and adapted games (full sided games where appropriate).</w:t>
            </w:r>
          </w:p>
          <w:p w14:paraId="704E1963" w14:textId="77777777" w:rsidR="00243C58" w:rsidRPr="00243C58" w:rsidRDefault="00243C58" w:rsidP="00A27D44">
            <w:pPr>
              <w:rPr>
                <w:rFonts w:ascii="Gadugi" w:hAnsi="Gadugi" w:cs="Arial"/>
                <w:color w:val="1F3864" w:themeColor="accent5" w:themeShade="80"/>
              </w:rPr>
            </w:pPr>
          </w:p>
          <w:p w14:paraId="7F30D090" w14:textId="77777777" w:rsidR="00243C58" w:rsidRPr="00243C58" w:rsidRDefault="00243C58" w:rsidP="00A27D44">
            <w:pPr>
              <w:rPr>
                <w:rFonts w:ascii="Gadugi" w:hAnsi="Gadugi" w:cs="Arial"/>
                <w:color w:val="1F3864" w:themeColor="accent5" w:themeShade="80"/>
              </w:rPr>
            </w:pPr>
          </w:p>
          <w:p w14:paraId="0EBE3035"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assessed in a mark/20 and will be awarded as follows;</w:t>
            </w:r>
          </w:p>
          <w:p w14:paraId="314C1987" w14:textId="77777777" w:rsidR="00243C58" w:rsidRPr="00243C58" w:rsidRDefault="00243C58" w:rsidP="00A27D44">
            <w:pPr>
              <w:rPr>
                <w:rFonts w:ascii="Gadugi" w:hAnsi="Gadugi" w:cs="Arial"/>
                <w:color w:val="1F3864" w:themeColor="accent5" w:themeShade="80"/>
              </w:rPr>
            </w:pPr>
          </w:p>
          <w:p w14:paraId="4F7C1354"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0-5  Grass roots</w:t>
            </w:r>
          </w:p>
          <w:p w14:paraId="65FE5BB3"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6 – 10 Beginner</w:t>
            </w:r>
          </w:p>
          <w:p w14:paraId="6A10C83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11 – 15 Development </w:t>
            </w:r>
          </w:p>
          <w:p w14:paraId="20DE4FF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16 – 20 - Performance</w:t>
            </w:r>
          </w:p>
          <w:p w14:paraId="0BAF3424" w14:textId="77777777" w:rsidR="00243C58" w:rsidRPr="00243C58" w:rsidRDefault="00243C58" w:rsidP="00A27D44">
            <w:pPr>
              <w:rPr>
                <w:rFonts w:ascii="Gadugi" w:hAnsi="Gadugi" w:cs="Arial"/>
                <w:color w:val="1F3864" w:themeColor="accent5" w:themeShade="80"/>
              </w:rPr>
            </w:pPr>
          </w:p>
        </w:tc>
        <w:tc>
          <w:tcPr>
            <w:tcW w:w="3828" w:type="dxa"/>
          </w:tcPr>
          <w:p w14:paraId="5B700864"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Declarative</w:t>
            </w:r>
          </w:p>
          <w:p w14:paraId="73FED0D2"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learn the names of the different skills, the teaching points of the different skills, the scoring system and the rules of the game</w:t>
            </w:r>
          </w:p>
          <w:p w14:paraId="119E0918" w14:textId="77777777" w:rsidR="00243C58" w:rsidRPr="00243C58" w:rsidRDefault="00243C58" w:rsidP="00A27D44">
            <w:pPr>
              <w:rPr>
                <w:rFonts w:ascii="Gadugi" w:hAnsi="Gadugi" w:cs="Arial"/>
                <w:color w:val="1F3864" w:themeColor="accent5" w:themeShade="80"/>
              </w:rPr>
            </w:pPr>
          </w:p>
          <w:p w14:paraId="76CF9A7C"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Procedural</w:t>
            </w:r>
          </w:p>
          <w:p w14:paraId="15666CC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learn how to effectively apply different passes and competitive shots, and use the rules in a game situation and how to effectively apply the skills tactically to outwit opponents and force team errors for the </w:t>
            </w:r>
            <w:proofErr w:type="gramStart"/>
            <w:r w:rsidRPr="00243C58">
              <w:rPr>
                <w:rFonts w:ascii="Gadugi" w:hAnsi="Gadugi" w:cs="Arial"/>
                <w:color w:val="1F3864" w:themeColor="accent5" w:themeShade="80"/>
              </w:rPr>
              <w:t>opponent’s</w:t>
            </w:r>
            <w:proofErr w:type="gramEnd"/>
            <w:r w:rsidRPr="00243C58">
              <w:rPr>
                <w:rFonts w:ascii="Gadugi" w:hAnsi="Gadugi" w:cs="Arial"/>
                <w:color w:val="1F3864" w:themeColor="accent5" w:themeShade="80"/>
              </w:rPr>
              <w:t xml:space="preserve">. </w:t>
            </w:r>
          </w:p>
          <w:p w14:paraId="1568C1BA" w14:textId="77777777" w:rsidR="00243C58" w:rsidRPr="00243C58" w:rsidRDefault="00243C58" w:rsidP="00A27D44">
            <w:pPr>
              <w:rPr>
                <w:rFonts w:ascii="Gadugi" w:hAnsi="Gadugi" w:cs="Arial"/>
                <w:color w:val="1F3864" w:themeColor="accent5" w:themeShade="80"/>
              </w:rPr>
            </w:pPr>
          </w:p>
          <w:p w14:paraId="24EA1C0F"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all have received a unit of work on volleyball in year 7. This means they should have prior knowledge of the basic skills and competition format. Repeating the activity at a more advanced level will allow pupils to apply the skills to a competitive situation. The majority of girls who opt for GCSE PE  will use volleyball as their team sport, as pupils make maximum progress in relation to other team sports.</w:t>
            </w:r>
          </w:p>
        </w:tc>
        <w:tc>
          <w:tcPr>
            <w:tcW w:w="4050" w:type="dxa"/>
          </w:tcPr>
          <w:p w14:paraId="5E5C77E3"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Reading</w:t>
            </w:r>
          </w:p>
          <w:p w14:paraId="17EE6451"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Reading Task on Teams – History and Origin of the game </w:t>
            </w:r>
          </w:p>
          <w:p w14:paraId="2F8B2642" w14:textId="77777777" w:rsidR="00243C58" w:rsidRPr="00243C58" w:rsidRDefault="00243C58" w:rsidP="00A27D44">
            <w:pPr>
              <w:rPr>
                <w:rFonts w:ascii="Gadugi" w:hAnsi="Gadugi" w:cs="Arial"/>
                <w:b/>
                <w:bCs/>
                <w:color w:val="1F3864" w:themeColor="accent5" w:themeShade="80"/>
                <w:sz w:val="8"/>
                <w:szCs w:val="8"/>
              </w:rPr>
            </w:pPr>
          </w:p>
          <w:p w14:paraId="3911220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given the assessment criteria to read though out the unit of work.</w:t>
            </w:r>
          </w:p>
          <w:p w14:paraId="61531D8A" w14:textId="77777777" w:rsidR="00243C58" w:rsidRPr="00243C58" w:rsidRDefault="00243C58" w:rsidP="00A27D44">
            <w:pPr>
              <w:rPr>
                <w:rFonts w:ascii="Gadugi" w:hAnsi="Gadugi" w:cs="Arial"/>
                <w:b/>
                <w:bCs/>
                <w:color w:val="1F3864" w:themeColor="accent5" w:themeShade="80"/>
              </w:rPr>
            </w:pPr>
          </w:p>
          <w:p w14:paraId="4CA11D69" w14:textId="77777777" w:rsidR="00243C58" w:rsidRPr="00243C58" w:rsidRDefault="00243C58" w:rsidP="00A27D44">
            <w:pPr>
              <w:rPr>
                <w:rFonts w:ascii="Gadugi" w:hAnsi="Gadugi" w:cs="Arial"/>
                <w:b/>
                <w:bCs/>
                <w:color w:val="1F3864" w:themeColor="accent5" w:themeShade="80"/>
                <w:highlight w:val="yellow"/>
              </w:rPr>
            </w:pPr>
            <w:r w:rsidRPr="00243C58">
              <w:rPr>
                <w:rFonts w:ascii="Gadugi" w:hAnsi="Gadugi" w:cs="Arial"/>
                <w:b/>
                <w:bCs/>
                <w:color w:val="1F3864" w:themeColor="accent5" w:themeShade="80"/>
                <w:highlight w:val="yellow"/>
              </w:rPr>
              <w:t>Oracy</w:t>
            </w:r>
          </w:p>
          <w:p w14:paraId="5BF21CA9" w14:textId="77777777" w:rsidR="00243C58" w:rsidRPr="00243C58" w:rsidRDefault="00243C58" w:rsidP="00A27D44">
            <w:pPr>
              <w:rPr>
                <w:rFonts w:ascii="Gadugi" w:hAnsi="Gadugi" w:cs="Arial"/>
                <w:color w:val="1F3864" w:themeColor="accent5" w:themeShade="80"/>
                <w:highlight w:val="yellow"/>
              </w:rPr>
            </w:pPr>
            <w:r w:rsidRPr="00243C58">
              <w:rPr>
                <w:rFonts w:ascii="Gadugi" w:hAnsi="Gadugi" w:cs="Arial"/>
                <w:color w:val="1F3864" w:themeColor="accent5" w:themeShade="80"/>
                <w:highlight w:val="yellow"/>
              </w:rPr>
              <w:t>Pupils will discuss their findings from the research and be able to feedback and discuss the teaching points of the different way to hit the ball and techniques used to be able to win a game alongside the different rules of the game.</w:t>
            </w:r>
          </w:p>
          <w:p w14:paraId="72425F3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highlight w:val="yellow"/>
              </w:rPr>
              <w:t>Key words for Volleyball discussed and assess pupils understanding throughout.</w:t>
            </w:r>
          </w:p>
          <w:p w14:paraId="774C1A1F" w14:textId="77777777" w:rsidR="00243C58" w:rsidRPr="00243C58" w:rsidRDefault="00243C58" w:rsidP="00A27D44">
            <w:pPr>
              <w:rPr>
                <w:rFonts w:ascii="Gadugi" w:hAnsi="Gadugi" w:cs="Arial"/>
                <w:color w:val="1F3864" w:themeColor="accent5" w:themeShade="80"/>
                <w:sz w:val="8"/>
                <w:szCs w:val="8"/>
              </w:rPr>
            </w:pPr>
          </w:p>
          <w:p w14:paraId="4B82A9CF" w14:textId="77777777" w:rsidR="00243C58" w:rsidRPr="00243C58" w:rsidRDefault="00243C58" w:rsidP="00A27D44">
            <w:pPr>
              <w:rPr>
                <w:rFonts w:ascii="Gadugi" w:hAnsi="Gadugi" w:cs="Arial"/>
                <w:b/>
                <w:bCs/>
                <w:color w:val="1F3864" w:themeColor="accent5" w:themeShade="80"/>
                <w:u w:val="single"/>
              </w:rPr>
            </w:pPr>
            <w:r w:rsidRPr="00243C58">
              <w:rPr>
                <w:rFonts w:ascii="Gadugi" w:hAnsi="Gadugi" w:cs="Arial"/>
                <w:b/>
                <w:bCs/>
                <w:color w:val="1F3864" w:themeColor="accent5" w:themeShade="80"/>
                <w:u w:val="single"/>
              </w:rPr>
              <w:t>Literacy and Home learning</w:t>
            </w:r>
          </w:p>
          <w:p w14:paraId="55EC945D"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p w14:paraId="70048A79" w14:textId="77777777" w:rsidR="00243C58" w:rsidRPr="00243C58" w:rsidRDefault="00243C58" w:rsidP="00A27D44">
            <w:pPr>
              <w:rPr>
                <w:rFonts w:ascii="Gadugi" w:hAnsi="Gadugi" w:cs="Arial"/>
                <w:bCs/>
                <w:color w:val="1F3864" w:themeColor="accent5" w:themeShade="80"/>
                <w:sz w:val="8"/>
                <w:szCs w:val="8"/>
              </w:rPr>
            </w:pPr>
          </w:p>
          <w:p w14:paraId="79414A3A"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Head (Knowledge they have cognitively learnt)</w:t>
            </w:r>
          </w:p>
          <w:p w14:paraId="58C98017" w14:textId="77777777" w:rsidR="00243C58" w:rsidRPr="00243C58" w:rsidRDefault="00243C58" w:rsidP="00A27D44">
            <w:pPr>
              <w:rPr>
                <w:rFonts w:ascii="Gadugi" w:hAnsi="Gadugi" w:cs="Arial"/>
                <w:bCs/>
                <w:color w:val="1F3864" w:themeColor="accent5" w:themeShade="80"/>
                <w:sz w:val="8"/>
                <w:szCs w:val="8"/>
              </w:rPr>
            </w:pPr>
          </w:p>
          <w:p w14:paraId="4543D749"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Hands (Practical skills they have acquired and developed)</w:t>
            </w:r>
          </w:p>
          <w:p w14:paraId="56A6D8B2" w14:textId="77777777" w:rsidR="00243C58" w:rsidRPr="00243C58" w:rsidRDefault="00243C58" w:rsidP="00A27D44">
            <w:pPr>
              <w:rPr>
                <w:rFonts w:ascii="Gadugi" w:hAnsi="Gadugi" w:cs="Arial"/>
                <w:bCs/>
                <w:color w:val="1F3864" w:themeColor="accent5" w:themeShade="80"/>
                <w:sz w:val="8"/>
                <w:szCs w:val="8"/>
              </w:rPr>
            </w:pPr>
          </w:p>
          <w:p w14:paraId="1B53AFFE" w14:textId="7D3EC791"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Heart (Personal development including the benefits of exercise and social and communication skills)</w:t>
            </w:r>
          </w:p>
        </w:tc>
      </w:tr>
      <w:tr w:rsidR="00243C58" w:rsidRPr="00243C58" w14:paraId="2E7A6E39"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264"/>
        </w:trPr>
        <w:tc>
          <w:tcPr>
            <w:tcW w:w="1741" w:type="dxa"/>
          </w:tcPr>
          <w:p w14:paraId="530F39F3"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lastRenderedPageBreak/>
              <w:t>Dance</w:t>
            </w:r>
          </w:p>
        </w:tc>
        <w:tc>
          <w:tcPr>
            <w:tcW w:w="3211" w:type="dxa"/>
          </w:tcPr>
          <w:p w14:paraId="0A2EEF87"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learn a dance motif and be able to replicate this using the stylistic feature of that style.  </w:t>
            </w:r>
          </w:p>
          <w:p w14:paraId="45A7D620" w14:textId="77777777" w:rsidR="00243C58" w:rsidRPr="00243C58" w:rsidRDefault="00243C58" w:rsidP="00A27D44">
            <w:pPr>
              <w:rPr>
                <w:rFonts w:ascii="Gadugi" w:hAnsi="Gadugi" w:cs="Arial"/>
                <w:color w:val="1F3864" w:themeColor="accent5" w:themeShade="80"/>
              </w:rPr>
            </w:pPr>
          </w:p>
          <w:p w14:paraId="52CE596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then be guided through a choreographic process using RADS and stylistic features. </w:t>
            </w:r>
          </w:p>
          <w:p w14:paraId="51496F3B" w14:textId="77777777" w:rsidR="00243C58" w:rsidRPr="00243C58" w:rsidRDefault="00243C58" w:rsidP="00A27D44">
            <w:pPr>
              <w:rPr>
                <w:rFonts w:ascii="Gadugi" w:hAnsi="Gadugi" w:cs="Arial"/>
                <w:color w:val="1F3864" w:themeColor="accent5" w:themeShade="80"/>
              </w:rPr>
            </w:pPr>
          </w:p>
          <w:p w14:paraId="093D12F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use their performance skills and choreographic skills to devise a full dance piece with a clear beginning, middle and end.</w:t>
            </w:r>
          </w:p>
        </w:tc>
        <w:tc>
          <w:tcPr>
            <w:tcW w:w="2976" w:type="dxa"/>
          </w:tcPr>
          <w:p w14:paraId="070D29C2"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take part in two assessments at the end of their dance unit, these will be based on Performance and Choreography. </w:t>
            </w:r>
          </w:p>
          <w:p w14:paraId="1F07A868" w14:textId="77777777" w:rsidR="00243C58" w:rsidRPr="00243C58" w:rsidRDefault="00243C58" w:rsidP="00A27D44">
            <w:pPr>
              <w:rPr>
                <w:rFonts w:ascii="Gadugi" w:hAnsi="Gadugi" w:cs="Arial"/>
                <w:color w:val="1F3864" w:themeColor="accent5" w:themeShade="80"/>
              </w:rPr>
            </w:pPr>
          </w:p>
          <w:p w14:paraId="03D468B7"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1</w:t>
            </w:r>
          </w:p>
          <w:p w14:paraId="06C1DA2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This assessment will be performance based and will look at the </w:t>
            </w:r>
            <w:proofErr w:type="gramStart"/>
            <w:r w:rsidRPr="00243C58">
              <w:rPr>
                <w:rFonts w:ascii="Gadugi" w:hAnsi="Gadugi" w:cs="Arial"/>
                <w:color w:val="1F3864" w:themeColor="accent5" w:themeShade="80"/>
              </w:rPr>
              <w:t>pupils</w:t>
            </w:r>
            <w:proofErr w:type="gramEnd"/>
            <w:r w:rsidRPr="00243C58">
              <w:rPr>
                <w:rFonts w:ascii="Gadugi" w:hAnsi="Gadugi" w:cs="Arial"/>
                <w:color w:val="1F3864" w:themeColor="accent5" w:themeShade="80"/>
              </w:rPr>
              <w:t xml:space="preserve"> ability to replicate movement from a taught phrase, students will be expected to showcase their technical and expressive skills. </w:t>
            </w:r>
          </w:p>
          <w:p w14:paraId="55DB8B78" w14:textId="77777777" w:rsidR="00243C58" w:rsidRPr="00243C58" w:rsidRDefault="00243C58" w:rsidP="00A27D44">
            <w:pPr>
              <w:rPr>
                <w:rFonts w:ascii="Gadugi" w:hAnsi="Gadugi" w:cs="Arial"/>
                <w:color w:val="1F3864" w:themeColor="accent5" w:themeShade="80"/>
              </w:rPr>
            </w:pPr>
          </w:p>
          <w:p w14:paraId="6282715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Assessment 2</w:t>
            </w:r>
          </w:p>
          <w:p w14:paraId="41438614"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This assessment will be an assessment of the pupil’s creativity and imagination when choreographing a duet in a variation of dance styles. </w:t>
            </w:r>
          </w:p>
          <w:p w14:paraId="567B74D2" w14:textId="77777777" w:rsidR="00243C58" w:rsidRPr="00243C58" w:rsidRDefault="00243C58" w:rsidP="00A27D44">
            <w:pPr>
              <w:rPr>
                <w:rFonts w:ascii="Gadugi" w:hAnsi="Gadugi" w:cs="Arial"/>
                <w:color w:val="1F3864" w:themeColor="accent5" w:themeShade="80"/>
              </w:rPr>
            </w:pPr>
          </w:p>
          <w:p w14:paraId="593D8809"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assessed in a mark/20 and will be awarded as follows;</w:t>
            </w:r>
          </w:p>
          <w:p w14:paraId="2898A2C1" w14:textId="77777777" w:rsidR="00243C58" w:rsidRPr="00243C58" w:rsidRDefault="00243C58" w:rsidP="00A27D44">
            <w:pPr>
              <w:rPr>
                <w:rFonts w:ascii="Gadugi" w:hAnsi="Gadugi" w:cs="Arial"/>
                <w:color w:val="1F3864" w:themeColor="accent5" w:themeShade="80"/>
              </w:rPr>
            </w:pPr>
          </w:p>
          <w:p w14:paraId="02A885A8"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 0-5  Grass roots</w:t>
            </w:r>
          </w:p>
          <w:p w14:paraId="161C32B5"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6 – 10 Beginner</w:t>
            </w:r>
          </w:p>
          <w:p w14:paraId="52D217D5"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11 – 15 Development </w:t>
            </w:r>
          </w:p>
          <w:p w14:paraId="60E91B32"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16 – 20 - Performance</w:t>
            </w:r>
          </w:p>
          <w:p w14:paraId="69C53EAE" w14:textId="77777777" w:rsidR="00243C58" w:rsidRPr="00243C58" w:rsidRDefault="00243C58" w:rsidP="00A27D44">
            <w:pPr>
              <w:rPr>
                <w:rFonts w:ascii="Gadugi" w:hAnsi="Gadugi" w:cs="Arial"/>
                <w:color w:val="1F3864" w:themeColor="accent5" w:themeShade="80"/>
              </w:rPr>
            </w:pPr>
          </w:p>
        </w:tc>
        <w:tc>
          <w:tcPr>
            <w:tcW w:w="3828" w:type="dxa"/>
          </w:tcPr>
          <w:p w14:paraId="4F027A2B"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Declarative</w:t>
            </w:r>
          </w:p>
          <w:p w14:paraId="2D159F1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learn how to replicate a motif. Pupils will learn the appreciation and stylistic features of varying dance styles. Pupils use this understanding to choreograph their own pieces. </w:t>
            </w:r>
          </w:p>
          <w:p w14:paraId="3185C6B2" w14:textId="77777777" w:rsidR="00243C58" w:rsidRPr="00243C58" w:rsidRDefault="00243C58" w:rsidP="00A27D44">
            <w:pPr>
              <w:rPr>
                <w:rFonts w:ascii="Gadugi" w:hAnsi="Gadugi" w:cs="Arial"/>
                <w:color w:val="1F3864" w:themeColor="accent5" w:themeShade="80"/>
              </w:rPr>
            </w:pPr>
          </w:p>
          <w:p w14:paraId="7424661D"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Procedural</w:t>
            </w:r>
          </w:p>
          <w:p w14:paraId="336E635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learn the stylistic feature of various dance styles including the historical, social and political background to each style. Pupils will learn how to apply Relationships, Actions, Dynamics and Space effectively in varying style of dance. Pupils will develop performance and choreographic skills as well as independence/leaderships skills. </w:t>
            </w:r>
          </w:p>
          <w:p w14:paraId="2CE6D84E" w14:textId="77777777" w:rsidR="00243C58" w:rsidRPr="00243C58" w:rsidRDefault="00243C58" w:rsidP="00A27D44">
            <w:pPr>
              <w:rPr>
                <w:rFonts w:ascii="Gadugi" w:hAnsi="Gadugi" w:cs="Arial"/>
                <w:color w:val="1F3864" w:themeColor="accent5" w:themeShade="80"/>
              </w:rPr>
            </w:pPr>
          </w:p>
          <w:p w14:paraId="2F04E2EE" w14:textId="6C7AF3D1"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Dance is offered in year 8 to ensure that pupils have the opportunity to demonstrate performance and choreographic skills as well as the historical context of specific dance styles. In year 9 students continue to work on foundations of dance as well as analysing professional dance works. GCSE dance is also offered as an option here at Fairfield so we aim to create a flight path for practical and academic ability and understanding. </w:t>
            </w:r>
          </w:p>
        </w:tc>
        <w:tc>
          <w:tcPr>
            <w:tcW w:w="4050" w:type="dxa"/>
          </w:tcPr>
          <w:p w14:paraId="69829FF2"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Reading</w:t>
            </w:r>
          </w:p>
          <w:p w14:paraId="32C1C9E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to read the home learning reading article – Six reasons why Dance and performing Arts are great for Teens and answer the short Quiz on Teams related to the article.</w:t>
            </w:r>
          </w:p>
          <w:p w14:paraId="4F6C5F90" w14:textId="77777777" w:rsidR="00243C58" w:rsidRPr="00243C58" w:rsidRDefault="00243C58" w:rsidP="00A27D44">
            <w:pPr>
              <w:rPr>
                <w:rFonts w:ascii="Gadugi" w:hAnsi="Gadugi" w:cs="Arial"/>
                <w:b/>
                <w:bCs/>
                <w:color w:val="1F3864" w:themeColor="accent5" w:themeShade="80"/>
                <w:sz w:val="4"/>
                <w:szCs w:val="4"/>
              </w:rPr>
            </w:pPr>
          </w:p>
          <w:p w14:paraId="0B9B08AF"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given the assessment criteria to read throughout the unit of work.</w:t>
            </w:r>
          </w:p>
          <w:p w14:paraId="55A8CE3B" w14:textId="77777777" w:rsidR="00243C58" w:rsidRPr="00243C58" w:rsidRDefault="00243C58" w:rsidP="00A27D44">
            <w:pPr>
              <w:rPr>
                <w:rFonts w:ascii="Gadugi" w:hAnsi="Gadugi" w:cs="Arial"/>
                <w:b/>
                <w:bCs/>
                <w:color w:val="1F3864" w:themeColor="accent5" w:themeShade="80"/>
              </w:rPr>
            </w:pPr>
          </w:p>
          <w:p w14:paraId="47FC912A"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highlight w:val="yellow"/>
              </w:rPr>
              <w:t>Oracy</w:t>
            </w:r>
          </w:p>
          <w:p w14:paraId="3F59C908" w14:textId="77777777" w:rsidR="00243C58" w:rsidRPr="00243C58" w:rsidRDefault="00243C58" w:rsidP="00A27D44">
            <w:pPr>
              <w:rPr>
                <w:rFonts w:ascii="Gadugi" w:hAnsi="Gadugi" w:cs="Arial"/>
                <w:color w:val="1F3864" w:themeColor="accent5" w:themeShade="80"/>
                <w:highlight w:val="yellow"/>
              </w:rPr>
            </w:pPr>
            <w:r w:rsidRPr="00243C58">
              <w:rPr>
                <w:rFonts w:ascii="Gadugi" w:hAnsi="Gadugi" w:cs="Arial"/>
                <w:color w:val="1F3864" w:themeColor="accent5" w:themeShade="80"/>
                <w:highlight w:val="yellow"/>
              </w:rPr>
              <w:t xml:space="preserve">Pupils will discuss and negotiate the creative decisions within their group. Pupils will share constructive feedback/opinions on specific areas of performance and choreography. </w:t>
            </w:r>
          </w:p>
          <w:p w14:paraId="72820A6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highlight w:val="yellow"/>
              </w:rPr>
              <w:t>Key words for Dance will be discussed and assessed throughout</w:t>
            </w:r>
            <w:r w:rsidRPr="00243C58">
              <w:rPr>
                <w:rFonts w:ascii="Gadugi" w:hAnsi="Gadugi" w:cs="Arial"/>
                <w:color w:val="1F3864" w:themeColor="accent5" w:themeShade="80"/>
              </w:rPr>
              <w:t>.</w:t>
            </w:r>
          </w:p>
          <w:p w14:paraId="01D5EABD" w14:textId="77777777" w:rsidR="00243C58" w:rsidRPr="00243C58" w:rsidRDefault="00243C58" w:rsidP="00A27D44">
            <w:pPr>
              <w:rPr>
                <w:rFonts w:ascii="Gadugi" w:hAnsi="Gadugi" w:cs="Arial"/>
                <w:color w:val="1F3864" w:themeColor="accent5" w:themeShade="80"/>
              </w:rPr>
            </w:pPr>
          </w:p>
          <w:p w14:paraId="069AF58F" w14:textId="77777777" w:rsidR="00243C58" w:rsidRPr="00243C58" w:rsidRDefault="00243C58" w:rsidP="00A27D44">
            <w:pPr>
              <w:rPr>
                <w:rFonts w:ascii="Gadugi" w:hAnsi="Gadugi" w:cs="Arial"/>
                <w:b/>
                <w:bCs/>
                <w:color w:val="1F3864" w:themeColor="accent5" w:themeShade="80"/>
                <w:u w:val="single"/>
              </w:rPr>
            </w:pPr>
            <w:r w:rsidRPr="00243C58">
              <w:rPr>
                <w:rFonts w:ascii="Gadugi" w:hAnsi="Gadugi" w:cs="Arial"/>
                <w:b/>
                <w:bCs/>
                <w:color w:val="1F3864" w:themeColor="accent5" w:themeShade="80"/>
                <w:u w:val="single"/>
              </w:rPr>
              <w:t>Literacy and Home learning</w:t>
            </w:r>
          </w:p>
          <w:p w14:paraId="67764976"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p w14:paraId="3FED2650" w14:textId="77777777" w:rsidR="00243C58" w:rsidRPr="00243C58" w:rsidRDefault="00243C58" w:rsidP="00A27D44">
            <w:pPr>
              <w:rPr>
                <w:rFonts w:ascii="Gadugi" w:hAnsi="Gadugi" w:cs="Arial"/>
                <w:bCs/>
                <w:color w:val="1F3864" w:themeColor="accent5" w:themeShade="80"/>
                <w:sz w:val="4"/>
                <w:szCs w:val="4"/>
              </w:rPr>
            </w:pPr>
          </w:p>
          <w:p w14:paraId="07E3AAF9"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Head (Knowledge they have cognitively learnt)</w:t>
            </w:r>
          </w:p>
          <w:p w14:paraId="4422D91D" w14:textId="77777777" w:rsidR="00243C58" w:rsidRPr="00243C58" w:rsidRDefault="00243C58" w:rsidP="00A27D44">
            <w:pPr>
              <w:rPr>
                <w:rFonts w:ascii="Gadugi" w:hAnsi="Gadugi" w:cs="Arial"/>
                <w:bCs/>
                <w:color w:val="1F3864" w:themeColor="accent5" w:themeShade="80"/>
                <w:sz w:val="4"/>
                <w:szCs w:val="4"/>
              </w:rPr>
            </w:pPr>
          </w:p>
          <w:p w14:paraId="07F01264" w14:textId="77777777"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Hands (Practical skills they have acquired and developed)</w:t>
            </w:r>
          </w:p>
          <w:p w14:paraId="1FFE4C8A" w14:textId="77777777" w:rsidR="00243C58" w:rsidRPr="00243C58" w:rsidRDefault="00243C58" w:rsidP="00A27D44">
            <w:pPr>
              <w:rPr>
                <w:rFonts w:ascii="Gadugi" w:hAnsi="Gadugi" w:cs="Arial"/>
                <w:bCs/>
                <w:color w:val="1F3864" w:themeColor="accent5" w:themeShade="80"/>
                <w:sz w:val="4"/>
                <w:szCs w:val="4"/>
              </w:rPr>
            </w:pPr>
          </w:p>
          <w:p w14:paraId="71F89412" w14:textId="43E899BA" w:rsidR="00243C58" w:rsidRPr="00243C58" w:rsidRDefault="00243C58" w:rsidP="00A27D44">
            <w:pPr>
              <w:rPr>
                <w:rFonts w:ascii="Gadugi" w:hAnsi="Gadugi" w:cs="Arial"/>
                <w:bCs/>
                <w:color w:val="1F3864" w:themeColor="accent5" w:themeShade="80"/>
              </w:rPr>
            </w:pPr>
            <w:r w:rsidRPr="00243C58">
              <w:rPr>
                <w:rFonts w:ascii="Gadugi" w:hAnsi="Gadugi" w:cs="Arial"/>
                <w:bCs/>
                <w:color w:val="1F3864" w:themeColor="accent5" w:themeShade="80"/>
              </w:rPr>
              <w:t>Heart (Personal development including the benefits of exercise and social and communication skills)</w:t>
            </w:r>
          </w:p>
          <w:p w14:paraId="68556116" w14:textId="77777777" w:rsidR="00243C58" w:rsidRPr="00243C58" w:rsidRDefault="00243C58" w:rsidP="00A27D44">
            <w:pPr>
              <w:rPr>
                <w:rFonts w:ascii="Gadugi" w:hAnsi="Gadugi" w:cs="Arial"/>
                <w:color w:val="1F3864" w:themeColor="accent5" w:themeShade="80"/>
              </w:rPr>
            </w:pPr>
          </w:p>
        </w:tc>
      </w:tr>
      <w:tr w:rsidR="00243C58" w:rsidRPr="00243C58" w14:paraId="660902BE"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741" w:type="dxa"/>
          </w:tcPr>
          <w:p w14:paraId="29E34365" w14:textId="77777777" w:rsidR="00243C58" w:rsidRPr="00243C58" w:rsidRDefault="00243C58" w:rsidP="00A27D44">
            <w:pPr>
              <w:rPr>
                <w:rFonts w:ascii="Gadugi" w:hAnsi="Gadugi" w:cs="Arial"/>
                <w:b/>
                <w:color w:val="1F3864" w:themeColor="accent5" w:themeShade="80"/>
              </w:rPr>
            </w:pPr>
            <w:r w:rsidRPr="00243C58">
              <w:rPr>
                <w:rFonts w:ascii="Gadugi" w:hAnsi="Gadugi" w:cs="Arial"/>
                <w:b/>
                <w:color w:val="1F3864" w:themeColor="accent5" w:themeShade="80"/>
              </w:rPr>
              <w:lastRenderedPageBreak/>
              <w:t>Trampolining</w:t>
            </w:r>
          </w:p>
        </w:tc>
        <w:tc>
          <w:tcPr>
            <w:tcW w:w="3211" w:type="dxa"/>
          </w:tcPr>
          <w:p w14:paraId="0E9D467F"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In the first lesson, pupils will revisit the safety aspects of trampolining, including how to safely get the trampolines out, put the away, perform safely on the trampoline and play the active role as a spotter when not on the trampoline. </w:t>
            </w:r>
          </w:p>
          <w:p w14:paraId="42A63095" w14:textId="77777777" w:rsidR="00243C58" w:rsidRPr="00243C58" w:rsidRDefault="00243C58" w:rsidP="00A27D44">
            <w:pPr>
              <w:rPr>
                <w:rFonts w:ascii="Gadugi" w:hAnsi="Gadugi" w:cs="Arial"/>
                <w:color w:val="1F3864" w:themeColor="accent5" w:themeShade="80"/>
              </w:rPr>
            </w:pPr>
          </w:p>
          <w:p w14:paraId="7CA291A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then progress to learn and develop the following skills;</w:t>
            </w:r>
          </w:p>
          <w:p w14:paraId="03BB99FB" w14:textId="77777777" w:rsidR="00243C58" w:rsidRPr="00243C58" w:rsidRDefault="00243C58" w:rsidP="00A27D44">
            <w:pPr>
              <w:rPr>
                <w:rFonts w:ascii="Gadugi" w:hAnsi="Gadugi" w:cs="Arial"/>
                <w:color w:val="1F3864" w:themeColor="accent5" w:themeShade="80"/>
              </w:rPr>
            </w:pPr>
          </w:p>
          <w:p w14:paraId="4F0ED6AC"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Getting on and off the trampoline</w:t>
            </w:r>
          </w:p>
          <w:p w14:paraId="074E6FEF"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Straight bouncing</w:t>
            </w:r>
          </w:p>
          <w:p w14:paraId="6728E96E"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Stopping</w:t>
            </w:r>
          </w:p>
          <w:p w14:paraId="27901759"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Turning</w:t>
            </w:r>
          </w:p>
          <w:p w14:paraId="5DDC8ADF"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Shapes – Tuck straddle and Pike</w:t>
            </w:r>
          </w:p>
          <w:p w14:paraId="70C8692C"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Seat landing</w:t>
            </w:r>
          </w:p>
          <w:p w14:paraId="5377A6DB"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Swivel Hips</w:t>
            </w:r>
          </w:p>
          <w:p w14:paraId="304912BA"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Front landing</w:t>
            </w:r>
          </w:p>
          <w:p w14:paraId="7E602403"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Back landing</w:t>
            </w:r>
          </w:p>
          <w:p w14:paraId="49527B01" w14:textId="77777777" w:rsidR="00243C58" w:rsidRPr="00243C58" w:rsidRDefault="00243C58" w:rsidP="00153534">
            <w:pPr>
              <w:pStyle w:val="ListParagraph"/>
              <w:numPr>
                <w:ilvl w:val="0"/>
                <w:numId w:val="2"/>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Routines</w:t>
            </w:r>
          </w:p>
        </w:tc>
        <w:tc>
          <w:tcPr>
            <w:tcW w:w="2976" w:type="dxa"/>
          </w:tcPr>
          <w:p w14:paraId="7C45AF33"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take part in two assessment lessons at the end of their trampolining unit of work.</w:t>
            </w:r>
          </w:p>
          <w:p w14:paraId="185F2F91" w14:textId="77777777" w:rsidR="00243C58" w:rsidRPr="00243C58" w:rsidRDefault="00243C58" w:rsidP="00A27D44">
            <w:pPr>
              <w:rPr>
                <w:rFonts w:ascii="Gadugi" w:hAnsi="Gadugi" w:cs="Arial"/>
                <w:color w:val="1F3864" w:themeColor="accent5" w:themeShade="80"/>
              </w:rPr>
            </w:pPr>
          </w:p>
          <w:p w14:paraId="16B080DB"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Skills assessment – Pupils are assessed on their ability to perform skills in isolation </w:t>
            </w:r>
          </w:p>
          <w:p w14:paraId="0C4C075C" w14:textId="77777777" w:rsidR="00243C58" w:rsidRPr="00243C58" w:rsidRDefault="00243C58" w:rsidP="00A27D44">
            <w:pPr>
              <w:rPr>
                <w:rFonts w:ascii="Gadugi" w:hAnsi="Gadugi" w:cs="Arial"/>
                <w:color w:val="1F3864" w:themeColor="accent5" w:themeShade="80"/>
              </w:rPr>
            </w:pPr>
          </w:p>
          <w:p w14:paraId="5BC317EE"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Routine assessment – Pupils are assessed on the level of challenge they can put into a routine, the quality and aesthetics of performance and the height in which they can perform at.</w:t>
            </w:r>
          </w:p>
          <w:p w14:paraId="6679F88C" w14:textId="77777777" w:rsidR="00243C58" w:rsidRPr="00243C58" w:rsidRDefault="00243C58" w:rsidP="00A27D44">
            <w:pPr>
              <w:rPr>
                <w:rFonts w:ascii="Gadugi" w:hAnsi="Gadugi" w:cs="Arial"/>
                <w:color w:val="1F3864" w:themeColor="accent5" w:themeShade="80"/>
              </w:rPr>
            </w:pPr>
          </w:p>
          <w:p w14:paraId="7041130F"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assessed in a mark/20 and will be awarded as follows;</w:t>
            </w:r>
          </w:p>
          <w:p w14:paraId="0B851E7D" w14:textId="77777777" w:rsidR="00243C58" w:rsidRPr="00243C58" w:rsidRDefault="00243C58" w:rsidP="00A27D44">
            <w:pPr>
              <w:rPr>
                <w:rFonts w:ascii="Gadugi" w:hAnsi="Gadugi" w:cs="Arial"/>
                <w:color w:val="1F3864" w:themeColor="accent5" w:themeShade="80"/>
              </w:rPr>
            </w:pPr>
          </w:p>
          <w:p w14:paraId="0CEF5497"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0-5  Grass roots</w:t>
            </w:r>
          </w:p>
          <w:p w14:paraId="548CDAA7"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6 – 10 Beginner</w:t>
            </w:r>
          </w:p>
          <w:p w14:paraId="3AAD228B"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11 – 15 Development </w:t>
            </w:r>
          </w:p>
          <w:p w14:paraId="1F12FB3A"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16 – 20 - Performance</w:t>
            </w:r>
          </w:p>
          <w:p w14:paraId="363C938C" w14:textId="77777777" w:rsidR="00243C58" w:rsidRPr="00243C58" w:rsidRDefault="00243C58" w:rsidP="00A27D44">
            <w:pPr>
              <w:rPr>
                <w:rFonts w:ascii="Gadugi" w:hAnsi="Gadugi" w:cs="Arial"/>
                <w:color w:val="1F3864" w:themeColor="accent5" w:themeShade="80"/>
              </w:rPr>
            </w:pPr>
          </w:p>
        </w:tc>
        <w:tc>
          <w:tcPr>
            <w:tcW w:w="3828" w:type="dxa"/>
          </w:tcPr>
          <w:p w14:paraId="4CF53388"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Declarative</w:t>
            </w:r>
          </w:p>
          <w:p w14:paraId="75C6C1CB"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be taught the key safety facts of trampolining, the names of all of the different skills and will learn how a performance is built and performed.</w:t>
            </w:r>
          </w:p>
          <w:p w14:paraId="65057D55" w14:textId="77777777" w:rsidR="00243C58" w:rsidRPr="00243C58" w:rsidRDefault="00243C58" w:rsidP="00A27D44">
            <w:pPr>
              <w:rPr>
                <w:rFonts w:ascii="Gadugi" w:hAnsi="Gadugi" w:cs="Arial"/>
                <w:color w:val="1F3864" w:themeColor="accent5" w:themeShade="80"/>
              </w:rPr>
            </w:pPr>
          </w:p>
          <w:p w14:paraId="1EA617FF" w14:textId="77777777" w:rsidR="00243C58" w:rsidRPr="00243C58" w:rsidRDefault="00243C58" w:rsidP="00A27D44">
            <w:pPr>
              <w:rPr>
                <w:rFonts w:ascii="Gadugi" w:hAnsi="Gadugi" w:cs="Arial"/>
                <w:b/>
                <w:color w:val="1F3864" w:themeColor="accent5" w:themeShade="80"/>
                <w:u w:val="single"/>
              </w:rPr>
            </w:pPr>
            <w:r w:rsidRPr="00243C58">
              <w:rPr>
                <w:rFonts w:ascii="Gadugi" w:hAnsi="Gadugi" w:cs="Arial"/>
                <w:b/>
                <w:color w:val="1F3864" w:themeColor="accent5" w:themeShade="80"/>
                <w:u w:val="single"/>
              </w:rPr>
              <w:t>Procedural</w:t>
            </w:r>
          </w:p>
          <w:p w14:paraId="64F35D9D"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will learn how to safely set up a trampoline, how to perform safely on the trampoline and how to perform all of the trampolining skills. Pupils will be taught how to link shapes and skills together to create an aesthetically pleasing performance. </w:t>
            </w:r>
          </w:p>
          <w:p w14:paraId="675B30EA" w14:textId="77777777" w:rsidR="00243C58" w:rsidRPr="00243C58" w:rsidRDefault="00243C58" w:rsidP="00A27D44">
            <w:pPr>
              <w:rPr>
                <w:rFonts w:ascii="Gadugi" w:hAnsi="Gadugi" w:cs="Arial"/>
                <w:color w:val="1F3864" w:themeColor="accent5" w:themeShade="80"/>
              </w:rPr>
            </w:pPr>
          </w:p>
          <w:p w14:paraId="664DAF78"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Trampolining is often used as an individual sport for those pupils that opt to take trampolining therefor this activity is delivered in year 7, 8 and 9, where the timetable and teacher allocation allows. Trampolining is introduced in year 7 and developed in year 8. Pupils will develop from basic skills to more advanced landings, twisting and rotations, creating a pathway for further progress into routines required for year 9 and KS4. </w:t>
            </w:r>
          </w:p>
        </w:tc>
        <w:tc>
          <w:tcPr>
            <w:tcW w:w="4050" w:type="dxa"/>
          </w:tcPr>
          <w:p w14:paraId="4D518009"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Reading</w:t>
            </w:r>
          </w:p>
          <w:p w14:paraId="4AA9B342" w14:textId="77777777" w:rsidR="00243C58" w:rsidRPr="00243C58" w:rsidRDefault="00243C58" w:rsidP="00A27D44">
            <w:pPr>
              <w:rPr>
                <w:rFonts w:ascii="Gadugi" w:hAnsi="Gadugi" w:cs="Arial"/>
                <w:color w:val="1F3864" w:themeColor="accent5" w:themeShade="80"/>
              </w:rPr>
            </w:pPr>
          </w:p>
          <w:p w14:paraId="6B4ECA95"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
                <w:bCs/>
                <w:color w:val="1F3864" w:themeColor="accent5" w:themeShade="80"/>
              </w:rPr>
              <w:t xml:space="preserve">Trampolining reading task on Teams – Skills, progressions and terminology </w:t>
            </w:r>
          </w:p>
          <w:p w14:paraId="48BEADA4" w14:textId="77777777" w:rsidR="00243C58" w:rsidRPr="00243C58" w:rsidRDefault="00243C58" w:rsidP="00A27D44">
            <w:pPr>
              <w:rPr>
                <w:rFonts w:ascii="Gadugi" w:hAnsi="Gadugi" w:cs="Arial"/>
                <w:b/>
                <w:bCs/>
                <w:color w:val="1F3864" w:themeColor="accent5" w:themeShade="80"/>
              </w:rPr>
            </w:pPr>
          </w:p>
          <w:p w14:paraId="56183BA0"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given the assessment criteria to read throughout the unit of work.</w:t>
            </w:r>
          </w:p>
          <w:p w14:paraId="7AB45B2A" w14:textId="77777777" w:rsidR="00243C58" w:rsidRPr="00243C58" w:rsidRDefault="00243C58" w:rsidP="00A27D44">
            <w:pPr>
              <w:rPr>
                <w:rFonts w:ascii="Gadugi" w:hAnsi="Gadugi" w:cs="Arial"/>
                <w:b/>
                <w:bCs/>
                <w:color w:val="1F3864" w:themeColor="accent5" w:themeShade="80"/>
              </w:rPr>
            </w:pPr>
          </w:p>
          <w:p w14:paraId="741A45A1"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are given a reading on the safety aspects and competition format for trampolining</w:t>
            </w:r>
          </w:p>
          <w:p w14:paraId="2EEE1691" w14:textId="77777777" w:rsidR="00243C58" w:rsidRPr="00243C58" w:rsidRDefault="00243C58" w:rsidP="00A27D44">
            <w:pPr>
              <w:rPr>
                <w:rFonts w:ascii="Gadugi" w:hAnsi="Gadugi" w:cs="Arial"/>
                <w:color w:val="1F3864" w:themeColor="accent5" w:themeShade="80"/>
              </w:rPr>
            </w:pPr>
          </w:p>
          <w:p w14:paraId="7EE493DC"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Pupils are given a booklet on the different moves and routines within Trampolining </w:t>
            </w:r>
          </w:p>
          <w:p w14:paraId="2209614D" w14:textId="77777777" w:rsidR="00243C58" w:rsidRPr="00243C58" w:rsidRDefault="00243C58" w:rsidP="00A27D44">
            <w:pPr>
              <w:rPr>
                <w:rFonts w:ascii="Gadugi" w:hAnsi="Gadugi" w:cs="Arial"/>
                <w:b/>
                <w:bCs/>
                <w:color w:val="1F3864" w:themeColor="accent5" w:themeShade="80"/>
              </w:rPr>
            </w:pPr>
          </w:p>
          <w:p w14:paraId="5CE67C8C" w14:textId="77777777" w:rsidR="00243C58" w:rsidRPr="00243C58" w:rsidRDefault="00243C58" w:rsidP="00A27D44">
            <w:pPr>
              <w:rPr>
                <w:rFonts w:ascii="Gadugi" w:hAnsi="Gadugi" w:cs="Arial"/>
                <w:b/>
                <w:bCs/>
                <w:color w:val="1F3864" w:themeColor="accent5" w:themeShade="80"/>
                <w:highlight w:val="yellow"/>
              </w:rPr>
            </w:pPr>
            <w:r w:rsidRPr="00243C58">
              <w:rPr>
                <w:rFonts w:ascii="Gadugi" w:hAnsi="Gadugi" w:cs="Arial"/>
                <w:b/>
                <w:bCs/>
                <w:color w:val="1F3864" w:themeColor="accent5" w:themeShade="80"/>
                <w:highlight w:val="yellow"/>
              </w:rPr>
              <w:t>Oracy</w:t>
            </w:r>
          </w:p>
          <w:p w14:paraId="1144DBD5" w14:textId="77777777" w:rsidR="00243C58" w:rsidRPr="00243C58" w:rsidRDefault="00243C58" w:rsidP="00A27D44">
            <w:pPr>
              <w:rPr>
                <w:rFonts w:ascii="Gadugi" w:hAnsi="Gadugi" w:cs="Arial"/>
                <w:color w:val="1F3864" w:themeColor="accent5" w:themeShade="80"/>
                <w:highlight w:val="yellow"/>
              </w:rPr>
            </w:pPr>
            <w:r w:rsidRPr="00243C58">
              <w:rPr>
                <w:rFonts w:ascii="Gadugi" w:hAnsi="Gadugi" w:cs="Arial"/>
                <w:color w:val="1F3864" w:themeColor="accent5" w:themeShade="80"/>
                <w:highlight w:val="yellow"/>
              </w:rPr>
              <w:t xml:space="preserve">Pupils will help to support each other with the reading of Trampoline routines and helping reading the progressions of the different moves. </w:t>
            </w:r>
          </w:p>
          <w:p w14:paraId="19B22D1C" w14:textId="77777777" w:rsidR="00243C58" w:rsidRPr="00243C58" w:rsidRDefault="00243C58" w:rsidP="00A27D44">
            <w:pPr>
              <w:rPr>
                <w:rFonts w:ascii="Gadugi" w:hAnsi="Gadugi" w:cs="Arial"/>
                <w:color w:val="1F3864" w:themeColor="accent5" w:themeShade="80"/>
                <w:highlight w:val="yellow"/>
              </w:rPr>
            </w:pPr>
          </w:p>
          <w:p w14:paraId="63793D86"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highlight w:val="yellow"/>
              </w:rPr>
              <w:t>Key words for Trampolining are discussed and assesses pupils understanding throughout.</w:t>
            </w:r>
          </w:p>
          <w:p w14:paraId="3D3A19EB" w14:textId="77777777" w:rsidR="00243C58" w:rsidRPr="00243C58" w:rsidRDefault="00243C58" w:rsidP="00A27D44">
            <w:pPr>
              <w:rPr>
                <w:rFonts w:ascii="Gadugi" w:hAnsi="Gadugi" w:cs="Arial"/>
                <w:color w:val="1F3864" w:themeColor="accent5" w:themeShade="80"/>
              </w:rPr>
            </w:pPr>
          </w:p>
          <w:p w14:paraId="790116D9" w14:textId="77777777" w:rsidR="00243C58" w:rsidRPr="00243C58" w:rsidRDefault="00243C58" w:rsidP="00A27D44">
            <w:pPr>
              <w:rPr>
                <w:rFonts w:ascii="Gadugi" w:hAnsi="Gadugi" w:cs="Arial"/>
                <w:b/>
                <w:bCs/>
                <w:color w:val="1F3864" w:themeColor="accent5" w:themeShade="80"/>
                <w:u w:val="single"/>
              </w:rPr>
            </w:pPr>
            <w:r w:rsidRPr="00243C58">
              <w:rPr>
                <w:rFonts w:ascii="Gadugi" w:hAnsi="Gadugi" w:cs="Arial"/>
                <w:b/>
                <w:bCs/>
                <w:color w:val="1F3864" w:themeColor="accent5" w:themeShade="80"/>
                <w:u w:val="single"/>
              </w:rPr>
              <w:t>Literacy and Home learning</w:t>
            </w:r>
          </w:p>
          <w:p w14:paraId="51708E1E" w14:textId="3B789FA5" w:rsidR="00243C58" w:rsidRPr="00243C58" w:rsidRDefault="00243C58" w:rsidP="00243C58">
            <w:pPr>
              <w:rPr>
                <w:rFonts w:ascii="Gadugi" w:hAnsi="Gadugi" w:cs="Arial"/>
                <w:bCs/>
                <w:color w:val="1F3864" w:themeColor="accent5" w:themeShade="80"/>
              </w:rPr>
            </w:pPr>
            <w:r w:rsidRPr="00243C58">
              <w:rPr>
                <w:rFonts w:ascii="Gadugi" w:hAnsi="Gadugi" w:cs="Arial"/>
                <w:bCs/>
                <w:color w:val="1F3864" w:themeColor="accent5" w:themeShade="80"/>
              </w:rPr>
              <w:t xml:space="preserve">Pupils are each issued with a ‘Assessment and feedback’ log booklet. This booklet includes their topic overviews, assessment criteria and written reflection log. Pupils will be guided to reflect on the feedback and progress they have made following each practical assessment, including </w:t>
            </w:r>
          </w:p>
        </w:tc>
      </w:tr>
      <w:tr w:rsidR="00243C58" w:rsidRPr="00243C58" w14:paraId="478EEB8A" w14:textId="77777777" w:rsidTr="00243C5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137"/>
        </w:trPr>
        <w:tc>
          <w:tcPr>
            <w:tcW w:w="1741" w:type="dxa"/>
          </w:tcPr>
          <w:p w14:paraId="02BB17CE" w14:textId="77777777" w:rsidR="00243C58" w:rsidRPr="00243C58" w:rsidRDefault="00243C58" w:rsidP="00A27D44">
            <w:pPr>
              <w:rPr>
                <w:rFonts w:ascii="Gadugi" w:hAnsi="Gadugi" w:cs="Arial"/>
                <w:b/>
                <w:color w:val="1F3864" w:themeColor="accent5" w:themeShade="80"/>
              </w:rPr>
            </w:pPr>
            <w:r w:rsidRPr="00243C58">
              <w:rPr>
                <w:rFonts w:ascii="Gadugi" w:hAnsi="Gadugi" w:cs="Arial"/>
                <w:b/>
                <w:color w:val="1F3864" w:themeColor="accent5" w:themeShade="80"/>
              </w:rPr>
              <w:lastRenderedPageBreak/>
              <w:t>Athletics</w:t>
            </w:r>
          </w:p>
        </w:tc>
        <w:tc>
          <w:tcPr>
            <w:tcW w:w="3211" w:type="dxa"/>
          </w:tcPr>
          <w:p w14:paraId="5E8CF913"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have one lesson on each of the following activities;</w:t>
            </w:r>
          </w:p>
          <w:p w14:paraId="613C336E" w14:textId="77777777" w:rsidR="00243C58" w:rsidRPr="00243C58" w:rsidRDefault="00243C58" w:rsidP="00A27D44">
            <w:pPr>
              <w:rPr>
                <w:rFonts w:ascii="Gadugi" w:hAnsi="Gadugi" w:cs="Arial"/>
                <w:color w:val="1F3864" w:themeColor="accent5" w:themeShade="80"/>
              </w:rPr>
            </w:pPr>
          </w:p>
          <w:p w14:paraId="5D8DF886"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Sprinting – Developing Technique, sprint starts and reaction time</w:t>
            </w:r>
          </w:p>
          <w:p w14:paraId="2A84064C" w14:textId="77777777" w:rsidR="00243C58" w:rsidRPr="00243C58" w:rsidRDefault="00243C58" w:rsidP="00243C58">
            <w:pPr>
              <w:ind w:left="408"/>
              <w:rPr>
                <w:rFonts w:ascii="Gadugi" w:hAnsi="Gadugi" w:cs="Arial"/>
                <w:color w:val="1F3864" w:themeColor="accent5" w:themeShade="80"/>
              </w:rPr>
            </w:pPr>
          </w:p>
          <w:p w14:paraId="25F24E61"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Sprinting – 100m and 200m recording</w:t>
            </w:r>
          </w:p>
          <w:p w14:paraId="5BB59EA0" w14:textId="77777777" w:rsidR="00243C58" w:rsidRPr="00243C58" w:rsidRDefault="00243C58" w:rsidP="00243C58">
            <w:pPr>
              <w:ind w:left="408"/>
              <w:rPr>
                <w:rFonts w:ascii="Gadugi" w:hAnsi="Gadugi" w:cs="Arial"/>
                <w:color w:val="1F3864" w:themeColor="accent5" w:themeShade="80"/>
              </w:rPr>
            </w:pPr>
          </w:p>
          <w:p w14:paraId="61935396"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Middle Distance – 800m</w:t>
            </w:r>
          </w:p>
          <w:p w14:paraId="6BFA9E2C" w14:textId="77777777" w:rsidR="00243C58" w:rsidRPr="00243C58" w:rsidRDefault="00243C58" w:rsidP="00243C58">
            <w:pPr>
              <w:ind w:left="408"/>
              <w:rPr>
                <w:rFonts w:ascii="Gadugi" w:hAnsi="Gadugi" w:cs="Arial"/>
                <w:color w:val="1F3864" w:themeColor="accent5" w:themeShade="80"/>
              </w:rPr>
            </w:pPr>
          </w:p>
          <w:p w14:paraId="0892E16B"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Jumping – Long Jump and Triple Jump</w:t>
            </w:r>
          </w:p>
          <w:p w14:paraId="05DE7AD9" w14:textId="77777777" w:rsidR="00243C58" w:rsidRPr="00243C58" w:rsidRDefault="00243C58" w:rsidP="00243C58">
            <w:pPr>
              <w:ind w:left="408"/>
              <w:rPr>
                <w:rFonts w:ascii="Gadugi" w:hAnsi="Gadugi" w:cs="Arial"/>
                <w:color w:val="1F3864" w:themeColor="accent5" w:themeShade="80"/>
              </w:rPr>
            </w:pPr>
          </w:p>
          <w:p w14:paraId="431B9A6B"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Throwing – Discuss</w:t>
            </w:r>
          </w:p>
          <w:p w14:paraId="14FFCE92" w14:textId="77777777" w:rsidR="00243C58" w:rsidRPr="00243C58" w:rsidRDefault="00243C58" w:rsidP="00243C58">
            <w:pPr>
              <w:ind w:left="408"/>
              <w:rPr>
                <w:rFonts w:ascii="Gadugi" w:hAnsi="Gadugi" w:cs="Arial"/>
                <w:color w:val="1F3864" w:themeColor="accent5" w:themeShade="80"/>
              </w:rPr>
            </w:pPr>
          </w:p>
          <w:p w14:paraId="34A46665"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Throwing – Javelin</w:t>
            </w:r>
          </w:p>
          <w:p w14:paraId="21F902BD" w14:textId="77777777" w:rsidR="00243C58" w:rsidRPr="00243C58" w:rsidRDefault="00243C58" w:rsidP="00243C58">
            <w:pPr>
              <w:ind w:left="408"/>
              <w:rPr>
                <w:rFonts w:ascii="Gadugi" w:hAnsi="Gadugi" w:cs="Arial"/>
                <w:color w:val="1F3864" w:themeColor="accent5" w:themeShade="80"/>
              </w:rPr>
            </w:pPr>
          </w:p>
          <w:p w14:paraId="68EAE287" w14:textId="77777777" w:rsidR="00243C58" w:rsidRPr="00243C58" w:rsidRDefault="00243C58" w:rsidP="00153534">
            <w:pPr>
              <w:pStyle w:val="ListParagraph"/>
              <w:numPr>
                <w:ilvl w:val="0"/>
                <w:numId w:val="3"/>
              </w:numPr>
              <w:ind w:left="408"/>
              <w:rPr>
                <w:rFonts w:ascii="Gadugi" w:hAnsi="Gadugi" w:cs="Arial"/>
                <w:color w:val="1F3864" w:themeColor="accent5" w:themeShade="80"/>
                <w:sz w:val="22"/>
                <w:szCs w:val="22"/>
              </w:rPr>
            </w:pPr>
            <w:r w:rsidRPr="00243C58">
              <w:rPr>
                <w:rFonts w:ascii="Gadugi" w:hAnsi="Gadugi" w:cs="Arial"/>
                <w:color w:val="1F3864" w:themeColor="accent5" w:themeShade="80"/>
                <w:sz w:val="22"/>
                <w:szCs w:val="22"/>
              </w:rPr>
              <w:t>Throwing – Shot put</w:t>
            </w:r>
          </w:p>
          <w:p w14:paraId="16013507" w14:textId="77777777" w:rsidR="00243C58" w:rsidRPr="00243C58" w:rsidRDefault="00243C58" w:rsidP="00A27D44">
            <w:pPr>
              <w:rPr>
                <w:rFonts w:ascii="Gadugi" w:hAnsi="Gadugi" w:cs="Arial"/>
                <w:color w:val="1F3864" w:themeColor="accent5" w:themeShade="80"/>
              </w:rPr>
            </w:pPr>
          </w:p>
          <w:p w14:paraId="475C1B2B"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In each of the lessons, pupils will be taught safety principles, correct technique, how to improve performance, practice and performing at maximum to collect data, results and scores. </w:t>
            </w:r>
          </w:p>
          <w:p w14:paraId="338B215B" w14:textId="77777777" w:rsidR="00243C58" w:rsidRPr="00243C58" w:rsidRDefault="00243C58" w:rsidP="00A27D44">
            <w:pPr>
              <w:rPr>
                <w:rFonts w:ascii="Gadugi" w:hAnsi="Gadugi" w:cs="Arial"/>
                <w:color w:val="1F3864" w:themeColor="accent5" w:themeShade="80"/>
              </w:rPr>
            </w:pPr>
          </w:p>
        </w:tc>
        <w:tc>
          <w:tcPr>
            <w:tcW w:w="2976" w:type="dxa"/>
          </w:tcPr>
          <w:p w14:paraId="7B8B66A3"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Pupils will be assessed on their practical ability to perform all of the events using the correct technique</w:t>
            </w:r>
          </w:p>
          <w:p w14:paraId="2DED7F77" w14:textId="77777777" w:rsidR="00243C58" w:rsidRPr="00243C58" w:rsidRDefault="00243C58" w:rsidP="00A27D44">
            <w:pPr>
              <w:rPr>
                <w:rFonts w:ascii="Gadugi" w:hAnsi="Gadugi" w:cs="Arial"/>
                <w:color w:val="1F3864" w:themeColor="accent5" w:themeShade="80"/>
              </w:rPr>
            </w:pPr>
          </w:p>
          <w:p w14:paraId="0B3FC2A3"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Questioning will be used to check pupils understanding of safety principles</w:t>
            </w:r>
          </w:p>
          <w:p w14:paraId="281AA8DB" w14:textId="77777777" w:rsidR="00243C58" w:rsidRPr="00243C58" w:rsidRDefault="00243C58" w:rsidP="00A27D44">
            <w:pPr>
              <w:rPr>
                <w:rFonts w:ascii="Gadugi" w:hAnsi="Gadugi" w:cs="Arial"/>
                <w:color w:val="1F3864" w:themeColor="accent5" w:themeShade="80"/>
              </w:rPr>
            </w:pPr>
          </w:p>
          <w:p w14:paraId="21CC9188"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Data collection will be used to collate pupil scores</w:t>
            </w:r>
          </w:p>
          <w:p w14:paraId="3FF7DC2F" w14:textId="77777777" w:rsidR="00243C58" w:rsidRPr="00243C58" w:rsidRDefault="00243C58" w:rsidP="00A27D44">
            <w:pPr>
              <w:rPr>
                <w:rFonts w:ascii="Gadugi" w:hAnsi="Gadugi" w:cs="Arial"/>
                <w:color w:val="1F3864" w:themeColor="accent5" w:themeShade="80"/>
              </w:rPr>
            </w:pPr>
          </w:p>
          <w:p w14:paraId="22C6BF62"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Quantitative data of scores will be used to measure pupil progress against national norms and standards</w:t>
            </w:r>
          </w:p>
          <w:p w14:paraId="3DA8D0F1" w14:textId="77777777" w:rsidR="00243C58" w:rsidRPr="00243C58" w:rsidRDefault="00243C58" w:rsidP="00A27D44">
            <w:pPr>
              <w:rPr>
                <w:rFonts w:ascii="Gadugi" w:hAnsi="Gadugi" w:cs="Arial"/>
                <w:color w:val="1F3864" w:themeColor="accent5" w:themeShade="80"/>
              </w:rPr>
            </w:pPr>
          </w:p>
          <w:p w14:paraId="10648C30" w14:textId="77777777" w:rsidR="00243C58" w:rsidRPr="00243C58" w:rsidRDefault="00243C58" w:rsidP="00A27D44">
            <w:pPr>
              <w:rPr>
                <w:rFonts w:ascii="Gadugi" w:hAnsi="Gadugi" w:cs="Arial"/>
                <w:color w:val="1F3864" w:themeColor="accent5" w:themeShade="80"/>
              </w:rPr>
            </w:pPr>
            <w:r w:rsidRPr="00243C58">
              <w:rPr>
                <w:rFonts w:ascii="Gadugi" w:hAnsi="Gadugi" w:cs="Arial"/>
                <w:color w:val="1F3864" w:themeColor="accent5" w:themeShade="80"/>
              </w:rPr>
              <w:t xml:space="preserve">Teacher AFL on pupils performing at maximum </w:t>
            </w:r>
          </w:p>
        </w:tc>
        <w:tc>
          <w:tcPr>
            <w:tcW w:w="3828" w:type="dxa"/>
          </w:tcPr>
          <w:p w14:paraId="7C62D0B8" w14:textId="77777777" w:rsidR="00243C58" w:rsidRPr="00243C58" w:rsidRDefault="00243C58" w:rsidP="00A27D44">
            <w:pPr>
              <w:rPr>
                <w:rFonts w:ascii="Gadugi" w:hAnsi="Gadugi" w:cs="Arial"/>
                <w:b/>
                <w:color w:val="1F3864" w:themeColor="accent5" w:themeShade="80"/>
              </w:rPr>
            </w:pPr>
          </w:p>
          <w:p w14:paraId="75EE2764" w14:textId="77777777" w:rsidR="00243C58" w:rsidRPr="00243C58" w:rsidRDefault="00243C58" w:rsidP="00A27D44">
            <w:pPr>
              <w:rPr>
                <w:rFonts w:ascii="Gadugi" w:hAnsi="Gadugi" w:cs="Arial"/>
                <w:b/>
                <w:color w:val="1F3864" w:themeColor="accent5" w:themeShade="80"/>
              </w:rPr>
            </w:pPr>
            <w:r w:rsidRPr="00243C58">
              <w:rPr>
                <w:rFonts w:ascii="Gadugi" w:hAnsi="Gadugi" w:cs="Arial"/>
                <w:b/>
                <w:color w:val="1F3864" w:themeColor="accent5" w:themeShade="80"/>
              </w:rPr>
              <w:t xml:space="preserve">Declarative – </w:t>
            </w:r>
            <w:r w:rsidRPr="00243C58">
              <w:rPr>
                <w:rFonts w:ascii="Gadugi" w:hAnsi="Gadugi" w:cs="Arial"/>
                <w:color w:val="1F3864" w:themeColor="accent5" w:themeShade="80"/>
              </w:rPr>
              <w:t xml:space="preserve">Pupils will learn the correct technique for all events, safety procedures and gain knowledge on how to accurately collect data through measuring events consistently. </w:t>
            </w:r>
          </w:p>
          <w:p w14:paraId="4C6A0D9B" w14:textId="77777777" w:rsidR="00243C58" w:rsidRPr="00243C58" w:rsidRDefault="00243C58" w:rsidP="00A27D44">
            <w:pPr>
              <w:rPr>
                <w:rFonts w:ascii="Gadugi" w:hAnsi="Gadugi" w:cs="Arial"/>
                <w:b/>
                <w:color w:val="1F3864" w:themeColor="accent5" w:themeShade="80"/>
              </w:rPr>
            </w:pPr>
          </w:p>
          <w:p w14:paraId="1B98CAE7" w14:textId="77777777" w:rsidR="00243C58" w:rsidRPr="00243C58" w:rsidRDefault="00243C58" w:rsidP="00A27D44">
            <w:pPr>
              <w:rPr>
                <w:rFonts w:ascii="Gadugi" w:hAnsi="Gadugi" w:cs="Arial"/>
                <w:b/>
                <w:color w:val="1F3864" w:themeColor="accent5" w:themeShade="80"/>
              </w:rPr>
            </w:pPr>
          </w:p>
          <w:p w14:paraId="4FACC05B" w14:textId="77777777" w:rsidR="00243C58" w:rsidRPr="00243C58" w:rsidRDefault="00243C58" w:rsidP="00A27D44">
            <w:pPr>
              <w:rPr>
                <w:rFonts w:ascii="Gadugi" w:hAnsi="Gadugi" w:cs="Arial"/>
                <w:color w:val="1F3864" w:themeColor="accent5" w:themeShade="80"/>
              </w:rPr>
            </w:pPr>
            <w:r w:rsidRPr="00243C58">
              <w:rPr>
                <w:rFonts w:ascii="Gadugi" w:hAnsi="Gadugi" w:cs="Arial"/>
                <w:b/>
                <w:color w:val="1F3864" w:themeColor="accent5" w:themeShade="80"/>
              </w:rPr>
              <w:t>Procedural –</w:t>
            </w:r>
            <w:r w:rsidRPr="00243C58">
              <w:rPr>
                <w:rFonts w:ascii="Gadugi" w:hAnsi="Gadugi" w:cs="Arial"/>
                <w:color w:val="1F3864" w:themeColor="accent5" w:themeShade="80"/>
              </w:rPr>
              <w:t>Pupils will learn ways to enhance their technique, power, speed, and endurance to perform at their maximal.</w:t>
            </w:r>
          </w:p>
          <w:p w14:paraId="315C44FE" w14:textId="77777777" w:rsidR="00243C58" w:rsidRPr="00243C58" w:rsidRDefault="00243C58" w:rsidP="00A27D44">
            <w:pPr>
              <w:rPr>
                <w:rFonts w:ascii="Gadugi" w:hAnsi="Gadugi" w:cs="Arial"/>
                <w:color w:val="1F3864" w:themeColor="accent5" w:themeShade="80"/>
              </w:rPr>
            </w:pPr>
          </w:p>
          <w:p w14:paraId="3BCF8743" w14:textId="66508E86" w:rsidR="00243C58" w:rsidRPr="00243C58" w:rsidRDefault="00243C58" w:rsidP="00A27D44">
            <w:pPr>
              <w:rPr>
                <w:rFonts w:ascii="Gadugi" w:hAnsi="Gadugi" w:cs="Arial"/>
                <w:b/>
                <w:color w:val="1F3864" w:themeColor="accent5" w:themeShade="80"/>
                <w:u w:val="single"/>
              </w:rPr>
            </w:pPr>
            <w:r w:rsidRPr="00243C58">
              <w:rPr>
                <w:rFonts w:ascii="Gadugi" w:hAnsi="Gadugi" w:cs="Arial"/>
                <w:color w:val="1F3864" w:themeColor="accent5" w:themeShade="80"/>
              </w:rPr>
              <w:t>Athletics is a summer activity taught in the summer terms</w:t>
            </w:r>
            <w:r>
              <w:rPr>
                <w:rFonts w:ascii="Gadugi" w:hAnsi="Gadugi" w:cs="Arial"/>
                <w:color w:val="1F3864" w:themeColor="accent5" w:themeShade="80"/>
              </w:rPr>
              <w:t xml:space="preserve">. </w:t>
            </w:r>
            <w:r w:rsidRPr="00243C58">
              <w:rPr>
                <w:rFonts w:ascii="Gadugi" w:hAnsi="Gadugi" w:cs="Arial"/>
                <w:color w:val="1F3864" w:themeColor="accent5" w:themeShade="80"/>
              </w:rPr>
              <w:t>One sprint, one throw, one distance and one jumping event must be completed prior to the Tameside Athletics, so that pupils can be recognised for achievements and selected for trials for competitions.</w:t>
            </w:r>
            <w:r w:rsidRPr="00243C58">
              <w:rPr>
                <w:rFonts w:ascii="Gadugi" w:hAnsi="Gadugi" w:cs="Arial"/>
                <w:b/>
                <w:color w:val="1F3864" w:themeColor="accent5" w:themeShade="80"/>
                <w:u w:val="single"/>
              </w:rPr>
              <w:t xml:space="preserve"> </w:t>
            </w:r>
          </w:p>
        </w:tc>
        <w:tc>
          <w:tcPr>
            <w:tcW w:w="4050" w:type="dxa"/>
          </w:tcPr>
          <w:p w14:paraId="2384D7A7" w14:textId="77777777" w:rsidR="00243C58" w:rsidRPr="00243C58" w:rsidRDefault="00243C58" w:rsidP="00A27D44">
            <w:pPr>
              <w:rPr>
                <w:rFonts w:ascii="Gadugi" w:hAnsi="Gadugi" w:cs="Arial"/>
                <w:b/>
                <w:bCs/>
                <w:color w:val="1F3864" w:themeColor="accent5" w:themeShade="80"/>
              </w:rPr>
            </w:pPr>
          </w:p>
          <w:p w14:paraId="3A51F1FE" w14:textId="77777777" w:rsidR="00243C58" w:rsidRPr="00243C58" w:rsidRDefault="00243C58" w:rsidP="00153534">
            <w:pPr>
              <w:pStyle w:val="ListParagraph"/>
              <w:numPr>
                <w:ilvl w:val="0"/>
                <w:numId w:val="4"/>
              </w:numPr>
              <w:rPr>
                <w:rFonts w:ascii="Gadugi" w:hAnsi="Gadugi" w:cs="Arial"/>
                <w:bCs/>
                <w:color w:val="1F3864" w:themeColor="accent5" w:themeShade="80"/>
                <w:sz w:val="22"/>
                <w:szCs w:val="22"/>
              </w:rPr>
            </w:pPr>
            <w:r w:rsidRPr="00243C58">
              <w:rPr>
                <w:rFonts w:ascii="Gadugi" w:hAnsi="Gadugi" w:cs="Arial"/>
                <w:bCs/>
                <w:color w:val="1F3864" w:themeColor="accent5" w:themeShade="80"/>
                <w:sz w:val="22"/>
                <w:szCs w:val="22"/>
              </w:rPr>
              <w:t>Pupils will read guided discovery teaching cards to help coach peers</w:t>
            </w:r>
          </w:p>
          <w:p w14:paraId="74BD6C52" w14:textId="77777777" w:rsidR="00243C58" w:rsidRPr="00243C58" w:rsidRDefault="00243C58" w:rsidP="00153534">
            <w:pPr>
              <w:pStyle w:val="ListParagraph"/>
              <w:numPr>
                <w:ilvl w:val="0"/>
                <w:numId w:val="4"/>
              </w:numPr>
              <w:rPr>
                <w:rFonts w:ascii="Gadugi" w:hAnsi="Gadugi" w:cs="Arial"/>
                <w:bCs/>
                <w:color w:val="1F3864" w:themeColor="accent5" w:themeShade="80"/>
                <w:sz w:val="22"/>
                <w:szCs w:val="22"/>
              </w:rPr>
            </w:pPr>
            <w:r w:rsidRPr="00243C58">
              <w:rPr>
                <w:rFonts w:ascii="Gadugi" w:hAnsi="Gadugi" w:cs="Arial"/>
                <w:bCs/>
                <w:color w:val="1F3864" w:themeColor="accent5" w:themeShade="80"/>
                <w:sz w:val="22"/>
                <w:szCs w:val="22"/>
              </w:rPr>
              <w:t>Pupils to read stop watches and tape measures to assist with scoring</w:t>
            </w:r>
          </w:p>
          <w:p w14:paraId="21F177D5" w14:textId="77777777" w:rsidR="00243C58" w:rsidRPr="00243C58" w:rsidRDefault="00243C58" w:rsidP="00A27D44">
            <w:pPr>
              <w:rPr>
                <w:rFonts w:ascii="Gadugi" w:hAnsi="Gadugi" w:cs="Arial"/>
                <w:b/>
                <w:bCs/>
                <w:color w:val="1F3864" w:themeColor="accent5" w:themeShade="80"/>
              </w:rPr>
            </w:pPr>
            <w:r w:rsidRPr="00243C58">
              <w:rPr>
                <w:rFonts w:ascii="Gadugi" w:hAnsi="Gadugi" w:cs="Arial"/>
                <w:bCs/>
                <w:color w:val="1F3864" w:themeColor="accent5" w:themeShade="80"/>
              </w:rPr>
              <w:t>Pupils to read records and interpret data to compare their scores against national averages and norms.</w:t>
            </w:r>
            <w:r w:rsidRPr="00243C58">
              <w:rPr>
                <w:rFonts w:ascii="Gadugi" w:hAnsi="Gadugi" w:cs="Arial"/>
                <w:b/>
                <w:bCs/>
                <w:color w:val="1F3864" w:themeColor="accent5" w:themeShade="80"/>
              </w:rPr>
              <w:t xml:space="preserve"> </w:t>
            </w:r>
          </w:p>
        </w:tc>
      </w:tr>
    </w:tbl>
    <w:p w14:paraId="620048CE" w14:textId="63636A18" w:rsidR="00AC056B" w:rsidRPr="00243C58" w:rsidRDefault="00AC056B" w:rsidP="00B513AA">
      <w:pPr>
        <w:spacing w:line="240" w:lineRule="auto"/>
        <w:rPr>
          <w:rFonts w:ascii="Gadugi" w:hAnsi="Gadugi" w:cstheme="majorHAnsi"/>
          <w:b/>
          <w:color w:val="06486F"/>
        </w:rPr>
      </w:pPr>
    </w:p>
    <w:sectPr w:rsidR="00AC056B" w:rsidRPr="00243C58" w:rsidSect="00D16D06">
      <w:pgSz w:w="16838" w:h="11906" w:orient="landscape"/>
      <w:pgMar w:top="567" w:right="536" w:bottom="567" w:left="567" w:header="28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97B066" w14:textId="77777777" w:rsidR="009F385E" w:rsidRDefault="009F385E" w:rsidP="00A2239D">
      <w:pPr>
        <w:spacing w:after="0" w:line="240" w:lineRule="auto"/>
      </w:pPr>
      <w:r>
        <w:separator/>
      </w:r>
    </w:p>
  </w:endnote>
  <w:endnote w:type="continuationSeparator" w:id="0">
    <w:p w14:paraId="6D8E6E9D" w14:textId="77777777" w:rsidR="009F385E" w:rsidRDefault="009F385E" w:rsidP="00A223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dugi">
    <w:panose1 w:val="020B0502040204020203"/>
    <w:charset w:val="00"/>
    <w:family w:val="swiss"/>
    <w:pitch w:val="variable"/>
    <w:sig w:usb0="80000003" w:usb1="02000000" w:usb2="00003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3C1D836" w14:textId="77777777" w:rsidR="009F385E" w:rsidRDefault="009F385E" w:rsidP="00A2239D">
      <w:pPr>
        <w:spacing w:after="0" w:line="240" w:lineRule="auto"/>
      </w:pPr>
      <w:r>
        <w:separator/>
      </w:r>
    </w:p>
  </w:footnote>
  <w:footnote w:type="continuationSeparator" w:id="0">
    <w:p w14:paraId="625EBF60" w14:textId="77777777" w:rsidR="009F385E" w:rsidRDefault="009F385E" w:rsidP="00A223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0A1C06"/>
    <w:multiLevelType w:val="hybridMultilevel"/>
    <w:tmpl w:val="9E44331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2970285"/>
    <w:multiLevelType w:val="hybridMultilevel"/>
    <w:tmpl w:val="9C38A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07278F"/>
    <w:multiLevelType w:val="hybridMultilevel"/>
    <w:tmpl w:val="8D30E2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0DE50D5"/>
    <w:multiLevelType w:val="hybridMultilevel"/>
    <w:tmpl w:val="7D361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00D2"/>
    <w:rsid w:val="00004995"/>
    <w:rsid w:val="00017969"/>
    <w:rsid w:val="00024CB9"/>
    <w:rsid w:val="00031174"/>
    <w:rsid w:val="000434E6"/>
    <w:rsid w:val="00092180"/>
    <w:rsid w:val="000A285E"/>
    <w:rsid w:val="000B0B64"/>
    <w:rsid w:val="000B60FD"/>
    <w:rsid w:val="000D3E6D"/>
    <w:rsid w:val="000E09D4"/>
    <w:rsid w:val="000F19C3"/>
    <w:rsid w:val="000F6979"/>
    <w:rsid w:val="00110668"/>
    <w:rsid w:val="0012331A"/>
    <w:rsid w:val="00123379"/>
    <w:rsid w:val="00146AA9"/>
    <w:rsid w:val="00146B87"/>
    <w:rsid w:val="00147B3E"/>
    <w:rsid w:val="00153534"/>
    <w:rsid w:val="00174A2E"/>
    <w:rsid w:val="001E4F8D"/>
    <w:rsid w:val="001F00D2"/>
    <w:rsid w:val="001F1F0C"/>
    <w:rsid w:val="001F2C53"/>
    <w:rsid w:val="001F529D"/>
    <w:rsid w:val="002335D5"/>
    <w:rsid w:val="002364A2"/>
    <w:rsid w:val="00243C58"/>
    <w:rsid w:val="0024473E"/>
    <w:rsid w:val="002546B1"/>
    <w:rsid w:val="00264601"/>
    <w:rsid w:val="00267249"/>
    <w:rsid w:val="00274194"/>
    <w:rsid w:val="00294A33"/>
    <w:rsid w:val="00295C76"/>
    <w:rsid w:val="00344FC8"/>
    <w:rsid w:val="00351966"/>
    <w:rsid w:val="00366E0F"/>
    <w:rsid w:val="0037283A"/>
    <w:rsid w:val="003813FE"/>
    <w:rsid w:val="0038624B"/>
    <w:rsid w:val="003A6942"/>
    <w:rsid w:val="003C7AF0"/>
    <w:rsid w:val="003D0A50"/>
    <w:rsid w:val="003D536E"/>
    <w:rsid w:val="003E21F0"/>
    <w:rsid w:val="00454F4C"/>
    <w:rsid w:val="004A2B06"/>
    <w:rsid w:val="004C0806"/>
    <w:rsid w:val="004C21E6"/>
    <w:rsid w:val="004D70D0"/>
    <w:rsid w:val="004F0F4E"/>
    <w:rsid w:val="00581C5F"/>
    <w:rsid w:val="005B4500"/>
    <w:rsid w:val="005B625A"/>
    <w:rsid w:val="005F4B6A"/>
    <w:rsid w:val="0066650C"/>
    <w:rsid w:val="006A3BBD"/>
    <w:rsid w:val="006A5BDA"/>
    <w:rsid w:val="006B08D8"/>
    <w:rsid w:val="006C11A7"/>
    <w:rsid w:val="006C6738"/>
    <w:rsid w:val="006D71DA"/>
    <w:rsid w:val="006D77ED"/>
    <w:rsid w:val="006F43DB"/>
    <w:rsid w:val="006F6894"/>
    <w:rsid w:val="007003D0"/>
    <w:rsid w:val="00740B6C"/>
    <w:rsid w:val="00761EB0"/>
    <w:rsid w:val="00774515"/>
    <w:rsid w:val="0078152C"/>
    <w:rsid w:val="00790383"/>
    <w:rsid w:val="007B0F59"/>
    <w:rsid w:val="007D6C68"/>
    <w:rsid w:val="007F3678"/>
    <w:rsid w:val="007F4D4E"/>
    <w:rsid w:val="00811F90"/>
    <w:rsid w:val="00814AA1"/>
    <w:rsid w:val="008325F6"/>
    <w:rsid w:val="0083429E"/>
    <w:rsid w:val="0083695F"/>
    <w:rsid w:val="008406A0"/>
    <w:rsid w:val="008409BB"/>
    <w:rsid w:val="0085456E"/>
    <w:rsid w:val="0085624D"/>
    <w:rsid w:val="008604D1"/>
    <w:rsid w:val="00872A0E"/>
    <w:rsid w:val="008D2021"/>
    <w:rsid w:val="008F07B2"/>
    <w:rsid w:val="00923D3B"/>
    <w:rsid w:val="009316F7"/>
    <w:rsid w:val="00935F0F"/>
    <w:rsid w:val="009543C0"/>
    <w:rsid w:val="0095781B"/>
    <w:rsid w:val="00964BBE"/>
    <w:rsid w:val="009742D2"/>
    <w:rsid w:val="0098364F"/>
    <w:rsid w:val="009C615C"/>
    <w:rsid w:val="009F385E"/>
    <w:rsid w:val="00A2239D"/>
    <w:rsid w:val="00A2784D"/>
    <w:rsid w:val="00AB601B"/>
    <w:rsid w:val="00AC056B"/>
    <w:rsid w:val="00AD0018"/>
    <w:rsid w:val="00AE33C0"/>
    <w:rsid w:val="00AE4628"/>
    <w:rsid w:val="00B0340B"/>
    <w:rsid w:val="00B166A6"/>
    <w:rsid w:val="00B31D40"/>
    <w:rsid w:val="00B513AA"/>
    <w:rsid w:val="00B62A71"/>
    <w:rsid w:val="00B62AF8"/>
    <w:rsid w:val="00BB1BEE"/>
    <w:rsid w:val="00BC04B5"/>
    <w:rsid w:val="00C006F8"/>
    <w:rsid w:val="00C86706"/>
    <w:rsid w:val="00CA6C14"/>
    <w:rsid w:val="00CB5E3E"/>
    <w:rsid w:val="00CC077A"/>
    <w:rsid w:val="00CC3D41"/>
    <w:rsid w:val="00CD02FA"/>
    <w:rsid w:val="00CD2200"/>
    <w:rsid w:val="00CE5254"/>
    <w:rsid w:val="00D16D06"/>
    <w:rsid w:val="00D33B94"/>
    <w:rsid w:val="00D57080"/>
    <w:rsid w:val="00D871D1"/>
    <w:rsid w:val="00DA50C9"/>
    <w:rsid w:val="00DE6A97"/>
    <w:rsid w:val="00DF2D80"/>
    <w:rsid w:val="00E07B5A"/>
    <w:rsid w:val="00E267B0"/>
    <w:rsid w:val="00E33E52"/>
    <w:rsid w:val="00E4151F"/>
    <w:rsid w:val="00E45332"/>
    <w:rsid w:val="00E83325"/>
    <w:rsid w:val="00E83A73"/>
    <w:rsid w:val="00E9009F"/>
    <w:rsid w:val="00EB11D6"/>
    <w:rsid w:val="00EB284A"/>
    <w:rsid w:val="00EB62ED"/>
    <w:rsid w:val="00EC7F62"/>
    <w:rsid w:val="00EE58DF"/>
    <w:rsid w:val="00F23277"/>
    <w:rsid w:val="00F37C1C"/>
    <w:rsid w:val="00F63643"/>
    <w:rsid w:val="00F81E36"/>
    <w:rsid w:val="00FB2329"/>
    <w:rsid w:val="00FE01BD"/>
    <w:rsid w:val="00FE2379"/>
    <w:rsid w:val="00FE2D6D"/>
    <w:rsid w:val="00FE39B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44061"/>
  <w15:chartTrackingRefBased/>
  <w15:docId w15:val="{4269F326-E642-45B6-B634-D5DD3B6B8E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624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00D2"/>
    <w:pPr>
      <w:spacing w:after="0" w:line="240" w:lineRule="auto"/>
      <w:ind w:left="720"/>
      <w:contextualSpacing/>
    </w:pPr>
    <w:rPr>
      <w:rFonts w:ascii="Times New Roman" w:eastAsia="Times New Roman" w:hAnsi="Times New Roman" w:cs="Times New Roman"/>
      <w:sz w:val="24"/>
      <w:szCs w:val="24"/>
      <w:lang w:eastAsia="en-GB"/>
    </w:rPr>
  </w:style>
  <w:style w:type="table" w:styleId="TableGrid">
    <w:name w:val="Table Grid"/>
    <w:basedOn w:val="TableNormal"/>
    <w:uiPriority w:val="39"/>
    <w:rsid w:val="003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07B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07B5A"/>
    <w:rPr>
      <w:rFonts w:ascii="Segoe UI" w:hAnsi="Segoe UI" w:cs="Segoe UI"/>
      <w:sz w:val="18"/>
      <w:szCs w:val="18"/>
    </w:rPr>
  </w:style>
  <w:style w:type="paragraph" w:styleId="Header">
    <w:name w:val="header"/>
    <w:basedOn w:val="Normal"/>
    <w:link w:val="HeaderChar"/>
    <w:uiPriority w:val="99"/>
    <w:unhideWhenUsed/>
    <w:rsid w:val="00A2239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2239D"/>
  </w:style>
  <w:style w:type="paragraph" w:styleId="Footer">
    <w:name w:val="footer"/>
    <w:basedOn w:val="Normal"/>
    <w:link w:val="FooterChar"/>
    <w:uiPriority w:val="99"/>
    <w:unhideWhenUsed/>
    <w:rsid w:val="00A2239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2239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7294495">
      <w:bodyDiv w:val="1"/>
      <w:marLeft w:val="0"/>
      <w:marRight w:val="0"/>
      <w:marTop w:val="0"/>
      <w:marBottom w:val="0"/>
      <w:divBdr>
        <w:top w:val="none" w:sz="0" w:space="0" w:color="auto"/>
        <w:left w:val="none" w:sz="0" w:space="0" w:color="auto"/>
        <w:bottom w:val="none" w:sz="0" w:space="0" w:color="auto"/>
        <w:right w:val="none" w:sz="0" w:space="0" w:color="auto"/>
      </w:divBdr>
      <w:divsChild>
        <w:div w:id="900292718">
          <w:marLeft w:val="360"/>
          <w:marRight w:val="0"/>
          <w:marTop w:val="58"/>
          <w:marBottom w:val="0"/>
          <w:divBdr>
            <w:top w:val="none" w:sz="0" w:space="0" w:color="auto"/>
            <w:left w:val="none" w:sz="0" w:space="0" w:color="auto"/>
            <w:bottom w:val="none" w:sz="0" w:space="0" w:color="auto"/>
            <w:right w:val="none" w:sz="0" w:space="0" w:color="auto"/>
          </w:divBdr>
        </w:div>
        <w:div w:id="1371540291">
          <w:marLeft w:val="360"/>
          <w:marRight w:val="0"/>
          <w:marTop w:val="58"/>
          <w:marBottom w:val="0"/>
          <w:divBdr>
            <w:top w:val="none" w:sz="0" w:space="0" w:color="auto"/>
            <w:left w:val="none" w:sz="0" w:space="0" w:color="auto"/>
            <w:bottom w:val="none" w:sz="0" w:space="0" w:color="auto"/>
            <w:right w:val="none" w:sz="0" w:space="0" w:color="auto"/>
          </w:divBdr>
        </w:div>
        <w:div w:id="478235318">
          <w:marLeft w:val="360"/>
          <w:marRight w:val="0"/>
          <w:marTop w:val="58"/>
          <w:marBottom w:val="0"/>
          <w:divBdr>
            <w:top w:val="none" w:sz="0" w:space="0" w:color="auto"/>
            <w:left w:val="none" w:sz="0" w:space="0" w:color="auto"/>
            <w:bottom w:val="none" w:sz="0" w:space="0" w:color="auto"/>
            <w:right w:val="none" w:sz="0" w:space="0" w:color="auto"/>
          </w:divBdr>
        </w:div>
        <w:div w:id="1182011605">
          <w:marLeft w:val="360"/>
          <w:marRight w:val="0"/>
          <w:marTop w:val="58"/>
          <w:marBottom w:val="0"/>
          <w:divBdr>
            <w:top w:val="none" w:sz="0" w:space="0" w:color="auto"/>
            <w:left w:val="none" w:sz="0" w:space="0" w:color="auto"/>
            <w:bottom w:val="none" w:sz="0" w:space="0" w:color="auto"/>
            <w:right w:val="none" w:sz="0" w:space="0" w:color="auto"/>
          </w:divBdr>
        </w:div>
        <w:div w:id="222637927">
          <w:marLeft w:val="360"/>
          <w:marRight w:val="0"/>
          <w:marTop w:val="58"/>
          <w:marBottom w:val="0"/>
          <w:divBdr>
            <w:top w:val="none" w:sz="0" w:space="0" w:color="auto"/>
            <w:left w:val="none" w:sz="0" w:space="0" w:color="auto"/>
            <w:bottom w:val="none" w:sz="0" w:space="0" w:color="auto"/>
            <w:right w:val="none" w:sz="0" w:space="0" w:color="auto"/>
          </w:divBdr>
        </w:div>
        <w:div w:id="2011909423">
          <w:marLeft w:val="360"/>
          <w:marRight w:val="0"/>
          <w:marTop w:val="58"/>
          <w:marBottom w:val="0"/>
          <w:divBdr>
            <w:top w:val="none" w:sz="0" w:space="0" w:color="auto"/>
            <w:left w:val="none" w:sz="0" w:space="0" w:color="auto"/>
            <w:bottom w:val="none" w:sz="0" w:space="0" w:color="auto"/>
            <w:right w:val="none" w:sz="0" w:space="0" w:color="auto"/>
          </w:divBdr>
        </w:div>
        <w:div w:id="1939679680">
          <w:marLeft w:val="360"/>
          <w:marRight w:val="0"/>
          <w:marTop w:val="58"/>
          <w:marBottom w:val="0"/>
          <w:divBdr>
            <w:top w:val="none" w:sz="0" w:space="0" w:color="auto"/>
            <w:left w:val="none" w:sz="0" w:space="0" w:color="auto"/>
            <w:bottom w:val="none" w:sz="0" w:space="0" w:color="auto"/>
            <w:right w:val="none" w:sz="0" w:space="0" w:color="auto"/>
          </w:divBdr>
        </w:div>
        <w:div w:id="1429037336">
          <w:marLeft w:val="360"/>
          <w:marRight w:val="0"/>
          <w:marTop w:val="58"/>
          <w:marBottom w:val="0"/>
          <w:divBdr>
            <w:top w:val="none" w:sz="0" w:space="0" w:color="auto"/>
            <w:left w:val="none" w:sz="0" w:space="0" w:color="auto"/>
            <w:bottom w:val="none" w:sz="0" w:space="0" w:color="auto"/>
            <w:right w:val="none" w:sz="0" w:space="0" w:color="auto"/>
          </w:divBdr>
        </w:div>
        <w:div w:id="2131125222">
          <w:marLeft w:val="360"/>
          <w:marRight w:val="0"/>
          <w:marTop w:val="58"/>
          <w:marBottom w:val="0"/>
          <w:divBdr>
            <w:top w:val="none" w:sz="0" w:space="0" w:color="auto"/>
            <w:left w:val="none" w:sz="0" w:space="0" w:color="auto"/>
            <w:bottom w:val="none" w:sz="0" w:space="0" w:color="auto"/>
            <w:right w:val="none" w:sz="0" w:space="0" w:color="auto"/>
          </w:divBdr>
        </w:div>
        <w:div w:id="2039692528">
          <w:marLeft w:val="360"/>
          <w:marRight w:val="0"/>
          <w:marTop w:val="58"/>
          <w:marBottom w:val="0"/>
          <w:divBdr>
            <w:top w:val="none" w:sz="0" w:space="0" w:color="auto"/>
            <w:left w:val="none" w:sz="0" w:space="0" w:color="auto"/>
            <w:bottom w:val="none" w:sz="0" w:space="0" w:color="auto"/>
            <w:right w:val="none" w:sz="0" w:space="0" w:color="auto"/>
          </w:divBdr>
        </w:div>
        <w:div w:id="1835560045">
          <w:marLeft w:val="360"/>
          <w:marRight w:val="0"/>
          <w:marTop w:val="58"/>
          <w:marBottom w:val="0"/>
          <w:divBdr>
            <w:top w:val="none" w:sz="0" w:space="0" w:color="auto"/>
            <w:left w:val="none" w:sz="0" w:space="0" w:color="auto"/>
            <w:bottom w:val="none" w:sz="0" w:space="0" w:color="auto"/>
            <w:right w:val="none" w:sz="0" w:space="0" w:color="auto"/>
          </w:divBdr>
        </w:div>
        <w:div w:id="1746412543">
          <w:marLeft w:val="360"/>
          <w:marRight w:val="0"/>
          <w:marTop w:val="58"/>
          <w:marBottom w:val="0"/>
          <w:divBdr>
            <w:top w:val="none" w:sz="0" w:space="0" w:color="auto"/>
            <w:left w:val="none" w:sz="0" w:space="0" w:color="auto"/>
            <w:bottom w:val="none" w:sz="0" w:space="0" w:color="auto"/>
            <w:right w:val="none" w:sz="0" w:space="0" w:color="auto"/>
          </w:divBdr>
        </w:div>
        <w:div w:id="1123770723">
          <w:marLeft w:val="360"/>
          <w:marRight w:val="0"/>
          <w:marTop w:val="58"/>
          <w:marBottom w:val="0"/>
          <w:divBdr>
            <w:top w:val="none" w:sz="0" w:space="0" w:color="auto"/>
            <w:left w:val="none" w:sz="0" w:space="0" w:color="auto"/>
            <w:bottom w:val="none" w:sz="0" w:space="0" w:color="auto"/>
            <w:right w:val="none" w:sz="0" w:space="0" w:color="auto"/>
          </w:divBdr>
        </w:div>
        <w:div w:id="915629651">
          <w:marLeft w:val="360"/>
          <w:marRight w:val="0"/>
          <w:marTop w:val="58"/>
          <w:marBottom w:val="0"/>
          <w:divBdr>
            <w:top w:val="none" w:sz="0" w:space="0" w:color="auto"/>
            <w:left w:val="none" w:sz="0" w:space="0" w:color="auto"/>
            <w:bottom w:val="none" w:sz="0" w:space="0" w:color="auto"/>
            <w:right w:val="none" w:sz="0" w:space="0" w:color="auto"/>
          </w:divBdr>
        </w:div>
        <w:div w:id="978195699">
          <w:marLeft w:val="360"/>
          <w:marRight w:val="0"/>
          <w:marTop w:val="58"/>
          <w:marBottom w:val="0"/>
          <w:divBdr>
            <w:top w:val="none" w:sz="0" w:space="0" w:color="auto"/>
            <w:left w:val="none" w:sz="0" w:space="0" w:color="auto"/>
            <w:bottom w:val="none" w:sz="0" w:space="0" w:color="auto"/>
            <w:right w:val="none" w:sz="0" w:space="0" w:color="auto"/>
          </w:divBdr>
        </w:div>
        <w:div w:id="587276042">
          <w:marLeft w:val="360"/>
          <w:marRight w:val="0"/>
          <w:marTop w:val="58"/>
          <w:marBottom w:val="0"/>
          <w:divBdr>
            <w:top w:val="none" w:sz="0" w:space="0" w:color="auto"/>
            <w:left w:val="none" w:sz="0" w:space="0" w:color="auto"/>
            <w:bottom w:val="none" w:sz="0" w:space="0" w:color="auto"/>
            <w:right w:val="none" w:sz="0" w:space="0" w:color="auto"/>
          </w:divBdr>
        </w:div>
        <w:div w:id="1603563023">
          <w:marLeft w:val="360"/>
          <w:marRight w:val="0"/>
          <w:marTop w:val="58"/>
          <w:marBottom w:val="0"/>
          <w:divBdr>
            <w:top w:val="none" w:sz="0" w:space="0" w:color="auto"/>
            <w:left w:val="none" w:sz="0" w:space="0" w:color="auto"/>
            <w:bottom w:val="none" w:sz="0" w:space="0" w:color="auto"/>
            <w:right w:val="none" w:sz="0" w:space="0" w:color="auto"/>
          </w:divBdr>
        </w:div>
        <w:div w:id="1711880265">
          <w:marLeft w:val="360"/>
          <w:marRight w:val="0"/>
          <w:marTop w:val="58"/>
          <w:marBottom w:val="0"/>
          <w:divBdr>
            <w:top w:val="none" w:sz="0" w:space="0" w:color="auto"/>
            <w:left w:val="none" w:sz="0" w:space="0" w:color="auto"/>
            <w:bottom w:val="none" w:sz="0" w:space="0" w:color="auto"/>
            <w:right w:val="none" w:sz="0" w:space="0" w:color="auto"/>
          </w:divBdr>
        </w:div>
        <w:div w:id="1187257640">
          <w:marLeft w:val="360"/>
          <w:marRight w:val="0"/>
          <w:marTop w:val="58"/>
          <w:marBottom w:val="0"/>
          <w:divBdr>
            <w:top w:val="none" w:sz="0" w:space="0" w:color="auto"/>
            <w:left w:val="none" w:sz="0" w:space="0" w:color="auto"/>
            <w:bottom w:val="none" w:sz="0" w:space="0" w:color="auto"/>
            <w:right w:val="none" w:sz="0" w:space="0" w:color="auto"/>
          </w:divBdr>
        </w:div>
        <w:div w:id="219367911">
          <w:marLeft w:val="360"/>
          <w:marRight w:val="0"/>
          <w:marTop w:val="58"/>
          <w:marBottom w:val="0"/>
          <w:divBdr>
            <w:top w:val="none" w:sz="0" w:space="0" w:color="auto"/>
            <w:left w:val="none" w:sz="0" w:space="0" w:color="auto"/>
            <w:bottom w:val="none" w:sz="0" w:space="0" w:color="auto"/>
            <w:right w:val="none" w:sz="0" w:space="0" w:color="auto"/>
          </w:divBdr>
        </w:div>
        <w:div w:id="428890526">
          <w:marLeft w:val="360"/>
          <w:marRight w:val="0"/>
          <w:marTop w:val="58"/>
          <w:marBottom w:val="0"/>
          <w:divBdr>
            <w:top w:val="none" w:sz="0" w:space="0" w:color="auto"/>
            <w:left w:val="none" w:sz="0" w:space="0" w:color="auto"/>
            <w:bottom w:val="none" w:sz="0" w:space="0" w:color="auto"/>
            <w:right w:val="none" w:sz="0" w:space="0" w:color="auto"/>
          </w:divBdr>
        </w:div>
        <w:div w:id="25252451">
          <w:marLeft w:val="360"/>
          <w:marRight w:val="0"/>
          <w:marTop w:val="58"/>
          <w:marBottom w:val="0"/>
          <w:divBdr>
            <w:top w:val="none" w:sz="0" w:space="0" w:color="auto"/>
            <w:left w:val="none" w:sz="0" w:space="0" w:color="auto"/>
            <w:bottom w:val="none" w:sz="0" w:space="0" w:color="auto"/>
            <w:right w:val="none" w:sz="0" w:space="0" w:color="auto"/>
          </w:divBdr>
        </w:div>
        <w:div w:id="1043596715">
          <w:marLeft w:val="360"/>
          <w:marRight w:val="0"/>
          <w:marTop w:val="58"/>
          <w:marBottom w:val="0"/>
          <w:divBdr>
            <w:top w:val="none" w:sz="0" w:space="0" w:color="auto"/>
            <w:left w:val="none" w:sz="0" w:space="0" w:color="auto"/>
            <w:bottom w:val="none" w:sz="0" w:space="0" w:color="auto"/>
            <w:right w:val="none" w:sz="0" w:space="0" w:color="auto"/>
          </w:divBdr>
        </w:div>
        <w:div w:id="1068503252">
          <w:marLeft w:val="360"/>
          <w:marRight w:val="0"/>
          <w:marTop w:val="58"/>
          <w:marBottom w:val="0"/>
          <w:divBdr>
            <w:top w:val="none" w:sz="0" w:space="0" w:color="auto"/>
            <w:left w:val="none" w:sz="0" w:space="0" w:color="auto"/>
            <w:bottom w:val="none" w:sz="0" w:space="0" w:color="auto"/>
            <w:right w:val="none" w:sz="0" w:space="0" w:color="auto"/>
          </w:divBdr>
        </w:div>
        <w:div w:id="1233201127">
          <w:marLeft w:val="360"/>
          <w:marRight w:val="0"/>
          <w:marTop w:val="58"/>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F8DB2C-CA56-4FC5-ABDB-7503F14E35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6</Pages>
  <Words>2264</Words>
  <Characters>12908</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Assistant Head - Miss Lealman</dc:creator>
  <cp:keywords/>
  <dc:description/>
  <cp:lastModifiedBy>PE - Mrs Loynd</cp:lastModifiedBy>
  <cp:revision>23</cp:revision>
  <cp:lastPrinted>2022-12-06T07:20:00Z</cp:lastPrinted>
  <dcterms:created xsi:type="dcterms:W3CDTF">2024-08-02T08:58:00Z</dcterms:created>
  <dcterms:modified xsi:type="dcterms:W3CDTF">2026-09-29T08:14:00Z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838978570</vt:i4>
  </property>
  <property fmtid="{D5CDD505-2E9C-101B-9397-08002B2CF9AE}" pid="3" name="_NewReviewCycle">
    <vt:lpwstr/>
  </property>
  <property fmtid="{D5CDD505-2E9C-101B-9397-08002B2CF9AE}" pid="4" name="_EmailSubject">
    <vt:lpwstr>Curriculum Forward Planning</vt:lpwstr>
  </property>
  <property fmtid="{D5CDD505-2E9C-101B-9397-08002B2CF9AE}" pid="5" name="_AuthorEmail">
    <vt:lpwstr>ADiPaola@fairfieldhighschool.co.uk</vt:lpwstr>
  </property>
  <property fmtid="{D5CDD505-2E9C-101B-9397-08002B2CF9AE}" pid="6" name="_AuthorEmailDisplayName">
    <vt:lpwstr>Assistant Head - Mr DiPaola</vt:lpwstr>
  </property>
  <property fmtid="{D5CDD505-2E9C-101B-9397-08002B2CF9AE}" pid="7" name="_PreviousAdHocReviewCycleID">
    <vt:i4>-1135253787</vt:i4>
  </property>
  <property fmtid="{D5CDD505-2E9C-101B-9397-08002B2CF9AE}" pid="8" name="_ReviewingToolsShownOnce">
    <vt:lpwstr/>
  </property>
</Properties>
</file>