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756D86" w14:textId="55D07A48" w:rsidR="003D0A50"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C725EB">
        <w:rPr>
          <w:rFonts w:ascii="Gadugi" w:hAnsi="Gadugi" w:cs="Arial"/>
          <w:b/>
          <w:color w:val="06486F"/>
          <w:sz w:val="32"/>
          <w:szCs w:val="32"/>
        </w:rPr>
        <w:t xml:space="preserve">       </w:t>
      </w:r>
      <w:r w:rsidR="007D2D95">
        <w:rPr>
          <w:rFonts w:ascii="Gadugi" w:hAnsi="Gadugi" w:cs="Arial"/>
          <w:b/>
          <w:color w:val="06486F"/>
          <w:sz w:val="32"/>
          <w:szCs w:val="32"/>
        </w:rPr>
        <w:t>German</w:t>
      </w:r>
      <w:r w:rsidR="00FE39B0" w:rsidRPr="000B60FD">
        <w:rPr>
          <w:rFonts w:ascii="Gadugi" w:hAnsi="Gadugi" w:cs="Arial"/>
          <w:b/>
          <w:color w:val="06486F"/>
          <w:sz w:val="32"/>
          <w:szCs w:val="32"/>
        </w:rPr>
        <w:t xml:space="preserve"> – </w:t>
      </w:r>
      <w:r w:rsidR="00A2239D" w:rsidRPr="000B60FD">
        <w:rPr>
          <w:rFonts w:ascii="Gadugi" w:hAnsi="Gadugi" w:cs="Arial"/>
          <w:b/>
          <w:color w:val="06486F"/>
          <w:sz w:val="32"/>
          <w:szCs w:val="32"/>
        </w:rPr>
        <w:t xml:space="preserve">Year </w:t>
      </w:r>
      <w:r w:rsidR="008C569C">
        <w:rPr>
          <w:rFonts w:ascii="Gadugi" w:hAnsi="Gadugi" w:cs="Arial"/>
          <w:b/>
          <w:color w:val="06486F"/>
          <w:sz w:val="32"/>
          <w:szCs w:val="32"/>
        </w:rPr>
        <w:t>8</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E060D6">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C02326">
        <w:rPr>
          <w:rFonts w:ascii="Gadugi" w:hAnsi="Gadugi" w:cs="Arial"/>
          <w:b/>
          <w:color w:val="06486F"/>
          <w:sz w:val="32"/>
          <w:szCs w:val="32"/>
        </w:rPr>
        <w:t>6</w:t>
      </w:r>
      <w:r w:rsidR="00FE39B0" w:rsidRPr="000B60FD">
        <w:rPr>
          <w:rFonts w:ascii="Gadugi" w:hAnsi="Gadugi" w:cs="Arial"/>
          <w:b/>
          <w:color w:val="06486F"/>
          <w:sz w:val="32"/>
          <w:szCs w:val="32"/>
        </w:rPr>
        <w:t>-202</w:t>
      </w:r>
      <w:r w:rsidR="00C02326">
        <w:rPr>
          <w:rFonts w:ascii="Gadugi" w:hAnsi="Gadugi" w:cs="Arial"/>
          <w:b/>
          <w:color w:val="06486F"/>
          <w:sz w:val="32"/>
          <w:szCs w:val="32"/>
        </w:rPr>
        <w:t>7</w:t>
      </w:r>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3544"/>
        <w:gridCol w:w="3544"/>
        <w:gridCol w:w="3827"/>
        <w:gridCol w:w="3620"/>
      </w:tblGrid>
      <w:tr w:rsidR="00344FC8" w:rsidRPr="00344FC8" w14:paraId="3FBD6533" w14:textId="7D22EC26" w:rsidTr="000B60FD">
        <w:trPr>
          <w:trHeight w:val="744"/>
        </w:trPr>
        <w:tc>
          <w:tcPr>
            <w:tcW w:w="1271" w:type="dxa"/>
            <w:shd w:val="clear" w:color="auto" w:fill="06486F"/>
            <w:vAlign w:val="center"/>
          </w:tcPr>
          <w:p w14:paraId="191F1395" w14:textId="7CF1097A"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3544" w:type="dxa"/>
            <w:shd w:val="clear" w:color="auto" w:fill="06486F"/>
            <w:vAlign w:val="center"/>
          </w:tcPr>
          <w:p w14:paraId="583F0382" w14:textId="43121E4F"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3544" w:type="dxa"/>
            <w:shd w:val="clear" w:color="auto" w:fill="06486F"/>
            <w:vAlign w:val="center"/>
          </w:tcPr>
          <w:p w14:paraId="04767DE7" w14:textId="0351D27D" w:rsidR="00344FC8" w:rsidRPr="000B60FD" w:rsidRDefault="00CC077A"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3827" w:type="dxa"/>
            <w:shd w:val="clear" w:color="auto" w:fill="06486F"/>
            <w:vAlign w:val="center"/>
          </w:tcPr>
          <w:p w14:paraId="4F4CA3B4" w14:textId="60BDBA7D" w:rsidR="00FE39B0" w:rsidRPr="000B60FD" w:rsidRDefault="00BC04B5"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concepts - </w:t>
            </w:r>
            <w:r w:rsidR="00FE39B0" w:rsidRPr="000B60FD">
              <w:rPr>
                <w:rFonts w:ascii="Gadugi" w:hAnsi="Gadugi" w:cs="Arial"/>
                <w:i/>
                <w:color w:val="FFFFFF" w:themeColor="background1"/>
                <w:sz w:val="20"/>
                <w:szCs w:val="20"/>
              </w:rPr>
              <w:t>themes - skills</w:t>
            </w:r>
          </w:p>
        </w:tc>
        <w:tc>
          <w:tcPr>
            <w:tcW w:w="3620" w:type="dxa"/>
            <w:shd w:val="clear" w:color="auto" w:fill="06486F"/>
            <w:vAlign w:val="center"/>
          </w:tcPr>
          <w:p w14:paraId="149201DD" w14:textId="281EC8ED"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E39B0" w:rsidRPr="000B60FD" w:rsidRDefault="008F07B2"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r</w:t>
            </w:r>
            <w:r w:rsidR="00FE39B0" w:rsidRPr="000B60FD">
              <w:rPr>
                <w:rFonts w:ascii="Gadugi" w:hAnsi="Gadugi" w:cs="Arial"/>
                <w:i/>
                <w:color w:val="FFFFFF" w:themeColor="background1"/>
                <w:sz w:val="20"/>
                <w:szCs w:val="20"/>
              </w:rPr>
              <w:t xml:space="preserve">eading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vocabulary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w:t>
            </w:r>
            <w:proofErr w:type="spellStart"/>
            <w:r w:rsidR="00FE39B0" w:rsidRPr="000B60FD">
              <w:rPr>
                <w:rFonts w:ascii="Gadugi" w:hAnsi="Gadugi" w:cs="Arial"/>
                <w:i/>
                <w:color w:val="FFFFFF" w:themeColor="background1"/>
                <w:sz w:val="20"/>
                <w:szCs w:val="20"/>
              </w:rPr>
              <w:t>oracy</w:t>
            </w:r>
            <w:proofErr w:type="spellEnd"/>
            <w:r w:rsidR="00FE39B0" w:rsidRPr="000B60FD">
              <w:rPr>
                <w:rFonts w:ascii="Gadugi" w:hAnsi="Gadugi" w:cs="Arial"/>
                <w:i/>
                <w:color w:val="FFFFFF" w:themeColor="background1"/>
                <w:sz w:val="20"/>
                <w:szCs w:val="20"/>
              </w:rPr>
              <w:t xml:space="preserve"> - writing</w:t>
            </w:r>
          </w:p>
        </w:tc>
      </w:tr>
      <w:tr w:rsidR="00BB0F98" w14:paraId="576B7B28" w14:textId="77777777" w:rsidTr="00BB0F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3"/>
        </w:trPr>
        <w:tc>
          <w:tcPr>
            <w:tcW w:w="1271" w:type="dxa"/>
            <w:hideMark/>
          </w:tcPr>
          <w:p w14:paraId="08FD89E7" w14:textId="77777777" w:rsidR="00BB0F98" w:rsidRPr="00BB0F98" w:rsidRDefault="00BB0F98">
            <w:pPr>
              <w:jc w:val="center"/>
              <w:rPr>
                <w:rFonts w:ascii="Gadugi" w:hAnsi="Gadugi" w:cs="Arial"/>
                <w:b/>
                <w:bCs/>
                <w:color w:val="1F3864" w:themeColor="accent5" w:themeShade="80"/>
                <w:sz w:val="24"/>
                <w:szCs w:val="24"/>
              </w:rPr>
            </w:pPr>
            <w:r w:rsidRPr="00BB0F98">
              <w:rPr>
                <w:rFonts w:ascii="Gadugi" w:hAnsi="Gadugi" w:cs="Arial"/>
                <w:b/>
                <w:bCs/>
                <w:color w:val="1F3864" w:themeColor="accent5" w:themeShade="80"/>
                <w:sz w:val="24"/>
                <w:szCs w:val="24"/>
              </w:rPr>
              <w:t>Autumn</w:t>
            </w:r>
            <w:r w:rsidRPr="00BB0F98">
              <w:rPr>
                <w:rFonts w:ascii="Gadugi" w:hAnsi="Gadugi" w:cs="Arial"/>
                <w:b/>
                <w:bCs/>
                <w:color w:val="1F3864" w:themeColor="accent5" w:themeShade="80"/>
                <w:sz w:val="24"/>
                <w:szCs w:val="24"/>
              </w:rPr>
              <w:br/>
            </w:r>
            <w:r w:rsidRPr="00BB0F98">
              <w:rPr>
                <w:rFonts w:ascii="Gadugi" w:hAnsi="Gadugi" w:cs="Arial"/>
                <w:b/>
                <w:bCs/>
                <w:color w:val="1F3864" w:themeColor="accent5" w:themeShade="80"/>
                <w:sz w:val="24"/>
                <w:szCs w:val="24"/>
              </w:rPr>
              <w:br/>
              <w:t>Half Term 1</w:t>
            </w:r>
          </w:p>
        </w:tc>
        <w:tc>
          <w:tcPr>
            <w:tcW w:w="3544" w:type="dxa"/>
          </w:tcPr>
          <w:p w14:paraId="01A02097" w14:textId="77777777" w:rsidR="00BB0F98" w:rsidRPr="00BB0F98" w:rsidRDefault="00BB0F98">
            <w:pPr>
              <w:rPr>
                <w:rFonts w:ascii="Gadugi" w:hAnsi="Gadugi"/>
                <w:b/>
                <w:color w:val="1F3864" w:themeColor="accent5" w:themeShade="80"/>
                <w:sz w:val="24"/>
                <w:szCs w:val="24"/>
              </w:rPr>
            </w:pPr>
            <w:r w:rsidRPr="00BB0F98">
              <w:rPr>
                <w:rFonts w:ascii="Gadugi" w:hAnsi="Gadugi"/>
                <w:b/>
                <w:color w:val="1F3864" w:themeColor="accent5" w:themeShade="80"/>
                <w:sz w:val="24"/>
                <w:szCs w:val="24"/>
              </w:rPr>
              <w:t>Holidays and travel</w:t>
            </w:r>
          </w:p>
          <w:p w14:paraId="770EE0C6" w14:textId="77777777" w:rsidR="00BB0F98" w:rsidRPr="00BB0F98" w:rsidRDefault="00BB0F98" w:rsidP="00651529">
            <w:pPr>
              <w:pStyle w:val="ListParagraph"/>
              <w:numPr>
                <w:ilvl w:val="0"/>
                <w:numId w:val="1"/>
              </w:numPr>
              <w:rPr>
                <w:rFonts w:ascii="Gadugi" w:hAnsi="Gadugi"/>
                <w:color w:val="1F3864" w:themeColor="accent5" w:themeShade="80"/>
                <w:lang w:eastAsia="en-US"/>
              </w:rPr>
            </w:pPr>
            <w:r w:rsidRPr="00BB0F98">
              <w:rPr>
                <w:rFonts w:ascii="Gadugi" w:hAnsi="Gadugi"/>
                <w:color w:val="1F3864" w:themeColor="accent5" w:themeShade="80"/>
                <w:lang w:eastAsia="en-US"/>
              </w:rPr>
              <w:t>Counties and nationalities</w:t>
            </w:r>
          </w:p>
          <w:p w14:paraId="10D1F44F" w14:textId="77777777" w:rsidR="00BB0F98" w:rsidRPr="00BB0F98" w:rsidRDefault="00BB0F98" w:rsidP="00651529">
            <w:pPr>
              <w:pStyle w:val="ListParagraph"/>
              <w:numPr>
                <w:ilvl w:val="0"/>
                <w:numId w:val="1"/>
              </w:numPr>
              <w:rPr>
                <w:rFonts w:ascii="Gadugi" w:hAnsi="Gadugi"/>
                <w:color w:val="1F3864" w:themeColor="accent5" w:themeShade="80"/>
                <w:lang w:eastAsia="en-US"/>
              </w:rPr>
            </w:pPr>
            <w:r w:rsidRPr="00BB0F98">
              <w:rPr>
                <w:rFonts w:ascii="Gadugi" w:hAnsi="Gadugi"/>
                <w:color w:val="1F3864" w:themeColor="accent5" w:themeShade="80"/>
                <w:lang w:eastAsia="en-US"/>
              </w:rPr>
              <w:t>Transport</w:t>
            </w:r>
          </w:p>
          <w:p w14:paraId="61963AC3" w14:textId="77777777" w:rsidR="00BB0F98" w:rsidRPr="00BB0F98" w:rsidRDefault="00BB0F98" w:rsidP="00651529">
            <w:pPr>
              <w:pStyle w:val="ListParagraph"/>
              <w:numPr>
                <w:ilvl w:val="0"/>
                <w:numId w:val="1"/>
              </w:numPr>
              <w:rPr>
                <w:rFonts w:ascii="Gadugi" w:hAnsi="Gadugi"/>
                <w:color w:val="1F3864" w:themeColor="accent5" w:themeShade="80"/>
                <w:lang w:eastAsia="en-US"/>
              </w:rPr>
            </w:pPr>
            <w:r w:rsidRPr="00BB0F98">
              <w:rPr>
                <w:rFonts w:ascii="Gadugi" w:hAnsi="Gadugi"/>
                <w:color w:val="1F3864" w:themeColor="accent5" w:themeShade="80"/>
                <w:lang w:eastAsia="en-US"/>
              </w:rPr>
              <w:t>Types of accommodation</w:t>
            </w:r>
          </w:p>
          <w:p w14:paraId="5B59304B" w14:textId="77777777" w:rsidR="00BB0F98" w:rsidRPr="00BB0F98" w:rsidRDefault="00BB0F98" w:rsidP="00651529">
            <w:pPr>
              <w:pStyle w:val="ListParagraph"/>
              <w:numPr>
                <w:ilvl w:val="0"/>
                <w:numId w:val="1"/>
              </w:numPr>
              <w:rPr>
                <w:rFonts w:ascii="Gadugi" w:hAnsi="Gadugi"/>
                <w:color w:val="1F3864" w:themeColor="accent5" w:themeShade="80"/>
                <w:lang w:eastAsia="en-US"/>
              </w:rPr>
            </w:pPr>
            <w:r w:rsidRPr="00BB0F98">
              <w:rPr>
                <w:rFonts w:ascii="Gadugi" w:hAnsi="Gadugi"/>
                <w:color w:val="1F3864" w:themeColor="accent5" w:themeShade="80"/>
                <w:lang w:eastAsia="en-US"/>
              </w:rPr>
              <w:t>Opinions on holidays</w:t>
            </w:r>
          </w:p>
          <w:p w14:paraId="079E84D7" w14:textId="77777777" w:rsidR="00BB0F98" w:rsidRPr="00BB0F98" w:rsidRDefault="00BB0F98" w:rsidP="00651529">
            <w:pPr>
              <w:pStyle w:val="ListParagraph"/>
              <w:numPr>
                <w:ilvl w:val="0"/>
                <w:numId w:val="1"/>
              </w:numPr>
              <w:rPr>
                <w:rFonts w:ascii="Gadugi" w:hAnsi="Gadugi"/>
                <w:color w:val="1F3864" w:themeColor="accent5" w:themeShade="80"/>
                <w:lang w:eastAsia="en-US"/>
              </w:rPr>
            </w:pPr>
            <w:r w:rsidRPr="00BB0F98">
              <w:rPr>
                <w:rFonts w:ascii="Gadugi" w:hAnsi="Gadugi"/>
                <w:color w:val="1F3864" w:themeColor="accent5" w:themeShade="80"/>
                <w:lang w:eastAsia="en-US"/>
              </w:rPr>
              <w:t>Activities on holiday</w:t>
            </w:r>
          </w:p>
          <w:p w14:paraId="675AEC8B" w14:textId="77777777" w:rsidR="00BB0F98" w:rsidRPr="00BB0F98" w:rsidRDefault="00BB0F98" w:rsidP="00651529">
            <w:pPr>
              <w:pStyle w:val="ListParagraph"/>
              <w:numPr>
                <w:ilvl w:val="0"/>
                <w:numId w:val="1"/>
              </w:numPr>
              <w:rPr>
                <w:rFonts w:ascii="Gadugi" w:hAnsi="Gadugi"/>
                <w:color w:val="1F3864" w:themeColor="accent5" w:themeShade="80"/>
                <w:lang w:eastAsia="en-US"/>
              </w:rPr>
            </w:pPr>
            <w:r w:rsidRPr="00BB0F98">
              <w:rPr>
                <w:rFonts w:ascii="Gadugi" w:hAnsi="Gadugi"/>
                <w:color w:val="1F3864" w:themeColor="accent5" w:themeShade="80"/>
                <w:lang w:eastAsia="en-US"/>
              </w:rPr>
              <w:t>Future holidays</w:t>
            </w:r>
          </w:p>
          <w:p w14:paraId="2631726E" w14:textId="77777777" w:rsidR="00BB0F98" w:rsidRPr="00BB0F98" w:rsidRDefault="00BB0F98">
            <w:pPr>
              <w:pStyle w:val="ListParagraph"/>
              <w:rPr>
                <w:rFonts w:ascii="Gadugi" w:hAnsi="Gadugi" w:cs="Arial"/>
                <w:color w:val="1F3864" w:themeColor="accent5" w:themeShade="80"/>
                <w:lang w:eastAsia="en-US"/>
              </w:rPr>
            </w:pPr>
          </w:p>
        </w:tc>
        <w:tc>
          <w:tcPr>
            <w:tcW w:w="3544" w:type="dxa"/>
            <w:hideMark/>
          </w:tcPr>
          <w:p w14:paraId="70B1B243" w14:textId="77777777" w:rsidR="00651529" w:rsidRPr="00DC6382" w:rsidRDefault="00651529" w:rsidP="00651529">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 xml:space="preserve">2 x </w:t>
            </w:r>
            <w:r>
              <w:rPr>
                <w:rFonts w:ascii="Gadugi" w:hAnsi="Gadugi" w:cs="Arial"/>
                <w:color w:val="1F3864" w:themeColor="accent5" w:themeShade="80"/>
                <w:sz w:val="24"/>
                <w:szCs w:val="24"/>
              </w:rPr>
              <w:t>KTTs</w:t>
            </w:r>
            <w:r w:rsidRPr="00DC6382">
              <w:rPr>
                <w:rFonts w:ascii="Gadugi" w:hAnsi="Gadugi" w:cs="Arial"/>
                <w:color w:val="1F3864" w:themeColor="accent5" w:themeShade="80"/>
                <w:sz w:val="24"/>
                <w:szCs w:val="24"/>
              </w:rPr>
              <w:t xml:space="preserve"> based on topic coverage:</w:t>
            </w:r>
          </w:p>
          <w:p w14:paraId="6C109705" w14:textId="77777777" w:rsidR="00651529" w:rsidRPr="00DC6382" w:rsidRDefault="00651529" w:rsidP="00651529">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 xml:space="preserve">1 x Reading Comprehension </w:t>
            </w:r>
            <w:r>
              <w:rPr>
                <w:rFonts w:ascii="Gadugi" w:hAnsi="Gadugi" w:cs="Arial"/>
                <w:color w:val="1F3864" w:themeColor="accent5" w:themeShade="80"/>
                <w:sz w:val="24"/>
                <w:szCs w:val="24"/>
              </w:rPr>
              <w:t>KTT</w:t>
            </w:r>
          </w:p>
          <w:p w14:paraId="537E7D32" w14:textId="77777777" w:rsidR="00651529" w:rsidRPr="00DC6382" w:rsidRDefault="00651529" w:rsidP="00651529">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 xml:space="preserve">1 x Writing </w:t>
            </w:r>
            <w:r>
              <w:rPr>
                <w:rFonts w:ascii="Gadugi" w:hAnsi="Gadugi" w:cs="Arial"/>
                <w:color w:val="1F3864" w:themeColor="accent5" w:themeShade="80"/>
                <w:sz w:val="24"/>
                <w:szCs w:val="24"/>
              </w:rPr>
              <w:t>KTT</w:t>
            </w:r>
          </w:p>
          <w:p w14:paraId="020F94C4" w14:textId="3695D409" w:rsidR="00BB0F98" w:rsidRPr="00BB0F98" w:rsidRDefault="00651529" w:rsidP="00651529">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(Productive &amp; receptive skills)</w:t>
            </w:r>
          </w:p>
        </w:tc>
        <w:tc>
          <w:tcPr>
            <w:tcW w:w="3827" w:type="dxa"/>
            <w:hideMark/>
          </w:tcPr>
          <w:p w14:paraId="2ACAC885" w14:textId="77777777" w:rsidR="00BB0F98" w:rsidRPr="00BB0F98" w:rsidRDefault="00BB0F98">
            <w:pPr>
              <w:rPr>
                <w:rFonts w:ascii="Gadugi" w:hAnsi="Gadugi" w:cs="Arial"/>
                <w:color w:val="1F3864" w:themeColor="accent5" w:themeShade="80"/>
                <w:sz w:val="24"/>
                <w:szCs w:val="24"/>
              </w:rPr>
            </w:pPr>
            <w:r w:rsidRPr="00BB0F98">
              <w:rPr>
                <w:rFonts w:ascii="Gadugi" w:hAnsi="Gadugi" w:cs="Arial"/>
                <w:color w:val="1F3864" w:themeColor="accent5" w:themeShade="80"/>
                <w:sz w:val="24"/>
                <w:szCs w:val="24"/>
              </w:rPr>
              <w:t xml:space="preserve">The new topic here on holidays builds on Y7 knowledge in a new context. Past, present and future tenses feature here, again with a view to recap of explicit teaching covered in Y7 </w:t>
            </w:r>
            <w:r w:rsidRPr="00BB0F98">
              <w:rPr>
                <w:rFonts w:ascii="Gadugi" w:hAnsi="Gadugi" w:cs="Arial"/>
                <w:color w:val="1F3864" w:themeColor="accent5" w:themeShade="80"/>
                <w:sz w:val="24"/>
                <w:szCs w:val="24"/>
                <w:highlight w:val="yellow"/>
              </w:rPr>
              <w:t>Multi-skill approach is covered in virtually every lesson – listening, speaking, reading, writing, translating.</w:t>
            </w:r>
          </w:p>
        </w:tc>
        <w:tc>
          <w:tcPr>
            <w:tcW w:w="3620" w:type="dxa"/>
            <w:hideMark/>
          </w:tcPr>
          <w:p w14:paraId="407B5B54" w14:textId="77777777" w:rsidR="00BB0F98" w:rsidRPr="00BB0F98" w:rsidRDefault="00BB0F98">
            <w:pPr>
              <w:rPr>
                <w:rFonts w:ascii="Gadugi" w:hAnsi="Gadugi" w:cs="Arial"/>
                <w:color w:val="1F3864" w:themeColor="accent5" w:themeShade="80"/>
                <w:sz w:val="24"/>
                <w:szCs w:val="24"/>
              </w:rPr>
            </w:pPr>
            <w:r w:rsidRPr="00BB0F98">
              <w:rPr>
                <w:rFonts w:ascii="Gadugi" w:hAnsi="Gadugi" w:cs="Arial"/>
                <w:color w:val="1F3864" w:themeColor="accent5" w:themeShade="80"/>
                <w:sz w:val="24"/>
                <w:szCs w:val="24"/>
              </w:rPr>
              <w:t xml:space="preserve">Glossaries of grammatical terminology given to all pupils for reference.  Regular vocabulary repetition and retrieval practice.  Strong focus on reading challenging texts throughout the year and key literacy focus on written and </w:t>
            </w:r>
            <w:proofErr w:type="spellStart"/>
            <w:r w:rsidRPr="00BB0F98">
              <w:rPr>
                <w:rFonts w:ascii="Gadugi" w:hAnsi="Gadugi" w:cs="Arial"/>
                <w:color w:val="1F3864" w:themeColor="accent5" w:themeShade="80"/>
                <w:sz w:val="24"/>
                <w:szCs w:val="24"/>
              </w:rPr>
              <w:t>oracy</w:t>
            </w:r>
            <w:proofErr w:type="spellEnd"/>
            <w:r w:rsidRPr="00BB0F98">
              <w:rPr>
                <w:rFonts w:ascii="Gadugi" w:hAnsi="Gadugi" w:cs="Arial"/>
                <w:color w:val="1F3864" w:themeColor="accent5" w:themeShade="80"/>
                <w:sz w:val="24"/>
                <w:szCs w:val="24"/>
              </w:rPr>
              <w:t>/voice 21 opportunities.</w:t>
            </w:r>
          </w:p>
        </w:tc>
      </w:tr>
      <w:tr w:rsidR="00BB0F98" w14:paraId="744D18BC" w14:textId="77777777" w:rsidTr="00BB0F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9"/>
        </w:trPr>
        <w:tc>
          <w:tcPr>
            <w:tcW w:w="1271" w:type="dxa"/>
            <w:hideMark/>
          </w:tcPr>
          <w:p w14:paraId="51609EF9" w14:textId="77777777" w:rsidR="00BB0F98" w:rsidRPr="00BB0F98" w:rsidRDefault="00BB0F98" w:rsidP="00BB0F98">
            <w:pPr>
              <w:jc w:val="center"/>
              <w:rPr>
                <w:rFonts w:ascii="Gadugi" w:hAnsi="Gadugi" w:cs="Arial"/>
                <w:b/>
                <w:bCs/>
                <w:color w:val="1F3864" w:themeColor="accent5" w:themeShade="80"/>
                <w:sz w:val="24"/>
                <w:szCs w:val="24"/>
              </w:rPr>
            </w:pPr>
            <w:r w:rsidRPr="00BB0F98">
              <w:rPr>
                <w:rFonts w:ascii="Gadugi" w:hAnsi="Gadugi" w:cs="Arial"/>
                <w:b/>
                <w:bCs/>
                <w:color w:val="1F3864" w:themeColor="accent5" w:themeShade="80"/>
                <w:sz w:val="24"/>
                <w:szCs w:val="24"/>
              </w:rPr>
              <w:t>Autumn</w:t>
            </w:r>
            <w:r w:rsidRPr="00BB0F98">
              <w:rPr>
                <w:rFonts w:ascii="Gadugi" w:hAnsi="Gadugi" w:cs="Arial"/>
                <w:b/>
                <w:bCs/>
                <w:color w:val="1F3864" w:themeColor="accent5" w:themeShade="80"/>
                <w:sz w:val="24"/>
                <w:szCs w:val="24"/>
              </w:rPr>
              <w:br/>
            </w:r>
            <w:r w:rsidRPr="00BB0F98">
              <w:rPr>
                <w:rFonts w:ascii="Gadugi" w:hAnsi="Gadugi" w:cs="Arial"/>
                <w:b/>
                <w:bCs/>
                <w:color w:val="1F3864" w:themeColor="accent5" w:themeShade="80"/>
                <w:sz w:val="24"/>
                <w:szCs w:val="24"/>
              </w:rPr>
              <w:br/>
              <w:t>Half Term 2</w:t>
            </w:r>
          </w:p>
        </w:tc>
        <w:tc>
          <w:tcPr>
            <w:tcW w:w="3544" w:type="dxa"/>
          </w:tcPr>
          <w:p w14:paraId="02BF9073" w14:textId="77777777" w:rsidR="00BB0F98" w:rsidRPr="00BB0F98" w:rsidRDefault="00BB0F98" w:rsidP="00651529">
            <w:pPr>
              <w:pStyle w:val="ListParagraph"/>
              <w:numPr>
                <w:ilvl w:val="0"/>
                <w:numId w:val="2"/>
              </w:numPr>
              <w:rPr>
                <w:rFonts w:ascii="Gadugi" w:hAnsi="Gadugi"/>
                <w:color w:val="1F3864" w:themeColor="accent5" w:themeShade="80"/>
                <w:lang w:eastAsia="en-US"/>
              </w:rPr>
            </w:pPr>
            <w:r w:rsidRPr="00BB0F98">
              <w:rPr>
                <w:rFonts w:ascii="Gadugi" w:hAnsi="Gadugi"/>
                <w:color w:val="1F3864" w:themeColor="accent5" w:themeShade="80"/>
                <w:lang w:eastAsia="en-US"/>
              </w:rPr>
              <w:t>Past holidays</w:t>
            </w:r>
          </w:p>
          <w:p w14:paraId="0A154507" w14:textId="77777777" w:rsidR="00BB0F98" w:rsidRPr="00BB0F98" w:rsidRDefault="00BB0F98" w:rsidP="00651529">
            <w:pPr>
              <w:pStyle w:val="ListParagraph"/>
              <w:numPr>
                <w:ilvl w:val="0"/>
                <w:numId w:val="2"/>
              </w:numPr>
              <w:rPr>
                <w:rFonts w:ascii="Gadugi" w:hAnsi="Gadugi"/>
                <w:color w:val="1F3864" w:themeColor="accent5" w:themeShade="80"/>
                <w:lang w:eastAsia="en-US"/>
              </w:rPr>
            </w:pPr>
            <w:r w:rsidRPr="00BB0F98">
              <w:rPr>
                <w:rFonts w:ascii="Gadugi" w:hAnsi="Gadugi"/>
                <w:color w:val="1F3864" w:themeColor="accent5" w:themeShade="80"/>
                <w:lang w:eastAsia="en-US"/>
              </w:rPr>
              <w:t>Visiting a tourist attraction</w:t>
            </w:r>
          </w:p>
          <w:p w14:paraId="6D05C854" w14:textId="77777777" w:rsidR="00BB0F98" w:rsidRPr="00BB0F98" w:rsidRDefault="00BB0F98" w:rsidP="00651529">
            <w:pPr>
              <w:pStyle w:val="ListParagraph"/>
              <w:numPr>
                <w:ilvl w:val="0"/>
                <w:numId w:val="2"/>
              </w:numPr>
              <w:rPr>
                <w:rFonts w:ascii="Gadugi" w:hAnsi="Gadugi"/>
                <w:color w:val="1F3864" w:themeColor="accent5" w:themeShade="80"/>
                <w:lang w:eastAsia="en-US"/>
              </w:rPr>
            </w:pPr>
            <w:r w:rsidRPr="00BB0F98">
              <w:rPr>
                <w:rFonts w:ascii="Gadugi" w:hAnsi="Gadugi"/>
                <w:color w:val="1F3864" w:themeColor="accent5" w:themeShade="80"/>
                <w:lang w:eastAsia="en-US"/>
              </w:rPr>
              <w:t>Booking a ticket to somewhere</w:t>
            </w:r>
          </w:p>
          <w:p w14:paraId="11E3247D" w14:textId="77777777" w:rsidR="00BB0F98" w:rsidRPr="00BB0F98" w:rsidRDefault="00BB0F98" w:rsidP="00651529">
            <w:pPr>
              <w:pStyle w:val="ListParagraph"/>
              <w:numPr>
                <w:ilvl w:val="0"/>
                <w:numId w:val="2"/>
              </w:numPr>
              <w:rPr>
                <w:rFonts w:ascii="Gadugi" w:hAnsi="Gadugi"/>
                <w:color w:val="1F3864" w:themeColor="accent5" w:themeShade="80"/>
                <w:lang w:eastAsia="en-US"/>
              </w:rPr>
            </w:pPr>
            <w:r w:rsidRPr="00BB0F98">
              <w:rPr>
                <w:rFonts w:ascii="Gadugi" w:hAnsi="Gadugi"/>
                <w:color w:val="1F3864" w:themeColor="accent5" w:themeShade="80"/>
                <w:lang w:eastAsia="en-US"/>
              </w:rPr>
              <w:t>Dream holidays</w:t>
            </w:r>
          </w:p>
          <w:p w14:paraId="37CADC4B" w14:textId="6C3BA9BD" w:rsidR="00BB0F98" w:rsidRPr="00BB0F98" w:rsidRDefault="00A73465" w:rsidP="00BB0F98">
            <w:pPr>
              <w:pStyle w:val="ListParagraph"/>
              <w:rPr>
                <w:rFonts w:ascii="Gadugi" w:hAnsi="Gadugi" w:cs="Arial"/>
                <w:color w:val="1F3864" w:themeColor="accent5" w:themeShade="80"/>
                <w:lang w:eastAsia="en-US"/>
              </w:rPr>
            </w:pPr>
            <w:r>
              <w:rPr>
                <w:rFonts w:ascii="Gadugi" w:hAnsi="Gadugi"/>
                <w:b/>
                <w:color w:val="1F3864" w:themeColor="accent5" w:themeShade="80"/>
                <w:highlight w:val="yellow"/>
              </w:rPr>
              <w:t>Careers – Where can languages take me? GCHQ Event</w:t>
            </w:r>
            <w:bookmarkStart w:id="0" w:name="_GoBack"/>
            <w:bookmarkEnd w:id="0"/>
          </w:p>
        </w:tc>
        <w:tc>
          <w:tcPr>
            <w:tcW w:w="3544" w:type="dxa"/>
          </w:tcPr>
          <w:p w14:paraId="7C720661" w14:textId="77777777" w:rsidR="00BB0F98" w:rsidRPr="00BB0F98" w:rsidRDefault="00BB0F98" w:rsidP="00BB0F98">
            <w:pPr>
              <w:rPr>
                <w:rFonts w:ascii="Gadugi" w:hAnsi="Gadugi" w:cs="Arial"/>
                <w:color w:val="1F3864" w:themeColor="accent5" w:themeShade="80"/>
                <w:sz w:val="24"/>
                <w:szCs w:val="24"/>
              </w:rPr>
            </w:pPr>
            <w:r w:rsidRPr="00BB0F98">
              <w:rPr>
                <w:rFonts w:ascii="Gadugi" w:hAnsi="Gadugi" w:cs="Arial"/>
                <w:color w:val="1F3864" w:themeColor="accent5" w:themeShade="80"/>
                <w:sz w:val="24"/>
                <w:szCs w:val="24"/>
              </w:rPr>
              <w:t xml:space="preserve">No formal summative assessments this half-term.  </w:t>
            </w:r>
          </w:p>
          <w:p w14:paraId="3D6BAEF9" w14:textId="77777777" w:rsidR="00BB0F98" w:rsidRPr="00BB0F98" w:rsidRDefault="00BB0F98" w:rsidP="00BB0F98">
            <w:pPr>
              <w:rPr>
                <w:rFonts w:ascii="Gadugi" w:hAnsi="Gadugi" w:cs="Arial"/>
                <w:color w:val="1F3864" w:themeColor="accent5" w:themeShade="80"/>
                <w:sz w:val="24"/>
                <w:szCs w:val="24"/>
              </w:rPr>
            </w:pPr>
            <w:r w:rsidRPr="00BB0F98">
              <w:rPr>
                <w:rFonts w:ascii="Gadugi" w:hAnsi="Gadugi" w:cs="Arial"/>
                <w:color w:val="1F3864" w:themeColor="accent5" w:themeShade="80"/>
                <w:sz w:val="24"/>
                <w:szCs w:val="24"/>
              </w:rPr>
              <w:t>Formative assessments feature routinely within language teaching to inform progress, future planning and support.</w:t>
            </w:r>
          </w:p>
          <w:p w14:paraId="67246A7C" w14:textId="77777777" w:rsidR="00BB0F98" w:rsidRPr="00BB0F98" w:rsidRDefault="00BB0F98" w:rsidP="00BB0F98">
            <w:pPr>
              <w:rPr>
                <w:rFonts w:ascii="Gadugi" w:hAnsi="Gadugi" w:cs="Arial"/>
                <w:color w:val="1F3864" w:themeColor="accent5" w:themeShade="80"/>
                <w:sz w:val="24"/>
                <w:szCs w:val="24"/>
              </w:rPr>
            </w:pPr>
          </w:p>
        </w:tc>
        <w:tc>
          <w:tcPr>
            <w:tcW w:w="3827" w:type="dxa"/>
            <w:hideMark/>
          </w:tcPr>
          <w:p w14:paraId="7B1603B1" w14:textId="77777777" w:rsidR="00BB0F98" w:rsidRPr="00BB0F98" w:rsidRDefault="00BB0F98" w:rsidP="00BB0F98">
            <w:pPr>
              <w:rPr>
                <w:rFonts w:ascii="Gadugi" w:hAnsi="Gadugi" w:cs="Arial"/>
                <w:color w:val="1F3864" w:themeColor="accent5" w:themeShade="80"/>
                <w:sz w:val="24"/>
                <w:szCs w:val="24"/>
              </w:rPr>
            </w:pPr>
            <w:r w:rsidRPr="00BB0F98">
              <w:rPr>
                <w:rFonts w:ascii="Gadugi" w:hAnsi="Gadugi" w:cs="Arial"/>
                <w:color w:val="1F3864" w:themeColor="accent5" w:themeShade="80"/>
                <w:sz w:val="24"/>
                <w:szCs w:val="24"/>
              </w:rPr>
              <w:t>The content is deliberately designed to stretch and challenge pupils whilst at the same time learning useful vocab/phrases for real purposes when visiting TL countries.</w:t>
            </w:r>
          </w:p>
        </w:tc>
        <w:tc>
          <w:tcPr>
            <w:tcW w:w="3620" w:type="dxa"/>
            <w:hideMark/>
          </w:tcPr>
          <w:p w14:paraId="169885AE" w14:textId="383AEBA3" w:rsidR="00BB0F98" w:rsidRPr="00BB0F98" w:rsidRDefault="00BB0F98" w:rsidP="00BB0F98">
            <w:pPr>
              <w:rPr>
                <w:rFonts w:ascii="Gadugi" w:hAnsi="Gadugi" w:cs="Arial"/>
                <w:color w:val="1F3864" w:themeColor="accent5" w:themeShade="80"/>
                <w:sz w:val="24"/>
                <w:szCs w:val="24"/>
              </w:rPr>
            </w:pPr>
            <w:r w:rsidRPr="00BB0F98">
              <w:rPr>
                <w:rFonts w:ascii="Gadugi" w:hAnsi="Gadugi" w:cs="Arial"/>
                <w:color w:val="1F3864" w:themeColor="accent5" w:themeShade="80"/>
                <w:sz w:val="24"/>
                <w:szCs w:val="24"/>
              </w:rPr>
              <w:t xml:space="preserve">Glossaries of grammatical terminology given to all pupils for reference.  Regular vocabulary repetition and retrieval practice.  Strong focus on reading challenging texts throughout the year and key literacy focus on written and </w:t>
            </w:r>
            <w:proofErr w:type="spellStart"/>
            <w:r w:rsidRPr="00BB0F98">
              <w:rPr>
                <w:rFonts w:ascii="Gadugi" w:hAnsi="Gadugi" w:cs="Arial"/>
                <w:color w:val="1F3864" w:themeColor="accent5" w:themeShade="80"/>
                <w:sz w:val="24"/>
                <w:szCs w:val="24"/>
              </w:rPr>
              <w:t>oracy</w:t>
            </w:r>
            <w:proofErr w:type="spellEnd"/>
            <w:r w:rsidRPr="00BB0F98">
              <w:rPr>
                <w:rFonts w:ascii="Gadugi" w:hAnsi="Gadugi" w:cs="Arial"/>
                <w:color w:val="1F3864" w:themeColor="accent5" w:themeShade="80"/>
                <w:sz w:val="24"/>
                <w:szCs w:val="24"/>
              </w:rPr>
              <w:t>/voice 21 opportunities.</w:t>
            </w:r>
          </w:p>
        </w:tc>
      </w:tr>
      <w:tr w:rsidR="00BB0F98" w14:paraId="444C5D5F" w14:textId="77777777" w:rsidTr="00BB0F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2"/>
        </w:trPr>
        <w:tc>
          <w:tcPr>
            <w:tcW w:w="1271" w:type="dxa"/>
            <w:hideMark/>
          </w:tcPr>
          <w:p w14:paraId="4CBACACC" w14:textId="77777777" w:rsidR="00BB0F98" w:rsidRPr="00BB0F98" w:rsidRDefault="00BB0F98" w:rsidP="00BB0F98">
            <w:pPr>
              <w:jc w:val="center"/>
              <w:rPr>
                <w:rFonts w:ascii="Gadugi" w:hAnsi="Gadugi" w:cs="Arial"/>
                <w:b/>
                <w:bCs/>
                <w:color w:val="1F3864" w:themeColor="accent5" w:themeShade="80"/>
                <w:sz w:val="24"/>
                <w:szCs w:val="24"/>
              </w:rPr>
            </w:pPr>
            <w:r w:rsidRPr="00BB0F98">
              <w:rPr>
                <w:rFonts w:ascii="Gadugi" w:hAnsi="Gadugi" w:cs="Arial"/>
                <w:b/>
                <w:bCs/>
                <w:color w:val="1F3864" w:themeColor="accent5" w:themeShade="80"/>
                <w:sz w:val="24"/>
                <w:szCs w:val="24"/>
              </w:rPr>
              <w:t xml:space="preserve">Spring </w:t>
            </w:r>
            <w:r w:rsidRPr="00BB0F98">
              <w:rPr>
                <w:rFonts w:ascii="Gadugi" w:hAnsi="Gadugi" w:cs="Arial"/>
                <w:b/>
                <w:bCs/>
                <w:color w:val="1F3864" w:themeColor="accent5" w:themeShade="80"/>
                <w:sz w:val="24"/>
                <w:szCs w:val="24"/>
              </w:rPr>
              <w:br/>
            </w:r>
            <w:r w:rsidRPr="00BB0F98">
              <w:rPr>
                <w:rFonts w:ascii="Gadugi" w:hAnsi="Gadugi" w:cs="Arial"/>
                <w:b/>
                <w:bCs/>
                <w:color w:val="1F3864" w:themeColor="accent5" w:themeShade="80"/>
                <w:sz w:val="24"/>
                <w:szCs w:val="24"/>
              </w:rPr>
              <w:br/>
              <w:t>Half Term 3</w:t>
            </w:r>
          </w:p>
        </w:tc>
        <w:tc>
          <w:tcPr>
            <w:tcW w:w="3544" w:type="dxa"/>
          </w:tcPr>
          <w:p w14:paraId="3502E088" w14:textId="77777777" w:rsidR="00BB0F98" w:rsidRPr="00BB0F98" w:rsidRDefault="00BB0F98" w:rsidP="00BB0F98">
            <w:pPr>
              <w:rPr>
                <w:rFonts w:ascii="Gadugi" w:hAnsi="Gadugi"/>
                <w:b/>
                <w:color w:val="1F3864" w:themeColor="accent5" w:themeShade="80"/>
                <w:sz w:val="24"/>
                <w:szCs w:val="24"/>
              </w:rPr>
            </w:pPr>
            <w:r w:rsidRPr="00BB0F98">
              <w:rPr>
                <w:rFonts w:ascii="Gadugi" w:hAnsi="Gadugi"/>
                <w:b/>
                <w:color w:val="1F3864" w:themeColor="accent5" w:themeShade="80"/>
                <w:sz w:val="24"/>
                <w:szCs w:val="24"/>
              </w:rPr>
              <w:t>Music, TV and social media</w:t>
            </w:r>
          </w:p>
          <w:p w14:paraId="4A6C94E0" w14:textId="77777777" w:rsidR="00BB0F98" w:rsidRPr="00BB0F98" w:rsidRDefault="00BB0F98" w:rsidP="00651529">
            <w:pPr>
              <w:pStyle w:val="ListParagraph"/>
              <w:numPr>
                <w:ilvl w:val="0"/>
                <w:numId w:val="3"/>
              </w:numPr>
              <w:rPr>
                <w:rFonts w:ascii="Gadugi" w:hAnsi="Gadugi"/>
                <w:color w:val="1F3864" w:themeColor="accent5" w:themeShade="80"/>
                <w:lang w:eastAsia="en-US"/>
              </w:rPr>
            </w:pPr>
            <w:r w:rsidRPr="00BB0F98">
              <w:rPr>
                <w:rFonts w:ascii="Gadugi" w:hAnsi="Gadugi"/>
                <w:color w:val="1F3864" w:themeColor="accent5" w:themeShade="80"/>
                <w:lang w:eastAsia="en-US"/>
              </w:rPr>
              <w:t>Music</w:t>
            </w:r>
          </w:p>
          <w:p w14:paraId="42983C8D" w14:textId="77777777" w:rsidR="00BB0F98" w:rsidRPr="00BB0F98" w:rsidRDefault="00BB0F98" w:rsidP="00651529">
            <w:pPr>
              <w:pStyle w:val="ListParagraph"/>
              <w:numPr>
                <w:ilvl w:val="0"/>
                <w:numId w:val="3"/>
              </w:numPr>
              <w:rPr>
                <w:rFonts w:ascii="Gadugi" w:hAnsi="Gadugi"/>
                <w:color w:val="1F3864" w:themeColor="accent5" w:themeShade="80"/>
                <w:lang w:eastAsia="en-US"/>
              </w:rPr>
            </w:pPr>
            <w:r w:rsidRPr="00BB0F98">
              <w:rPr>
                <w:rFonts w:ascii="Gadugi" w:hAnsi="Gadugi"/>
                <w:color w:val="1F3864" w:themeColor="accent5" w:themeShade="80"/>
                <w:lang w:eastAsia="en-US"/>
              </w:rPr>
              <w:t>TV and Film</w:t>
            </w:r>
          </w:p>
          <w:p w14:paraId="6557CBA1" w14:textId="77777777" w:rsidR="00BB0F98" w:rsidRPr="00BB0F98" w:rsidRDefault="00BB0F98" w:rsidP="00651529">
            <w:pPr>
              <w:pStyle w:val="ListParagraph"/>
              <w:numPr>
                <w:ilvl w:val="0"/>
                <w:numId w:val="3"/>
              </w:numPr>
              <w:rPr>
                <w:rFonts w:ascii="Gadugi" w:hAnsi="Gadugi"/>
                <w:color w:val="1F3864" w:themeColor="accent5" w:themeShade="80"/>
                <w:lang w:eastAsia="en-US"/>
              </w:rPr>
            </w:pPr>
            <w:r w:rsidRPr="00BB0F98">
              <w:rPr>
                <w:rFonts w:ascii="Gadugi" w:hAnsi="Gadugi"/>
                <w:color w:val="1F3864" w:themeColor="accent5" w:themeShade="80"/>
                <w:lang w:eastAsia="en-US"/>
              </w:rPr>
              <w:t>Reading</w:t>
            </w:r>
          </w:p>
          <w:p w14:paraId="742BDA98" w14:textId="77777777" w:rsidR="00BB0F98" w:rsidRPr="00BB0F98" w:rsidRDefault="00BB0F98" w:rsidP="00BB0F98">
            <w:pPr>
              <w:pStyle w:val="ListParagraph"/>
              <w:rPr>
                <w:rFonts w:ascii="Gadugi" w:hAnsi="Gadugi" w:cs="Arial"/>
                <w:color w:val="1F3864" w:themeColor="accent5" w:themeShade="80"/>
                <w:lang w:eastAsia="en-US"/>
              </w:rPr>
            </w:pPr>
          </w:p>
        </w:tc>
        <w:tc>
          <w:tcPr>
            <w:tcW w:w="3544" w:type="dxa"/>
            <w:hideMark/>
          </w:tcPr>
          <w:p w14:paraId="2DD5E3F5" w14:textId="77777777" w:rsidR="00651529" w:rsidRPr="00DC6382" w:rsidRDefault="00651529" w:rsidP="00651529">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 xml:space="preserve">2 x </w:t>
            </w:r>
            <w:r>
              <w:rPr>
                <w:rFonts w:ascii="Gadugi" w:hAnsi="Gadugi" w:cs="Arial"/>
                <w:color w:val="1F3864" w:themeColor="accent5" w:themeShade="80"/>
                <w:sz w:val="24"/>
                <w:szCs w:val="24"/>
              </w:rPr>
              <w:t>KTT</w:t>
            </w:r>
            <w:r w:rsidRPr="00DC6382">
              <w:rPr>
                <w:rFonts w:ascii="Gadugi" w:hAnsi="Gadugi" w:cs="Arial"/>
                <w:color w:val="1F3864" w:themeColor="accent5" w:themeShade="80"/>
                <w:sz w:val="24"/>
                <w:szCs w:val="24"/>
              </w:rPr>
              <w:t xml:space="preserve"> assessments based on topic coverage:</w:t>
            </w:r>
          </w:p>
          <w:p w14:paraId="0196FEB5" w14:textId="77777777" w:rsidR="00651529" w:rsidRPr="00DC6382" w:rsidRDefault="00651529" w:rsidP="00651529">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 xml:space="preserve">1 x Listening Comprehension </w:t>
            </w:r>
            <w:r>
              <w:rPr>
                <w:rFonts w:ascii="Gadugi" w:hAnsi="Gadugi" w:cs="Arial"/>
                <w:color w:val="1F3864" w:themeColor="accent5" w:themeShade="80"/>
                <w:sz w:val="24"/>
                <w:szCs w:val="24"/>
              </w:rPr>
              <w:t>KTT</w:t>
            </w:r>
          </w:p>
          <w:p w14:paraId="18B60AEC" w14:textId="77777777" w:rsidR="00651529" w:rsidRPr="00DC6382" w:rsidRDefault="00651529" w:rsidP="00651529">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 xml:space="preserve">1 x Speaking </w:t>
            </w:r>
            <w:r>
              <w:rPr>
                <w:rFonts w:ascii="Gadugi" w:hAnsi="Gadugi" w:cs="Arial"/>
                <w:color w:val="1F3864" w:themeColor="accent5" w:themeShade="80"/>
                <w:sz w:val="24"/>
                <w:szCs w:val="24"/>
              </w:rPr>
              <w:t>KTT</w:t>
            </w:r>
          </w:p>
          <w:p w14:paraId="1F99C40B" w14:textId="1ACDB6CF" w:rsidR="00BB0F98" w:rsidRPr="00BB0F98" w:rsidRDefault="00651529" w:rsidP="00651529">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(Productive &amp; receptive skills)</w:t>
            </w:r>
          </w:p>
        </w:tc>
        <w:tc>
          <w:tcPr>
            <w:tcW w:w="3827" w:type="dxa"/>
            <w:hideMark/>
          </w:tcPr>
          <w:p w14:paraId="6902A260" w14:textId="77777777" w:rsidR="00BB0F98" w:rsidRPr="00BB0F98" w:rsidRDefault="00BB0F98" w:rsidP="00BB0F98">
            <w:pPr>
              <w:rPr>
                <w:rFonts w:ascii="Gadugi" w:hAnsi="Gadugi" w:cs="Arial"/>
                <w:color w:val="1F3864" w:themeColor="accent5" w:themeShade="80"/>
                <w:sz w:val="24"/>
                <w:szCs w:val="24"/>
              </w:rPr>
            </w:pPr>
            <w:r w:rsidRPr="00BB0F98">
              <w:rPr>
                <w:rFonts w:ascii="Gadugi" w:hAnsi="Gadugi" w:cs="Arial"/>
                <w:color w:val="1F3864" w:themeColor="accent5" w:themeShade="80"/>
                <w:sz w:val="24"/>
                <w:szCs w:val="24"/>
              </w:rPr>
              <w:t>Non-sporting leisure activities feature heavily this term – TV/film/reading/technology – again, key areas of interest to pupils to aid motivation and engagement. Past &amp; present tenses are again covered in a different context along with modals (briefly covered in Y7).</w:t>
            </w:r>
          </w:p>
        </w:tc>
        <w:tc>
          <w:tcPr>
            <w:tcW w:w="3620" w:type="dxa"/>
            <w:hideMark/>
          </w:tcPr>
          <w:p w14:paraId="251C288D" w14:textId="2993C775" w:rsidR="00BB0F98" w:rsidRPr="00BB0F98" w:rsidRDefault="00BB0F98" w:rsidP="00BB0F98">
            <w:pPr>
              <w:rPr>
                <w:rFonts w:ascii="Gadugi" w:hAnsi="Gadugi" w:cs="Arial"/>
                <w:color w:val="1F3864" w:themeColor="accent5" w:themeShade="80"/>
                <w:sz w:val="24"/>
                <w:szCs w:val="24"/>
              </w:rPr>
            </w:pPr>
            <w:r w:rsidRPr="00BB0F98">
              <w:rPr>
                <w:rFonts w:ascii="Gadugi" w:hAnsi="Gadugi" w:cs="Arial"/>
                <w:color w:val="1F3864" w:themeColor="accent5" w:themeShade="80"/>
                <w:sz w:val="24"/>
                <w:szCs w:val="24"/>
              </w:rPr>
              <w:t xml:space="preserve">Glossaries of grammatical terminology given to all pupils for reference.  Regular vocabulary repetition and retrieval practice.  Strong focus on reading challenging texts throughout the year and key literacy focus on written and </w:t>
            </w:r>
            <w:proofErr w:type="spellStart"/>
            <w:r w:rsidRPr="00BB0F98">
              <w:rPr>
                <w:rFonts w:ascii="Gadugi" w:hAnsi="Gadugi" w:cs="Arial"/>
                <w:color w:val="1F3864" w:themeColor="accent5" w:themeShade="80"/>
                <w:sz w:val="24"/>
                <w:szCs w:val="24"/>
              </w:rPr>
              <w:t>oracy</w:t>
            </w:r>
            <w:proofErr w:type="spellEnd"/>
            <w:r w:rsidRPr="00BB0F98">
              <w:rPr>
                <w:rFonts w:ascii="Gadugi" w:hAnsi="Gadugi" w:cs="Arial"/>
                <w:color w:val="1F3864" w:themeColor="accent5" w:themeShade="80"/>
                <w:sz w:val="24"/>
                <w:szCs w:val="24"/>
              </w:rPr>
              <w:t>/voice 21 opportunities.</w:t>
            </w:r>
          </w:p>
        </w:tc>
      </w:tr>
      <w:tr w:rsidR="00BB0F98" w14:paraId="4444D402" w14:textId="77777777" w:rsidTr="00BB0F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49"/>
        </w:trPr>
        <w:tc>
          <w:tcPr>
            <w:tcW w:w="1271" w:type="dxa"/>
          </w:tcPr>
          <w:p w14:paraId="40A6EF89" w14:textId="77777777" w:rsidR="00BB0F98" w:rsidRPr="00BB0F98" w:rsidRDefault="00BB0F98" w:rsidP="00BB0F98">
            <w:pPr>
              <w:jc w:val="center"/>
              <w:rPr>
                <w:rFonts w:ascii="Gadugi" w:hAnsi="Gadugi" w:cs="Arial"/>
                <w:b/>
                <w:bCs/>
                <w:color w:val="1F3864" w:themeColor="accent5" w:themeShade="80"/>
                <w:sz w:val="24"/>
                <w:szCs w:val="24"/>
              </w:rPr>
            </w:pPr>
            <w:r w:rsidRPr="00BB0F98">
              <w:rPr>
                <w:rFonts w:ascii="Gadugi" w:hAnsi="Gadugi" w:cs="Arial"/>
                <w:b/>
                <w:bCs/>
                <w:color w:val="1F3864" w:themeColor="accent5" w:themeShade="80"/>
                <w:sz w:val="24"/>
                <w:szCs w:val="24"/>
              </w:rPr>
              <w:lastRenderedPageBreak/>
              <w:t>Spring</w:t>
            </w:r>
          </w:p>
          <w:p w14:paraId="5F40356E" w14:textId="77777777" w:rsidR="00BB0F98" w:rsidRPr="00BB0F98" w:rsidRDefault="00BB0F98" w:rsidP="00BB0F98">
            <w:pPr>
              <w:jc w:val="center"/>
              <w:rPr>
                <w:rFonts w:ascii="Gadugi" w:hAnsi="Gadugi" w:cs="Arial"/>
                <w:b/>
                <w:bCs/>
                <w:color w:val="1F3864" w:themeColor="accent5" w:themeShade="80"/>
                <w:sz w:val="24"/>
                <w:szCs w:val="24"/>
              </w:rPr>
            </w:pPr>
          </w:p>
          <w:p w14:paraId="3D4EB4EC" w14:textId="77777777" w:rsidR="00BB0F98" w:rsidRPr="00BB0F98" w:rsidRDefault="00BB0F98" w:rsidP="00BB0F98">
            <w:pPr>
              <w:jc w:val="center"/>
              <w:rPr>
                <w:rFonts w:ascii="Gadugi" w:hAnsi="Gadugi" w:cs="Arial"/>
                <w:b/>
                <w:bCs/>
                <w:color w:val="1F3864" w:themeColor="accent5" w:themeShade="80"/>
                <w:sz w:val="24"/>
                <w:szCs w:val="24"/>
              </w:rPr>
            </w:pPr>
            <w:r w:rsidRPr="00BB0F98">
              <w:rPr>
                <w:rFonts w:ascii="Gadugi" w:hAnsi="Gadugi" w:cs="Arial"/>
                <w:b/>
                <w:bCs/>
                <w:color w:val="1F3864" w:themeColor="accent5" w:themeShade="80"/>
                <w:sz w:val="24"/>
                <w:szCs w:val="24"/>
              </w:rPr>
              <w:t>Half Term 4</w:t>
            </w:r>
          </w:p>
        </w:tc>
        <w:tc>
          <w:tcPr>
            <w:tcW w:w="3544" w:type="dxa"/>
            <w:hideMark/>
          </w:tcPr>
          <w:p w14:paraId="0F7F9429" w14:textId="77777777" w:rsidR="00BB0F98" w:rsidRPr="00BB0F98" w:rsidRDefault="00BB0F98" w:rsidP="00651529">
            <w:pPr>
              <w:pStyle w:val="ListParagraph"/>
              <w:numPr>
                <w:ilvl w:val="0"/>
                <w:numId w:val="3"/>
              </w:numPr>
              <w:rPr>
                <w:rFonts w:ascii="Gadugi" w:hAnsi="Gadugi"/>
                <w:color w:val="1F3864" w:themeColor="accent5" w:themeShade="80"/>
                <w:lang w:eastAsia="en-US"/>
              </w:rPr>
            </w:pPr>
            <w:r w:rsidRPr="00BB0F98">
              <w:rPr>
                <w:rFonts w:ascii="Gadugi" w:hAnsi="Gadugi"/>
                <w:color w:val="1F3864" w:themeColor="accent5" w:themeShade="80"/>
                <w:lang w:eastAsia="en-US"/>
              </w:rPr>
              <w:t>Social media and gaming</w:t>
            </w:r>
          </w:p>
          <w:p w14:paraId="2C6394E1" w14:textId="77777777" w:rsidR="00BB0F98" w:rsidRPr="00BB0F98" w:rsidRDefault="00BB0F98" w:rsidP="00651529">
            <w:pPr>
              <w:pStyle w:val="ListParagraph"/>
              <w:numPr>
                <w:ilvl w:val="0"/>
                <w:numId w:val="3"/>
              </w:numPr>
              <w:rPr>
                <w:rFonts w:ascii="Gadugi" w:hAnsi="Gadugi"/>
                <w:color w:val="1F3864" w:themeColor="accent5" w:themeShade="80"/>
                <w:lang w:eastAsia="en-US"/>
              </w:rPr>
            </w:pPr>
            <w:r w:rsidRPr="00BB0F98">
              <w:rPr>
                <w:rFonts w:ascii="Gadugi" w:hAnsi="Gadugi"/>
                <w:color w:val="1F3864" w:themeColor="accent5" w:themeShade="80"/>
                <w:lang w:eastAsia="en-US"/>
              </w:rPr>
              <w:t xml:space="preserve">Mobile technology/Using the internet </w:t>
            </w:r>
          </w:p>
          <w:p w14:paraId="0353471F" w14:textId="77777777" w:rsidR="00BB0F98" w:rsidRPr="00BB0F98" w:rsidRDefault="00BB0F98" w:rsidP="00651529">
            <w:pPr>
              <w:pStyle w:val="ListParagraph"/>
              <w:numPr>
                <w:ilvl w:val="0"/>
                <w:numId w:val="3"/>
              </w:numPr>
              <w:rPr>
                <w:rFonts w:ascii="Gadugi" w:hAnsi="Gadugi"/>
                <w:color w:val="1F3864" w:themeColor="accent5" w:themeShade="80"/>
                <w:lang w:eastAsia="en-US"/>
              </w:rPr>
            </w:pPr>
            <w:r w:rsidRPr="00BB0F98">
              <w:rPr>
                <w:rFonts w:ascii="Gadugi" w:hAnsi="Gadugi"/>
                <w:color w:val="1F3864" w:themeColor="accent5" w:themeShade="80"/>
                <w:lang w:eastAsia="en-US"/>
              </w:rPr>
              <w:t>Pros and cons of using technology/the internet</w:t>
            </w:r>
          </w:p>
          <w:p w14:paraId="2CDC1966" w14:textId="77777777" w:rsidR="00BB0F98" w:rsidRPr="00BB0F98" w:rsidRDefault="00BB0F98" w:rsidP="00651529">
            <w:pPr>
              <w:pStyle w:val="ListParagraph"/>
              <w:numPr>
                <w:ilvl w:val="0"/>
                <w:numId w:val="3"/>
              </w:numPr>
              <w:rPr>
                <w:rFonts w:ascii="Gadugi" w:hAnsi="Gadugi" w:cs="Arial"/>
                <w:color w:val="1F3864" w:themeColor="accent5" w:themeShade="80"/>
                <w:lang w:eastAsia="en-US"/>
              </w:rPr>
            </w:pPr>
            <w:r w:rsidRPr="00BB0F98">
              <w:rPr>
                <w:rFonts w:ascii="Gadugi" w:hAnsi="Gadugi"/>
                <w:color w:val="1F3864" w:themeColor="accent5" w:themeShade="80"/>
                <w:lang w:eastAsia="en-US"/>
              </w:rPr>
              <w:t>Culture - International Women’s Day project</w:t>
            </w:r>
          </w:p>
        </w:tc>
        <w:tc>
          <w:tcPr>
            <w:tcW w:w="3544" w:type="dxa"/>
            <w:hideMark/>
          </w:tcPr>
          <w:p w14:paraId="12C72D2F" w14:textId="77777777" w:rsidR="00BB0F98" w:rsidRPr="00BB0F98" w:rsidRDefault="00BB0F98" w:rsidP="00BB0F98">
            <w:pPr>
              <w:rPr>
                <w:rFonts w:ascii="Gadugi" w:hAnsi="Gadugi" w:cs="Arial"/>
                <w:color w:val="1F3864" w:themeColor="accent5" w:themeShade="80"/>
                <w:sz w:val="24"/>
                <w:szCs w:val="24"/>
              </w:rPr>
            </w:pPr>
            <w:r w:rsidRPr="00BB0F98">
              <w:rPr>
                <w:rFonts w:ascii="Gadugi" w:hAnsi="Gadugi" w:cs="Arial"/>
                <w:color w:val="1F3864" w:themeColor="accent5" w:themeShade="80"/>
                <w:sz w:val="24"/>
                <w:szCs w:val="24"/>
              </w:rPr>
              <w:t xml:space="preserve">No formal summative assessments this half-term.  </w:t>
            </w:r>
          </w:p>
          <w:p w14:paraId="7E1D275B" w14:textId="77777777" w:rsidR="00BB0F98" w:rsidRPr="00BB0F98" w:rsidRDefault="00BB0F98" w:rsidP="00BB0F98">
            <w:pPr>
              <w:rPr>
                <w:rFonts w:ascii="Gadugi" w:hAnsi="Gadugi" w:cs="Arial"/>
                <w:color w:val="1F3864" w:themeColor="accent5" w:themeShade="80"/>
                <w:sz w:val="24"/>
                <w:szCs w:val="24"/>
              </w:rPr>
            </w:pPr>
            <w:r w:rsidRPr="00BB0F98">
              <w:rPr>
                <w:rFonts w:ascii="Gadugi" w:hAnsi="Gadugi" w:cs="Arial"/>
                <w:color w:val="1F3864" w:themeColor="accent5" w:themeShade="80"/>
                <w:sz w:val="24"/>
                <w:szCs w:val="24"/>
              </w:rPr>
              <w:t>Formative assessments feature routinely within language teaching to inform progress, future planning and support.</w:t>
            </w:r>
          </w:p>
        </w:tc>
        <w:tc>
          <w:tcPr>
            <w:tcW w:w="3827" w:type="dxa"/>
            <w:hideMark/>
          </w:tcPr>
          <w:p w14:paraId="3F7BD29B" w14:textId="77777777" w:rsidR="00BB0F98" w:rsidRPr="00BB0F98" w:rsidRDefault="00BB0F98" w:rsidP="00BB0F98">
            <w:pPr>
              <w:rPr>
                <w:rFonts w:ascii="Gadugi" w:hAnsi="Gadugi" w:cs="Arial"/>
                <w:color w:val="1F3864" w:themeColor="accent5" w:themeShade="80"/>
                <w:sz w:val="24"/>
                <w:szCs w:val="24"/>
              </w:rPr>
            </w:pPr>
            <w:r w:rsidRPr="00BB0F98">
              <w:rPr>
                <w:rFonts w:ascii="Gadugi" w:hAnsi="Gadugi" w:cs="Arial"/>
                <w:color w:val="1F3864" w:themeColor="accent5" w:themeShade="80"/>
                <w:sz w:val="24"/>
                <w:szCs w:val="24"/>
              </w:rPr>
              <w:t>Tapping into the pupils’ real lives with language allows them to discuss areas of huge interest – relevant and motivational.</w:t>
            </w:r>
          </w:p>
        </w:tc>
        <w:tc>
          <w:tcPr>
            <w:tcW w:w="3620" w:type="dxa"/>
            <w:hideMark/>
          </w:tcPr>
          <w:p w14:paraId="0C4B6A97" w14:textId="2A1115FC" w:rsidR="00BB0F98" w:rsidRPr="00BB0F98" w:rsidRDefault="00BB0F98" w:rsidP="00BB0F98">
            <w:pPr>
              <w:rPr>
                <w:rFonts w:ascii="Gadugi" w:hAnsi="Gadugi" w:cs="Arial"/>
                <w:color w:val="1F3864" w:themeColor="accent5" w:themeShade="80"/>
                <w:sz w:val="24"/>
                <w:szCs w:val="24"/>
              </w:rPr>
            </w:pPr>
            <w:r w:rsidRPr="00BB0F98">
              <w:rPr>
                <w:rFonts w:ascii="Gadugi" w:hAnsi="Gadugi" w:cs="Arial"/>
                <w:color w:val="1F3864" w:themeColor="accent5" w:themeShade="80"/>
                <w:sz w:val="24"/>
                <w:szCs w:val="24"/>
              </w:rPr>
              <w:t xml:space="preserve">Glossaries of grammatical terminology given to all pupils for reference.  Regular vocabulary repetition and retrieval practice.  Strong focus on reading challenging texts throughout the year and key literacy focus on written and </w:t>
            </w:r>
            <w:proofErr w:type="spellStart"/>
            <w:r w:rsidRPr="00BB0F98">
              <w:rPr>
                <w:rFonts w:ascii="Gadugi" w:hAnsi="Gadugi" w:cs="Arial"/>
                <w:color w:val="1F3864" w:themeColor="accent5" w:themeShade="80"/>
                <w:sz w:val="24"/>
                <w:szCs w:val="24"/>
              </w:rPr>
              <w:t>oracy</w:t>
            </w:r>
            <w:proofErr w:type="spellEnd"/>
            <w:r w:rsidRPr="00BB0F98">
              <w:rPr>
                <w:rFonts w:ascii="Gadugi" w:hAnsi="Gadugi" w:cs="Arial"/>
                <w:color w:val="1F3864" w:themeColor="accent5" w:themeShade="80"/>
                <w:sz w:val="24"/>
                <w:szCs w:val="24"/>
              </w:rPr>
              <w:t>/voice 21 opportunities.</w:t>
            </w:r>
          </w:p>
        </w:tc>
      </w:tr>
      <w:tr w:rsidR="00BB0F98" w14:paraId="21BA3EBA" w14:textId="77777777" w:rsidTr="00BB0F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8"/>
        </w:trPr>
        <w:tc>
          <w:tcPr>
            <w:tcW w:w="1271" w:type="dxa"/>
            <w:hideMark/>
          </w:tcPr>
          <w:p w14:paraId="1F863090" w14:textId="77777777" w:rsidR="00BB0F98" w:rsidRPr="00BB0F98" w:rsidRDefault="00BB0F98" w:rsidP="00BB0F98">
            <w:pPr>
              <w:jc w:val="center"/>
              <w:rPr>
                <w:rFonts w:ascii="Gadugi" w:hAnsi="Gadugi" w:cs="Arial"/>
                <w:b/>
                <w:bCs/>
                <w:color w:val="1F3864" w:themeColor="accent5" w:themeShade="80"/>
                <w:sz w:val="24"/>
                <w:szCs w:val="24"/>
              </w:rPr>
            </w:pPr>
            <w:r w:rsidRPr="00BB0F98">
              <w:rPr>
                <w:rFonts w:ascii="Gadugi" w:hAnsi="Gadugi" w:cs="Arial"/>
                <w:b/>
                <w:bCs/>
                <w:color w:val="1F3864" w:themeColor="accent5" w:themeShade="80"/>
                <w:sz w:val="24"/>
                <w:szCs w:val="24"/>
              </w:rPr>
              <w:t>Summer</w:t>
            </w:r>
            <w:r w:rsidRPr="00BB0F98">
              <w:rPr>
                <w:rFonts w:ascii="Gadugi" w:hAnsi="Gadugi" w:cs="Arial"/>
                <w:b/>
                <w:bCs/>
                <w:color w:val="1F3864" w:themeColor="accent5" w:themeShade="80"/>
                <w:sz w:val="24"/>
                <w:szCs w:val="24"/>
              </w:rPr>
              <w:br/>
            </w:r>
          </w:p>
          <w:p w14:paraId="7A01C400" w14:textId="77777777" w:rsidR="00BB0F98" w:rsidRPr="00BB0F98" w:rsidRDefault="00BB0F98" w:rsidP="00BB0F98">
            <w:pPr>
              <w:jc w:val="center"/>
              <w:rPr>
                <w:rFonts w:ascii="Gadugi" w:hAnsi="Gadugi" w:cs="Arial"/>
                <w:b/>
                <w:bCs/>
                <w:color w:val="1F3864" w:themeColor="accent5" w:themeShade="80"/>
                <w:sz w:val="24"/>
                <w:szCs w:val="24"/>
              </w:rPr>
            </w:pPr>
            <w:r w:rsidRPr="00BB0F98">
              <w:rPr>
                <w:rFonts w:ascii="Gadugi" w:hAnsi="Gadugi" w:cs="Arial"/>
                <w:b/>
                <w:bCs/>
                <w:color w:val="1F3864" w:themeColor="accent5" w:themeShade="80"/>
                <w:sz w:val="24"/>
                <w:szCs w:val="24"/>
              </w:rPr>
              <w:t>Half Term 5</w:t>
            </w:r>
          </w:p>
        </w:tc>
        <w:tc>
          <w:tcPr>
            <w:tcW w:w="3544" w:type="dxa"/>
          </w:tcPr>
          <w:p w14:paraId="30C91CFA" w14:textId="77777777" w:rsidR="00BB0F98" w:rsidRPr="00BB0F98" w:rsidRDefault="00BB0F98" w:rsidP="00BB0F98">
            <w:pPr>
              <w:rPr>
                <w:rFonts w:ascii="Gadugi" w:hAnsi="Gadugi"/>
                <w:b/>
                <w:color w:val="1F3864" w:themeColor="accent5" w:themeShade="80"/>
                <w:sz w:val="24"/>
                <w:szCs w:val="24"/>
              </w:rPr>
            </w:pPr>
            <w:r w:rsidRPr="00BB0F98">
              <w:rPr>
                <w:rFonts w:ascii="Gadugi" w:hAnsi="Gadugi"/>
                <w:b/>
                <w:color w:val="1F3864" w:themeColor="accent5" w:themeShade="80"/>
                <w:sz w:val="24"/>
                <w:szCs w:val="24"/>
              </w:rPr>
              <w:t>School</w:t>
            </w:r>
          </w:p>
          <w:p w14:paraId="2E6968BB" w14:textId="77777777" w:rsidR="00BB0F98" w:rsidRPr="00BB0F98" w:rsidRDefault="00BB0F98" w:rsidP="00651529">
            <w:pPr>
              <w:pStyle w:val="ListParagraph"/>
              <w:numPr>
                <w:ilvl w:val="0"/>
                <w:numId w:val="4"/>
              </w:numPr>
              <w:rPr>
                <w:rFonts w:ascii="Gadugi" w:hAnsi="Gadugi"/>
                <w:color w:val="1F3864" w:themeColor="accent5" w:themeShade="80"/>
                <w:lang w:eastAsia="en-US"/>
              </w:rPr>
            </w:pPr>
            <w:r w:rsidRPr="00BB0F98">
              <w:rPr>
                <w:rFonts w:ascii="Gadugi" w:hAnsi="Gadugi"/>
                <w:color w:val="1F3864" w:themeColor="accent5" w:themeShade="80"/>
                <w:lang w:eastAsia="en-US"/>
              </w:rPr>
              <w:t>School subjects</w:t>
            </w:r>
          </w:p>
          <w:p w14:paraId="1CE39378" w14:textId="77777777" w:rsidR="00BB0F98" w:rsidRPr="00BB0F98" w:rsidRDefault="00BB0F98" w:rsidP="00651529">
            <w:pPr>
              <w:pStyle w:val="ListParagraph"/>
              <w:numPr>
                <w:ilvl w:val="0"/>
                <w:numId w:val="4"/>
              </w:numPr>
              <w:rPr>
                <w:rFonts w:ascii="Gadugi" w:hAnsi="Gadugi"/>
                <w:color w:val="1F3864" w:themeColor="accent5" w:themeShade="80"/>
                <w:lang w:eastAsia="en-US"/>
              </w:rPr>
            </w:pPr>
            <w:r w:rsidRPr="00BB0F98">
              <w:rPr>
                <w:rFonts w:ascii="Gadugi" w:hAnsi="Gadugi"/>
                <w:color w:val="1F3864" w:themeColor="accent5" w:themeShade="80"/>
                <w:lang w:eastAsia="en-US"/>
              </w:rPr>
              <w:t>Opinions on subjects</w:t>
            </w:r>
          </w:p>
          <w:p w14:paraId="619D2BA6" w14:textId="77777777" w:rsidR="00BB0F98" w:rsidRPr="00BB0F98" w:rsidRDefault="00BB0F98" w:rsidP="00651529">
            <w:pPr>
              <w:pStyle w:val="ListParagraph"/>
              <w:numPr>
                <w:ilvl w:val="0"/>
                <w:numId w:val="4"/>
              </w:numPr>
              <w:rPr>
                <w:rFonts w:ascii="Gadugi" w:hAnsi="Gadugi"/>
                <w:color w:val="1F3864" w:themeColor="accent5" w:themeShade="80"/>
                <w:lang w:eastAsia="en-US"/>
              </w:rPr>
            </w:pPr>
            <w:r w:rsidRPr="00BB0F98">
              <w:rPr>
                <w:rFonts w:ascii="Gadugi" w:hAnsi="Gadugi"/>
                <w:color w:val="1F3864" w:themeColor="accent5" w:themeShade="80"/>
                <w:lang w:eastAsia="en-US"/>
              </w:rPr>
              <w:t>Describing teachers</w:t>
            </w:r>
          </w:p>
          <w:p w14:paraId="65A05CF7" w14:textId="77777777" w:rsidR="00BB0F98" w:rsidRPr="00BB0F98" w:rsidRDefault="00BB0F98" w:rsidP="00BB0F98">
            <w:pPr>
              <w:pStyle w:val="ListParagraph"/>
              <w:rPr>
                <w:rFonts w:ascii="Gadugi" w:hAnsi="Gadugi" w:cs="Arial"/>
                <w:color w:val="1F3864" w:themeColor="accent5" w:themeShade="80"/>
                <w:lang w:eastAsia="en-US"/>
              </w:rPr>
            </w:pPr>
          </w:p>
        </w:tc>
        <w:tc>
          <w:tcPr>
            <w:tcW w:w="3544" w:type="dxa"/>
            <w:hideMark/>
          </w:tcPr>
          <w:p w14:paraId="1B3D66E9" w14:textId="77777777" w:rsidR="00651529" w:rsidRPr="00DC6382" w:rsidRDefault="00651529" w:rsidP="00651529">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 xml:space="preserve">4 x </w:t>
            </w:r>
            <w:r>
              <w:rPr>
                <w:rFonts w:ascii="Gadugi" w:hAnsi="Gadugi" w:cs="Arial"/>
                <w:color w:val="1F3864" w:themeColor="accent5" w:themeShade="80"/>
                <w:sz w:val="24"/>
                <w:szCs w:val="24"/>
              </w:rPr>
              <w:t>KSAs</w:t>
            </w:r>
            <w:r w:rsidRPr="00DC6382">
              <w:rPr>
                <w:rFonts w:ascii="Gadugi" w:hAnsi="Gadugi" w:cs="Arial"/>
                <w:color w:val="1F3864" w:themeColor="accent5" w:themeShade="80"/>
                <w:sz w:val="24"/>
                <w:szCs w:val="24"/>
              </w:rPr>
              <w:t xml:space="preserve"> based on topic coverage:</w:t>
            </w:r>
          </w:p>
          <w:p w14:paraId="1DA1AFB8" w14:textId="77777777" w:rsidR="00651529" w:rsidRPr="00DC6382" w:rsidRDefault="00651529" w:rsidP="00651529">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 xml:space="preserve">1 x Listening Comprehension </w:t>
            </w:r>
            <w:r>
              <w:rPr>
                <w:rFonts w:ascii="Gadugi" w:hAnsi="Gadugi" w:cs="Arial"/>
                <w:color w:val="1F3864" w:themeColor="accent5" w:themeShade="80"/>
                <w:sz w:val="24"/>
                <w:szCs w:val="24"/>
              </w:rPr>
              <w:t>KSA</w:t>
            </w:r>
          </w:p>
          <w:p w14:paraId="5EDEECB9" w14:textId="77777777" w:rsidR="00651529" w:rsidRPr="00DC6382" w:rsidRDefault="00651529" w:rsidP="00651529">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 xml:space="preserve">1 x Reading Comprehension </w:t>
            </w:r>
            <w:r>
              <w:rPr>
                <w:rFonts w:ascii="Gadugi" w:hAnsi="Gadugi" w:cs="Arial"/>
                <w:color w:val="1F3864" w:themeColor="accent5" w:themeShade="80"/>
                <w:sz w:val="24"/>
                <w:szCs w:val="24"/>
              </w:rPr>
              <w:t>KSA</w:t>
            </w:r>
          </w:p>
          <w:p w14:paraId="292C6EF8" w14:textId="77777777" w:rsidR="00651529" w:rsidRPr="00DC6382" w:rsidRDefault="00651529" w:rsidP="00651529">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 xml:space="preserve">1 x Speaking </w:t>
            </w:r>
            <w:r>
              <w:rPr>
                <w:rFonts w:ascii="Gadugi" w:hAnsi="Gadugi" w:cs="Arial"/>
                <w:color w:val="1F3864" w:themeColor="accent5" w:themeShade="80"/>
                <w:sz w:val="24"/>
                <w:szCs w:val="24"/>
              </w:rPr>
              <w:t>KSA</w:t>
            </w:r>
          </w:p>
          <w:p w14:paraId="28A9D9F1" w14:textId="77777777" w:rsidR="00651529" w:rsidRPr="00DC6382" w:rsidRDefault="00651529" w:rsidP="00651529">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 xml:space="preserve">1 x Writing </w:t>
            </w:r>
            <w:r>
              <w:rPr>
                <w:rFonts w:ascii="Gadugi" w:hAnsi="Gadugi" w:cs="Arial"/>
                <w:color w:val="1F3864" w:themeColor="accent5" w:themeShade="80"/>
                <w:sz w:val="24"/>
                <w:szCs w:val="24"/>
              </w:rPr>
              <w:t>KSA</w:t>
            </w:r>
          </w:p>
          <w:p w14:paraId="324AD47B" w14:textId="171AAEB9" w:rsidR="00BB0F98" w:rsidRPr="00BB0F98" w:rsidRDefault="00651529" w:rsidP="00651529">
            <w:pPr>
              <w:rPr>
                <w:rFonts w:ascii="Gadugi" w:hAnsi="Gadugi" w:cs="Arial"/>
                <w:color w:val="1F3864" w:themeColor="accent5" w:themeShade="80"/>
                <w:sz w:val="24"/>
                <w:szCs w:val="24"/>
              </w:rPr>
            </w:pPr>
            <w:r w:rsidRPr="00DC6382">
              <w:rPr>
                <w:rFonts w:ascii="Gadugi" w:hAnsi="Gadugi" w:cs="Arial"/>
                <w:color w:val="1F3864" w:themeColor="accent5" w:themeShade="80"/>
                <w:sz w:val="24"/>
                <w:szCs w:val="24"/>
              </w:rPr>
              <w:t>(Productive &amp; receptive skills)</w:t>
            </w:r>
          </w:p>
        </w:tc>
        <w:tc>
          <w:tcPr>
            <w:tcW w:w="3827" w:type="dxa"/>
            <w:hideMark/>
          </w:tcPr>
          <w:p w14:paraId="7BC62F4C" w14:textId="77777777" w:rsidR="00BB0F98" w:rsidRPr="00BB0F98" w:rsidRDefault="00BB0F98" w:rsidP="00BB0F98">
            <w:pPr>
              <w:rPr>
                <w:rFonts w:ascii="Gadugi" w:hAnsi="Gadugi" w:cs="Arial"/>
                <w:color w:val="1F3864" w:themeColor="accent5" w:themeShade="80"/>
                <w:sz w:val="24"/>
                <w:szCs w:val="24"/>
              </w:rPr>
            </w:pPr>
            <w:r w:rsidRPr="00BB0F98">
              <w:rPr>
                <w:rFonts w:ascii="Gadugi" w:hAnsi="Gadugi" w:cs="Arial"/>
                <w:color w:val="1F3864" w:themeColor="accent5" w:themeShade="80"/>
                <w:sz w:val="24"/>
                <w:szCs w:val="24"/>
              </w:rPr>
              <w:t xml:space="preserve">The content here is directly relevant to the lives of our pupils whilst at the same time allowing for recycling of prior knowledge </w:t>
            </w:r>
            <w:proofErr w:type="spellStart"/>
            <w:r w:rsidRPr="00BB0F98">
              <w:rPr>
                <w:rFonts w:ascii="Gadugi" w:hAnsi="Gadugi" w:cs="Arial"/>
                <w:color w:val="1F3864" w:themeColor="accent5" w:themeShade="80"/>
                <w:sz w:val="24"/>
                <w:szCs w:val="24"/>
              </w:rPr>
              <w:t>e.g</w:t>
            </w:r>
            <w:proofErr w:type="spellEnd"/>
            <w:r w:rsidRPr="00BB0F98">
              <w:rPr>
                <w:rFonts w:ascii="Gadugi" w:hAnsi="Gadugi" w:cs="Arial"/>
                <w:color w:val="1F3864" w:themeColor="accent5" w:themeShade="80"/>
                <w:sz w:val="24"/>
                <w:szCs w:val="24"/>
              </w:rPr>
              <w:t xml:space="preserve"> opinions, time, descriptions to embed key structures and improve confidence.</w:t>
            </w:r>
          </w:p>
        </w:tc>
        <w:tc>
          <w:tcPr>
            <w:tcW w:w="3620" w:type="dxa"/>
            <w:hideMark/>
          </w:tcPr>
          <w:p w14:paraId="7D1174C9" w14:textId="4A143E51" w:rsidR="00BB0F98" w:rsidRPr="00BB0F98" w:rsidRDefault="00BB0F98" w:rsidP="00BB0F98">
            <w:pPr>
              <w:rPr>
                <w:rFonts w:ascii="Gadugi" w:hAnsi="Gadugi" w:cs="Arial"/>
                <w:color w:val="1F3864" w:themeColor="accent5" w:themeShade="80"/>
                <w:sz w:val="24"/>
                <w:szCs w:val="24"/>
              </w:rPr>
            </w:pPr>
            <w:r w:rsidRPr="00BB0F98">
              <w:rPr>
                <w:rFonts w:ascii="Gadugi" w:hAnsi="Gadugi" w:cs="Arial"/>
                <w:color w:val="1F3864" w:themeColor="accent5" w:themeShade="80"/>
                <w:sz w:val="24"/>
                <w:szCs w:val="24"/>
              </w:rPr>
              <w:t xml:space="preserve">Glossaries of grammatical terminology given to all pupils for reference.  Regular vocabulary repetition and retrieval practice.  Strong focus on reading challenging texts throughout the year and key literacy focus on written and </w:t>
            </w:r>
            <w:proofErr w:type="spellStart"/>
            <w:r w:rsidRPr="00BB0F98">
              <w:rPr>
                <w:rFonts w:ascii="Gadugi" w:hAnsi="Gadugi" w:cs="Arial"/>
                <w:color w:val="1F3864" w:themeColor="accent5" w:themeShade="80"/>
                <w:sz w:val="24"/>
                <w:szCs w:val="24"/>
              </w:rPr>
              <w:t>oracy</w:t>
            </w:r>
            <w:proofErr w:type="spellEnd"/>
            <w:r w:rsidRPr="00BB0F98">
              <w:rPr>
                <w:rFonts w:ascii="Gadugi" w:hAnsi="Gadugi" w:cs="Arial"/>
                <w:color w:val="1F3864" w:themeColor="accent5" w:themeShade="80"/>
                <w:sz w:val="24"/>
                <w:szCs w:val="24"/>
              </w:rPr>
              <w:t>/voice 21 opportunities.</w:t>
            </w:r>
          </w:p>
        </w:tc>
      </w:tr>
      <w:tr w:rsidR="00BB0F98" w14:paraId="2E902615" w14:textId="77777777" w:rsidTr="00BB0F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53"/>
        </w:trPr>
        <w:tc>
          <w:tcPr>
            <w:tcW w:w="1271" w:type="dxa"/>
            <w:hideMark/>
          </w:tcPr>
          <w:p w14:paraId="01053B38" w14:textId="77777777" w:rsidR="00BB0F98" w:rsidRPr="00BB0F98" w:rsidRDefault="00BB0F98" w:rsidP="00BB0F98">
            <w:pPr>
              <w:jc w:val="center"/>
              <w:rPr>
                <w:rFonts w:ascii="Gadugi" w:hAnsi="Gadugi" w:cs="Arial"/>
                <w:b/>
                <w:bCs/>
                <w:color w:val="1F3864" w:themeColor="accent5" w:themeShade="80"/>
                <w:sz w:val="24"/>
                <w:szCs w:val="24"/>
              </w:rPr>
            </w:pPr>
            <w:r w:rsidRPr="00BB0F98">
              <w:rPr>
                <w:rFonts w:ascii="Gadugi" w:hAnsi="Gadugi" w:cs="Arial"/>
                <w:b/>
                <w:bCs/>
                <w:color w:val="1F3864" w:themeColor="accent5" w:themeShade="80"/>
                <w:sz w:val="24"/>
                <w:szCs w:val="24"/>
              </w:rPr>
              <w:t>Summer</w:t>
            </w:r>
            <w:r w:rsidRPr="00BB0F98">
              <w:rPr>
                <w:rFonts w:ascii="Gadugi" w:hAnsi="Gadugi" w:cs="Arial"/>
                <w:b/>
                <w:bCs/>
                <w:color w:val="1F3864" w:themeColor="accent5" w:themeShade="80"/>
                <w:sz w:val="24"/>
                <w:szCs w:val="24"/>
              </w:rPr>
              <w:br/>
            </w:r>
          </w:p>
          <w:p w14:paraId="40BD780F" w14:textId="77777777" w:rsidR="00BB0F98" w:rsidRPr="00BB0F98" w:rsidRDefault="00BB0F98" w:rsidP="00BB0F98">
            <w:pPr>
              <w:jc w:val="center"/>
              <w:rPr>
                <w:rFonts w:ascii="Gadugi" w:hAnsi="Gadugi" w:cs="Arial"/>
                <w:b/>
                <w:bCs/>
                <w:color w:val="1F3864" w:themeColor="accent5" w:themeShade="80"/>
                <w:sz w:val="24"/>
                <w:szCs w:val="24"/>
              </w:rPr>
            </w:pPr>
            <w:r w:rsidRPr="00BB0F98">
              <w:rPr>
                <w:rFonts w:ascii="Gadugi" w:hAnsi="Gadugi" w:cs="Arial"/>
                <w:b/>
                <w:bCs/>
                <w:color w:val="1F3864" w:themeColor="accent5" w:themeShade="80"/>
                <w:sz w:val="24"/>
                <w:szCs w:val="24"/>
              </w:rPr>
              <w:t>Half Term 6</w:t>
            </w:r>
          </w:p>
        </w:tc>
        <w:tc>
          <w:tcPr>
            <w:tcW w:w="3544" w:type="dxa"/>
          </w:tcPr>
          <w:p w14:paraId="3FB3B171" w14:textId="77777777" w:rsidR="00BB0F98" w:rsidRPr="00BB0F98" w:rsidRDefault="00BB0F98" w:rsidP="00651529">
            <w:pPr>
              <w:pStyle w:val="ListParagraph"/>
              <w:numPr>
                <w:ilvl w:val="0"/>
                <w:numId w:val="4"/>
              </w:numPr>
              <w:rPr>
                <w:rFonts w:ascii="Gadugi" w:hAnsi="Gadugi"/>
                <w:color w:val="1F3864" w:themeColor="accent5" w:themeShade="80"/>
                <w:lang w:eastAsia="en-US"/>
              </w:rPr>
            </w:pPr>
            <w:r w:rsidRPr="00BB0F98">
              <w:rPr>
                <w:rFonts w:ascii="Gadugi" w:hAnsi="Gadugi"/>
                <w:color w:val="1F3864" w:themeColor="accent5" w:themeShade="80"/>
                <w:lang w:eastAsia="en-US"/>
              </w:rPr>
              <w:t>Time and timetable</w:t>
            </w:r>
          </w:p>
          <w:p w14:paraId="6BAB00C2" w14:textId="77777777" w:rsidR="00BB0F98" w:rsidRPr="00BB0F98" w:rsidRDefault="00BB0F98" w:rsidP="00651529">
            <w:pPr>
              <w:pStyle w:val="ListParagraph"/>
              <w:numPr>
                <w:ilvl w:val="0"/>
                <w:numId w:val="4"/>
              </w:numPr>
              <w:rPr>
                <w:rFonts w:ascii="Gadugi" w:hAnsi="Gadugi"/>
                <w:color w:val="1F3864" w:themeColor="accent5" w:themeShade="80"/>
                <w:lang w:eastAsia="en-US"/>
              </w:rPr>
            </w:pPr>
            <w:r w:rsidRPr="00BB0F98">
              <w:rPr>
                <w:rFonts w:ascii="Gadugi" w:hAnsi="Gadugi"/>
                <w:color w:val="1F3864" w:themeColor="accent5" w:themeShade="80"/>
                <w:lang w:eastAsia="en-US"/>
              </w:rPr>
              <w:t>School uniform</w:t>
            </w:r>
          </w:p>
          <w:p w14:paraId="1A4901F9" w14:textId="77777777" w:rsidR="00BB0F98" w:rsidRPr="00BB0F98" w:rsidRDefault="00BB0F98" w:rsidP="00651529">
            <w:pPr>
              <w:pStyle w:val="ListParagraph"/>
              <w:numPr>
                <w:ilvl w:val="0"/>
                <w:numId w:val="4"/>
              </w:numPr>
              <w:rPr>
                <w:rFonts w:ascii="Gadugi" w:hAnsi="Gadugi"/>
                <w:color w:val="1F3864" w:themeColor="accent5" w:themeShade="80"/>
                <w:lang w:eastAsia="en-US"/>
              </w:rPr>
            </w:pPr>
            <w:r w:rsidRPr="00BB0F98">
              <w:rPr>
                <w:rFonts w:ascii="Gadugi" w:hAnsi="Gadugi"/>
                <w:color w:val="1F3864" w:themeColor="accent5" w:themeShade="80"/>
                <w:lang w:eastAsia="en-US"/>
              </w:rPr>
              <w:t>School rules</w:t>
            </w:r>
          </w:p>
          <w:p w14:paraId="7DDD6BB8" w14:textId="77777777" w:rsidR="00BB0F98" w:rsidRPr="00BB0F98" w:rsidRDefault="00BB0F98" w:rsidP="00651529">
            <w:pPr>
              <w:pStyle w:val="ListParagraph"/>
              <w:numPr>
                <w:ilvl w:val="0"/>
                <w:numId w:val="4"/>
              </w:numPr>
              <w:rPr>
                <w:rFonts w:ascii="Gadugi" w:hAnsi="Gadugi"/>
                <w:color w:val="1F3864" w:themeColor="accent5" w:themeShade="80"/>
                <w:lang w:eastAsia="en-US"/>
              </w:rPr>
            </w:pPr>
            <w:r w:rsidRPr="00BB0F98">
              <w:rPr>
                <w:rFonts w:ascii="Gadugi" w:hAnsi="Gadugi"/>
                <w:color w:val="1F3864" w:themeColor="accent5" w:themeShade="80"/>
                <w:lang w:eastAsia="en-US"/>
              </w:rPr>
              <w:t>Future tense</w:t>
            </w:r>
          </w:p>
          <w:p w14:paraId="327A6FE0" w14:textId="77777777" w:rsidR="00BB0F98" w:rsidRPr="00BB0F98" w:rsidRDefault="00BB0F98" w:rsidP="00651529">
            <w:pPr>
              <w:pStyle w:val="ListParagraph"/>
              <w:numPr>
                <w:ilvl w:val="0"/>
                <w:numId w:val="4"/>
              </w:numPr>
              <w:rPr>
                <w:rFonts w:ascii="Gadugi" w:hAnsi="Gadugi"/>
                <w:color w:val="1F3864" w:themeColor="accent5" w:themeShade="80"/>
                <w:lang w:eastAsia="en-US"/>
              </w:rPr>
            </w:pPr>
            <w:r w:rsidRPr="00BB0F98">
              <w:rPr>
                <w:rFonts w:ascii="Gadugi" w:hAnsi="Gadugi"/>
                <w:color w:val="1F3864" w:themeColor="accent5" w:themeShade="80"/>
                <w:lang w:eastAsia="en-US"/>
              </w:rPr>
              <w:t>Past tense</w:t>
            </w:r>
          </w:p>
          <w:p w14:paraId="1E22ABEF" w14:textId="77777777" w:rsidR="00BB0F98" w:rsidRPr="00BB0F98" w:rsidRDefault="00BB0F98" w:rsidP="00651529">
            <w:pPr>
              <w:pStyle w:val="ListParagraph"/>
              <w:numPr>
                <w:ilvl w:val="0"/>
                <w:numId w:val="4"/>
              </w:numPr>
              <w:rPr>
                <w:rFonts w:ascii="Gadugi" w:hAnsi="Gadugi"/>
                <w:color w:val="1F3864" w:themeColor="accent5" w:themeShade="80"/>
                <w:lang w:eastAsia="en-US"/>
              </w:rPr>
            </w:pPr>
            <w:r w:rsidRPr="00BB0F98">
              <w:rPr>
                <w:rFonts w:ascii="Gadugi" w:hAnsi="Gadugi"/>
                <w:color w:val="1F3864" w:themeColor="accent5" w:themeShade="80"/>
                <w:lang w:eastAsia="en-US"/>
              </w:rPr>
              <w:t>Culture - Film project</w:t>
            </w:r>
          </w:p>
          <w:p w14:paraId="332AB535" w14:textId="77777777" w:rsidR="00BB0F98" w:rsidRPr="00BB0F98" w:rsidRDefault="00BB0F98" w:rsidP="00BB0F98">
            <w:pPr>
              <w:rPr>
                <w:rFonts w:ascii="Gadugi" w:hAnsi="Gadugi" w:cs="Arial"/>
                <w:color w:val="1F3864" w:themeColor="accent5" w:themeShade="80"/>
                <w:sz w:val="24"/>
                <w:szCs w:val="24"/>
              </w:rPr>
            </w:pPr>
          </w:p>
        </w:tc>
        <w:tc>
          <w:tcPr>
            <w:tcW w:w="3544" w:type="dxa"/>
            <w:hideMark/>
          </w:tcPr>
          <w:p w14:paraId="087693BD" w14:textId="77777777" w:rsidR="00BB0F98" w:rsidRPr="00BB0F98" w:rsidRDefault="00BB0F98" w:rsidP="00BB0F98">
            <w:pPr>
              <w:rPr>
                <w:rFonts w:ascii="Gadugi" w:hAnsi="Gadugi" w:cs="Arial"/>
                <w:color w:val="1F3864" w:themeColor="accent5" w:themeShade="80"/>
                <w:sz w:val="24"/>
                <w:szCs w:val="24"/>
              </w:rPr>
            </w:pPr>
            <w:r w:rsidRPr="00BB0F98">
              <w:rPr>
                <w:rFonts w:ascii="Gadugi" w:hAnsi="Gadugi" w:cs="Arial"/>
                <w:color w:val="1F3864" w:themeColor="accent5" w:themeShade="80"/>
                <w:sz w:val="24"/>
                <w:szCs w:val="24"/>
              </w:rPr>
              <w:t xml:space="preserve">No formal summative assessments this half-term.  </w:t>
            </w:r>
          </w:p>
          <w:p w14:paraId="480E7933" w14:textId="77777777" w:rsidR="00BB0F98" w:rsidRPr="00BB0F98" w:rsidRDefault="00BB0F98" w:rsidP="00BB0F98">
            <w:pPr>
              <w:rPr>
                <w:rFonts w:ascii="Gadugi" w:hAnsi="Gadugi" w:cs="Arial"/>
                <w:color w:val="1F3864" w:themeColor="accent5" w:themeShade="80"/>
                <w:sz w:val="24"/>
                <w:szCs w:val="24"/>
              </w:rPr>
            </w:pPr>
            <w:r w:rsidRPr="00BB0F98">
              <w:rPr>
                <w:rFonts w:ascii="Gadugi" w:hAnsi="Gadugi" w:cs="Arial"/>
                <w:color w:val="1F3864" w:themeColor="accent5" w:themeShade="80"/>
                <w:sz w:val="24"/>
                <w:szCs w:val="24"/>
              </w:rPr>
              <w:t>Formative assessments feature routinely within language teaching to inform progress, future planning and support.</w:t>
            </w:r>
          </w:p>
        </w:tc>
        <w:tc>
          <w:tcPr>
            <w:tcW w:w="3827" w:type="dxa"/>
            <w:hideMark/>
          </w:tcPr>
          <w:p w14:paraId="6E4C7490" w14:textId="77777777" w:rsidR="00BB0F98" w:rsidRPr="00BB0F98" w:rsidRDefault="00BB0F98" w:rsidP="00BB0F98">
            <w:pPr>
              <w:rPr>
                <w:rFonts w:ascii="Gadugi" w:hAnsi="Gadugi" w:cs="Arial"/>
                <w:color w:val="1F3864" w:themeColor="accent5" w:themeShade="80"/>
                <w:sz w:val="24"/>
                <w:szCs w:val="24"/>
              </w:rPr>
            </w:pPr>
            <w:r w:rsidRPr="00BB0F98">
              <w:rPr>
                <w:rFonts w:ascii="Gadugi" w:hAnsi="Gadugi" w:cs="Arial"/>
                <w:color w:val="1F3864" w:themeColor="accent5" w:themeShade="80"/>
                <w:sz w:val="24"/>
                <w:szCs w:val="24"/>
              </w:rPr>
              <w:t>Again, the topic of clothes is used for retrieval practice in a new context along with the introduction of modal verbs.</w:t>
            </w:r>
          </w:p>
        </w:tc>
        <w:tc>
          <w:tcPr>
            <w:tcW w:w="3620" w:type="dxa"/>
            <w:hideMark/>
          </w:tcPr>
          <w:p w14:paraId="0620ACC1" w14:textId="61F4F124" w:rsidR="00BB0F98" w:rsidRPr="00BB0F98" w:rsidRDefault="00BB0F98" w:rsidP="00BB0F98">
            <w:pPr>
              <w:rPr>
                <w:rFonts w:ascii="Gadugi" w:hAnsi="Gadugi" w:cs="Arial"/>
                <w:color w:val="1F3864" w:themeColor="accent5" w:themeShade="80"/>
                <w:sz w:val="24"/>
                <w:szCs w:val="24"/>
              </w:rPr>
            </w:pPr>
            <w:r w:rsidRPr="00BB0F98">
              <w:rPr>
                <w:rFonts w:ascii="Gadugi" w:hAnsi="Gadugi" w:cs="Arial"/>
                <w:color w:val="1F3864" w:themeColor="accent5" w:themeShade="80"/>
                <w:sz w:val="24"/>
                <w:szCs w:val="24"/>
              </w:rPr>
              <w:t xml:space="preserve">Glossaries of grammatical terminology given to all pupils for reference.  Regular vocabulary repetition and retrieval practice.  Strong focus on reading challenging texts throughout the year and key literacy focus on written and </w:t>
            </w:r>
            <w:proofErr w:type="spellStart"/>
            <w:r w:rsidRPr="00BB0F98">
              <w:rPr>
                <w:rFonts w:ascii="Gadugi" w:hAnsi="Gadugi" w:cs="Arial"/>
                <w:color w:val="1F3864" w:themeColor="accent5" w:themeShade="80"/>
                <w:sz w:val="24"/>
                <w:szCs w:val="24"/>
              </w:rPr>
              <w:t>oracy</w:t>
            </w:r>
            <w:proofErr w:type="spellEnd"/>
            <w:r w:rsidRPr="00BB0F98">
              <w:rPr>
                <w:rFonts w:ascii="Gadugi" w:hAnsi="Gadugi" w:cs="Arial"/>
                <w:color w:val="1F3864" w:themeColor="accent5" w:themeShade="80"/>
                <w:sz w:val="24"/>
                <w:szCs w:val="24"/>
              </w:rPr>
              <w:t>/voice 21 opportunities.</w:t>
            </w:r>
          </w:p>
        </w:tc>
      </w:tr>
    </w:tbl>
    <w:p w14:paraId="737634A7" w14:textId="77777777" w:rsidR="00344FC8" w:rsidRPr="00344FC8" w:rsidRDefault="00344FC8" w:rsidP="00EB284A">
      <w:pPr>
        <w:spacing w:line="276" w:lineRule="auto"/>
        <w:rPr>
          <w:rFonts w:ascii="Gadugi" w:hAnsi="Gadugi" w:cs="Arial"/>
          <w:b/>
          <w:color w:val="262626" w:themeColor="text1" w:themeTint="D9"/>
          <w:sz w:val="24"/>
          <w:szCs w:val="24"/>
        </w:rPr>
      </w:pPr>
    </w:p>
    <w:sectPr w:rsidR="00344FC8" w:rsidRPr="00344FC8"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9FA1C9" w14:textId="77777777" w:rsidR="00447B81" w:rsidRDefault="00447B81" w:rsidP="00A2239D">
      <w:pPr>
        <w:spacing w:after="0" w:line="240" w:lineRule="auto"/>
      </w:pPr>
      <w:r>
        <w:separator/>
      </w:r>
    </w:p>
  </w:endnote>
  <w:endnote w:type="continuationSeparator" w:id="0">
    <w:p w14:paraId="0B250F91" w14:textId="77777777" w:rsidR="00447B81" w:rsidRDefault="00447B81"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D049CE" w14:textId="77777777" w:rsidR="00447B81" w:rsidRDefault="00447B81" w:rsidP="00A2239D">
      <w:pPr>
        <w:spacing w:after="0" w:line="240" w:lineRule="auto"/>
      </w:pPr>
      <w:r>
        <w:separator/>
      </w:r>
    </w:p>
  </w:footnote>
  <w:footnote w:type="continuationSeparator" w:id="0">
    <w:p w14:paraId="7250E14F" w14:textId="77777777" w:rsidR="00447B81" w:rsidRDefault="00447B81"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1B0714"/>
    <w:multiLevelType w:val="hybridMultilevel"/>
    <w:tmpl w:val="BEA69334"/>
    <w:lvl w:ilvl="0" w:tplc="71AEBF62">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526B094C"/>
    <w:multiLevelType w:val="hybridMultilevel"/>
    <w:tmpl w:val="508C95CC"/>
    <w:lvl w:ilvl="0" w:tplc="E020D33C">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64100ED0"/>
    <w:multiLevelType w:val="hybridMultilevel"/>
    <w:tmpl w:val="508C95CC"/>
    <w:lvl w:ilvl="0" w:tplc="E020D33C">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6DA46D5F"/>
    <w:multiLevelType w:val="hybridMultilevel"/>
    <w:tmpl w:val="ECCE5C56"/>
    <w:lvl w:ilvl="0" w:tplc="BCC2D7C2">
      <w:start w:val="1"/>
      <w:numFmt w:val="decimal"/>
      <w:lvlText w:val="%1."/>
      <w:lvlJc w:val="left"/>
      <w:pPr>
        <w:ind w:left="720" w:hanging="360"/>
      </w:pPr>
      <w:rPr>
        <w:rFonts w:asciiTheme="minorHAnsi" w:eastAsiaTheme="minorHAnsi" w:hAnsiTheme="minorHAnsi" w:cstheme="minorBid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92180"/>
    <w:rsid w:val="000A285E"/>
    <w:rsid w:val="000B0B64"/>
    <w:rsid w:val="000B60FD"/>
    <w:rsid w:val="000E09D4"/>
    <w:rsid w:val="000F19C3"/>
    <w:rsid w:val="000F6979"/>
    <w:rsid w:val="00110668"/>
    <w:rsid w:val="0012331A"/>
    <w:rsid w:val="00146AA9"/>
    <w:rsid w:val="00146B87"/>
    <w:rsid w:val="00147B3E"/>
    <w:rsid w:val="00174A2E"/>
    <w:rsid w:val="001D66CC"/>
    <w:rsid w:val="001E4F8D"/>
    <w:rsid w:val="001F00D2"/>
    <w:rsid w:val="001F1F0C"/>
    <w:rsid w:val="002335D5"/>
    <w:rsid w:val="002364A2"/>
    <w:rsid w:val="0024473E"/>
    <w:rsid w:val="002546B1"/>
    <w:rsid w:val="00264601"/>
    <w:rsid w:val="00267249"/>
    <w:rsid w:val="00274194"/>
    <w:rsid w:val="0034319C"/>
    <w:rsid w:val="00344FC8"/>
    <w:rsid w:val="00353009"/>
    <w:rsid w:val="00366E0F"/>
    <w:rsid w:val="0037283A"/>
    <w:rsid w:val="003813FE"/>
    <w:rsid w:val="003967A0"/>
    <w:rsid w:val="003A6942"/>
    <w:rsid w:val="003D0A50"/>
    <w:rsid w:val="003D536E"/>
    <w:rsid w:val="003E21F0"/>
    <w:rsid w:val="003F6E3F"/>
    <w:rsid w:val="00447B81"/>
    <w:rsid w:val="00454F4C"/>
    <w:rsid w:val="004634D9"/>
    <w:rsid w:val="004A2B06"/>
    <w:rsid w:val="004C0806"/>
    <w:rsid w:val="004C21E6"/>
    <w:rsid w:val="004D70D0"/>
    <w:rsid w:val="004F0461"/>
    <w:rsid w:val="004F0F4E"/>
    <w:rsid w:val="00505856"/>
    <w:rsid w:val="005B4500"/>
    <w:rsid w:val="005E2563"/>
    <w:rsid w:val="005F4B6A"/>
    <w:rsid w:val="00651529"/>
    <w:rsid w:val="0066650C"/>
    <w:rsid w:val="006A3BBD"/>
    <w:rsid w:val="006A5BDA"/>
    <w:rsid w:val="006B08D8"/>
    <w:rsid w:val="006C11A7"/>
    <w:rsid w:val="006C2C42"/>
    <w:rsid w:val="006D71DA"/>
    <w:rsid w:val="006F6894"/>
    <w:rsid w:val="007003D0"/>
    <w:rsid w:val="00761EB0"/>
    <w:rsid w:val="00770E0A"/>
    <w:rsid w:val="00774515"/>
    <w:rsid w:val="0078152C"/>
    <w:rsid w:val="00790383"/>
    <w:rsid w:val="007B2BE6"/>
    <w:rsid w:val="007D0483"/>
    <w:rsid w:val="007D2D95"/>
    <w:rsid w:val="007D6C68"/>
    <w:rsid w:val="00811F90"/>
    <w:rsid w:val="00814AA1"/>
    <w:rsid w:val="008325F6"/>
    <w:rsid w:val="0083429E"/>
    <w:rsid w:val="0083695F"/>
    <w:rsid w:val="0085456E"/>
    <w:rsid w:val="0085624D"/>
    <w:rsid w:val="00872A0E"/>
    <w:rsid w:val="008C569C"/>
    <w:rsid w:val="008D2021"/>
    <w:rsid w:val="008F07B2"/>
    <w:rsid w:val="008F369C"/>
    <w:rsid w:val="00930512"/>
    <w:rsid w:val="009316F7"/>
    <w:rsid w:val="009543C0"/>
    <w:rsid w:val="0095781B"/>
    <w:rsid w:val="009742D2"/>
    <w:rsid w:val="009C615C"/>
    <w:rsid w:val="00A2239D"/>
    <w:rsid w:val="00A2784D"/>
    <w:rsid w:val="00A73465"/>
    <w:rsid w:val="00AB601B"/>
    <w:rsid w:val="00AC056B"/>
    <w:rsid w:val="00AE33C0"/>
    <w:rsid w:val="00AE4628"/>
    <w:rsid w:val="00B0340B"/>
    <w:rsid w:val="00B059E0"/>
    <w:rsid w:val="00B166A6"/>
    <w:rsid w:val="00B31D40"/>
    <w:rsid w:val="00B62A71"/>
    <w:rsid w:val="00B62AF8"/>
    <w:rsid w:val="00BB0F98"/>
    <w:rsid w:val="00BB1BEE"/>
    <w:rsid w:val="00BC04B5"/>
    <w:rsid w:val="00C006F8"/>
    <w:rsid w:val="00C02326"/>
    <w:rsid w:val="00C725EB"/>
    <w:rsid w:val="00CB5E3E"/>
    <w:rsid w:val="00CC077A"/>
    <w:rsid w:val="00CC3D41"/>
    <w:rsid w:val="00CD02FA"/>
    <w:rsid w:val="00CD1894"/>
    <w:rsid w:val="00CD2200"/>
    <w:rsid w:val="00CE5254"/>
    <w:rsid w:val="00CF203D"/>
    <w:rsid w:val="00D16D06"/>
    <w:rsid w:val="00D540D2"/>
    <w:rsid w:val="00D57080"/>
    <w:rsid w:val="00D871D1"/>
    <w:rsid w:val="00DA50C9"/>
    <w:rsid w:val="00DF2D80"/>
    <w:rsid w:val="00E060D6"/>
    <w:rsid w:val="00E07B5A"/>
    <w:rsid w:val="00E33E52"/>
    <w:rsid w:val="00E4151F"/>
    <w:rsid w:val="00E45332"/>
    <w:rsid w:val="00E83325"/>
    <w:rsid w:val="00E83A73"/>
    <w:rsid w:val="00E9009F"/>
    <w:rsid w:val="00EB11D6"/>
    <w:rsid w:val="00EB284A"/>
    <w:rsid w:val="00EC7F62"/>
    <w:rsid w:val="00EE58DF"/>
    <w:rsid w:val="00F15440"/>
    <w:rsid w:val="00F23277"/>
    <w:rsid w:val="00F37C1C"/>
    <w:rsid w:val="00F63643"/>
    <w:rsid w:val="00FB2329"/>
    <w:rsid w:val="00FE01BD"/>
    <w:rsid w:val="00FE2612"/>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3454FB-30D6-4F37-9BD6-76B1348E1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695</Words>
  <Characters>3966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MFL - Mrs Moore</cp:lastModifiedBy>
  <cp:revision>5</cp:revision>
  <cp:lastPrinted>2022-12-06T07:20:00Z</cp:lastPrinted>
  <dcterms:created xsi:type="dcterms:W3CDTF">2026-06-16T10:04:00Z</dcterms:created>
  <dcterms:modified xsi:type="dcterms:W3CDTF">2026-06-16T10:57:00Z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