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756D86" w14:textId="4CF6F4B1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</w:t>
      </w:r>
      <w:r w:rsidR="00877EF9">
        <w:rPr>
          <w:rFonts w:ascii="Gadugi" w:hAnsi="Gadugi" w:cs="Arial"/>
          <w:b/>
          <w:color w:val="06486F"/>
          <w:sz w:val="32"/>
          <w:szCs w:val="32"/>
        </w:rPr>
        <w:t xml:space="preserve">         </w:t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D84FCC">
        <w:rPr>
          <w:rFonts w:ascii="Gadugi" w:hAnsi="Gadugi" w:cs="Arial"/>
          <w:b/>
          <w:color w:val="06486F"/>
          <w:sz w:val="32"/>
          <w:szCs w:val="32"/>
        </w:rPr>
        <w:t>English</w:t>
      </w:r>
      <w:r w:rsidR="00DE6A97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E708A5">
        <w:rPr>
          <w:rFonts w:ascii="Gadugi" w:hAnsi="Gadugi" w:cs="Arial"/>
          <w:b/>
          <w:color w:val="06486F"/>
          <w:sz w:val="32"/>
          <w:szCs w:val="32"/>
        </w:rPr>
        <w:t>8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37754E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37754E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11" w:type="dxa"/>
        <w:tblInd w:w="-5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13"/>
        <w:gridCol w:w="244"/>
        <w:gridCol w:w="1801"/>
        <w:gridCol w:w="278"/>
        <w:gridCol w:w="2841"/>
        <w:gridCol w:w="279"/>
        <w:gridCol w:w="1134"/>
        <w:gridCol w:w="4238"/>
        <w:gridCol w:w="20"/>
        <w:gridCol w:w="3763"/>
      </w:tblGrid>
      <w:tr w:rsidR="00344FC8" w:rsidRPr="00344FC8" w14:paraId="3FBD6533" w14:textId="7D22EC26" w:rsidTr="00E708A5">
        <w:trPr>
          <w:trHeight w:val="744"/>
        </w:trPr>
        <w:tc>
          <w:tcPr>
            <w:tcW w:w="1212" w:type="dxa"/>
            <w:shd w:val="clear" w:color="auto" w:fill="06486F"/>
            <w:vAlign w:val="center"/>
          </w:tcPr>
          <w:p w14:paraId="191F1395" w14:textId="7CF1097A" w:rsidR="00FE39B0" w:rsidRPr="000B60FD" w:rsidRDefault="008F07B2" w:rsidP="00374791">
            <w:pPr>
              <w:spacing w:line="228" w:lineRule="auto"/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2322" w:type="dxa"/>
            <w:gridSpan w:val="3"/>
            <w:shd w:val="clear" w:color="auto" w:fill="06486F"/>
            <w:vAlign w:val="center"/>
          </w:tcPr>
          <w:p w14:paraId="583F0382" w14:textId="43121E4F" w:rsidR="00FE39B0" w:rsidRPr="000B60FD" w:rsidRDefault="008F07B2" w:rsidP="00374791">
            <w:pPr>
              <w:spacing w:line="228" w:lineRule="auto"/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119" w:type="dxa"/>
            <w:gridSpan w:val="2"/>
            <w:shd w:val="clear" w:color="auto" w:fill="06486F"/>
            <w:vAlign w:val="center"/>
          </w:tcPr>
          <w:p w14:paraId="04767DE7" w14:textId="0351D27D" w:rsidR="00344FC8" w:rsidRPr="000B60FD" w:rsidRDefault="00CC077A" w:rsidP="00374791">
            <w:pPr>
              <w:spacing w:line="228" w:lineRule="auto"/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5371" w:type="dxa"/>
            <w:gridSpan w:val="2"/>
            <w:shd w:val="clear" w:color="auto" w:fill="06486F"/>
            <w:vAlign w:val="center"/>
          </w:tcPr>
          <w:p w14:paraId="4F4CA3B4" w14:textId="60BDBA7D" w:rsidR="00FE39B0" w:rsidRPr="000B60FD" w:rsidRDefault="00BC04B5" w:rsidP="00374791">
            <w:pPr>
              <w:spacing w:line="228" w:lineRule="auto"/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374791">
            <w:pPr>
              <w:spacing w:line="228" w:lineRule="auto"/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782" w:type="dxa"/>
            <w:gridSpan w:val="2"/>
            <w:shd w:val="clear" w:color="auto" w:fill="06486F"/>
            <w:vAlign w:val="center"/>
          </w:tcPr>
          <w:p w14:paraId="149201DD" w14:textId="281EC8ED" w:rsidR="00FE39B0" w:rsidRPr="000B60FD" w:rsidRDefault="008F07B2" w:rsidP="00374791">
            <w:pPr>
              <w:spacing w:line="228" w:lineRule="auto"/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5F2373" w:rsidRDefault="008F07B2" w:rsidP="00374791">
            <w:pPr>
              <w:spacing w:line="228" w:lineRule="auto"/>
              <w:jc w:val="center"/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</w:pPr>
            <w:r w:rsidRPr="005F2373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>r</w:t>
            </w:r>
            <w:r w:rsidR="00FE39B0" w:rsidRPr="005F2373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 xml:space="preserve">eading </w:t>
            </w:r>
            <w:r w:rsidR="00344FC8" w:rsidRPr="005F2373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>-</w:t>
            </w:r>
            <w:r w:rsidR="00FE39B0" w:rsidRPr="005F2373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 xml:space="preserve"> vocabulary </w:t>
            </w:r>
            <w:r w:rsidR="00344FC8" w:rsidRPr="005F2373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>-</w:t>
            </w:r>
            <w:r w:rsidR="00FE39B0" w:rsidRPr="005F2373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 xml:space="preserve"> </w:t>
            </w:r>
            <w:proofErr w:type="spellStart"/>
            <w:r w:rsidR="00FE39B0" w:rsidRPr="005F2373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>oracy</w:t>
            </w:r>
            <w:proofErr w:type="spellEnd"/>
            <w:r w:rsidR="00FE39B0" w:rsidRPr="005F2373">
              <w:rPr>
                <w:rFonts w:ascii="Gadugi" w:hAnsi="Gadugi" w:cs="Arial"/>
                <w:i/>
                <w:color w:val="FFFFFF" w:themeColor="background1"/>
                <w:sz w:val="16"/>
                <w:szCs w:val="16"/>
              </w:rPr>
              <w:t xml:space="preserve"> - writing</w:t>
            </w:r>
          </w:p>
        </w:tc>
      </w:tr>
      <w:tr w:rsidR="00E708A5" w:rsidRPr="00E708A5" w14:paraId="45807614" w14:textId="77777777" w:rsidTr="00E708A5">
        <w:trPr>
          <w:trHeight w:val="4368"/>
        </w:trPr>
        <w:tc>
          <w:tcPr>
            <w:tcW w:w="1212" w:type="dxa"/>
          </w:tcPr>
          <w:p w14:paraId="152B23F7" w14:textId="0514BF07" w:rsidR="00E708A5" w:rsidRPr="00E708A5" w:rsidRDefault="00E708A5" w:rsidP="00E708A5">
            <w:pPr>
              <w:spacing w:line="228" w:lineRule="auto"/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Autumn Term – HT1 </w:t>
            </w:r>
          </w:p>
        </w:tc>
        <w:tc>
          <w:tcPr>
            <w:tcW w:w="2322" w:type="dxa"/>
            <w:gridSpan w:val="3"/>
          </w:tcPr>
          <w:p w14:paraId="07F11B4E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Dracula </w:t>
            </w:r>
          </w:p>
          <w:p w14:paraId="47B135CF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746A220F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Pupils read the adapted play version of Dracula. </w:t>
            </w:r>
          </w:p>
          <w:p w14:paraId="26A98DD1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65E53464" w14:textId="77777777" w:rsidR="008628C1" w:rsidRDefault="00E708A5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Pupils focus on the development and transformation of Lucy’s character throughout the play.</w:t>
            </w:r>
          </w:p>
          <w:p w14:paraId="1C647D3E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73F8BC27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2F917F7D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277FC586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28AD0B57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2E5FA1AD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5BE9C4BA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05037420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10EDB623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32414E8A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4A63D7E0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66D8B34E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630FA2A3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307122D8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1D39B895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01EB8528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545D810A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16AB20B1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4D60DE86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43DD7BC5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52E57942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1A79680A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10057A68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4AC33978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65EC633E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268D152C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68638733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2794BB5D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5197A5CF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1E5B7166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4761A4BC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0F920BC2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6E7C69C4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3155F7FB" w14:textId="77777777" w:rsid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6F47DBC1" w14:textId="77777777" w:rsidR="00E708A5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/>
                <w:bCs/>
                <w:color w:val="1F3864" w:themeColor="accent5" w:themeShade="80"/>
                <w:sz w:val="22"/>
                <w:szCs w:val="22"/>
                <w:u w:val="single"/>
              </w:rPr>
            </w:pPr>
            <w:bookmarkStart w:id="0" w:name="_GoBack"/>
            <w:bookmarkEnd w:id="0"/>
            <w:r w:rsidRPr="00924E58">
              <w:rPr>
                <w:rFonts w:ascii="Gadugi" w:hAnsi="Gadugi"/>
                <w:b/>
                <w:bCs/>
                <w:color w:val="1F3864" w:themeColor="accent5" w:themeShade="80"/>
                <w:sz w:val="22"/>
                <w:szCs w:val="22"/>
                <w:highlight w:val="yellow"/>
                <w:u w:val="single"/>
              </w:rPr>
              <w:t>Careers Activity</w:t>
            </w:r>
            <w:r w:rsidR="00E708A5" w:rsidRPr="008628C1">
              <w:rPr>
                <w:rFonts w:ascii="Gadugi" w:hAnsi="Gadugi"/>
                <w:b/>
                <w:bCs/>
                <w:color w:val="1F3864" w:themeColor="accent5" w:themeShade="80"/>
                <w:sz w:val="22"/>
                <w:szCs w:val="22"/>
                <w:u w:val="single"/>
              </w:rPr>
              <w:t xml:space="preserve"> </w:t>
            </w:r>
          </w:p>
          <w:p w14:paraId="330F6823" w14:textId="204BCAF9" w:rsidR="008628C1" w:rsidRPr="008628C1" w:rsidRDefault="008628C1" w:rsidP="00E708A5">
            <w:pPr>
              <w:pStyle w:val="NormalWeb"/>
              <w:spacing w:before="0" w:beforeAutospacing="0" w:after="0" w:afterAutospacing="0" w:line="228" w:lineRule="auto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Pupils complete a mini unit where they work as journalists, following journalistic practices and procedures to write a newspaper report on the storm that hits Whitby. Pupils will look at job advert for a journalist and will consider what a typical day in the life looks like, qualities needed of an applicant and how journalistic expectations might differ from the Victorian era to today.</w:t>
            </w:r>
          </w:p>
        </w:tc>
        <w:tc>
          <w:tcPr>
            <w:tcW w:w="3119" w:type="dxa"/>
            <w:gridSpan w:val="2"/>
          </w:tcPr>
          <w:p w14:paraId="3E950124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lastRenderedPageBreak/>
              <w:t xml:space="preserve">How does the writer, David </w:t>
            </w:r>
            <w:proofErr w:type="spellStart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Calcutt</w:t>
            </w:r>
            <w:proofErr w:type="spellEnd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, present the character of Lucy Westenra in the play ‘Dracula’?</w:t>
            </w:r>
          </w:p>
          <w:p w14:paraId="75599DB6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0A0454F1" w14:textId="45ED8170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Essay style response</w:t>
            </w:r>
            <w:r w:rsidR="009E02EE">
              <w:rPr>
                <w:rFonts w:ascii="Gadugi" w:hAnsi="Gadugi"/>
                <w:bCs/>
                <w:color w:val="1F3864" w:themeColor="accent5" w:themeShade="80"/>
              </w:rPr>
              <w:t>: Introduction/thesis and X3 chronological paragraphs of analysis</w:t>
            </w:r>
          </w:p>
          <w:p w14:paraId="633B64E9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58F037FE" w14:textId="77777777" w:rsidR="00E708A5" w:rsidRDefault="00E708A5" w:rsidP="009E02EE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711AE366" w14:textId="3AAE9B89" w:rsidR="009E02EE" w:rsidRPr="00E708A5" w:rsidRDefault="009E02EE" w:rsidP="009E02EE">
            <w:pPr>
              <w:rPr>
                <w:rFonts w:ascii="Gadugi" w:hAnsi="Gadugi" w:cs="Arial"/>
                <w:color w:val="1F3864" w:themeColor="accent5" w:themeShade="80"/>
              </w:rPr>
            </w:pPr>
            <w:r>
              <w:rPr>
                <w:rFonts w:ascii="Gadugi" w:hAnsi="Gadugi" w:cs="Arial"/>
                <w:color w:val="1F3864" w:themeColor="accent5" w:themeShade="80"/>
              </w:rPr>
              <w:t>Newspaper writing task (non-assessed)</w:t>
            </w:r>
          </w:p>
        </w:tc>
        <w:tc>
          <w:tcPr>
            <w:tcW w:w="5371" w:type="dxa"/>
            <w:gridSpan w:val="2"/>
          </w:tcPr>
          <w:p w14:paraId="72B92B30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Disciplinary Knowledge:</w:t>
            </w:r>
          </w:p>
          <w:p w14:paraId="44BAC7CC" w14:textId="77777777" w:rsidR="00E708A5" w:rsidRPr="00E708A5" w:rsidRDefault="00E708A5" w:rsidP="00E708A5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When reading/studying a play, stage directions can give useful information about characters/setting/stagecraft. </w:t>
            </w:r>
          </w:p>
          <w:p w14:paraId="4C8FC496" w14:textId="77777777" w:rsidR="00E708A5" w:rsidRPr="00E708A5" w:rsidRDefault="00E708A5" w:rsidP="00E708A5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Characters are not real people. They are constructed by the writer. </w:t>
            </w:r>
          </w:p>
          <w:p w14:paraId="42758269" w14:textId="77777777" w:rsidR="00E708A5" w:rsidRPr="00E708A5" w:rsidRDefault="00E708A5" w:rsidP="00E708A5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Essays are composed of a series of analytical paragraphs</w:t>
            </w:r>
          </w:p>
          <w:p w14:paraId="3118E0C5" w14:textId="77777777" w:rsidR="00E708A5" w:rsidRPr="00E708A5" w:rsidRDefault="00E708A5" w:rsidP="00E708A5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 xml:space="preserve">Quotations should be well-chosen to ensure a clear focus on the question. </w:t>
            </w:r>
          </w:p>
          <w:p w14:paraId="2273AB40" w14:textId="77777777" w:rsidR="00E708A5" w:rsidRPr="00E708A5" w:rsidRDefault="00E708A5" w:rsidP="00E708A5">
            <w:pPr>
              <w:pStyle w:val="ListParagraph"/>
              <w:numPr>
                <w:ilvl w:val="0"/>
                <w:numId w:val="16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 xml:space="preserve">When writing about a play, we consider the effects of an audience rather than a reader. </w:t>
            </w:r>
          </w:p>
          <w:p w14:paraId="30503A74" w14:textId="77777777" w:rsidR="00E708A5" w:rsidRPr="00E708A5" w:rsidRDefault="00E708A5" w:rsidP="00E708A5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Literature essays should have a thesis which then drives the argument of the essay.</w:t>
            </w:r>
          </w:p>
          <w:p w14:paraId="7E3F106B" w14:textId="77777777" w:rsidR="00E708A5" w:rsidRDefault="00E708A5" w:rsidP="00E708A5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Each part of an essay serves a specific purpose and has </w:t>
            </w:r>
            <w:proofErr w:type="spellStart"/>
            <w:proofErr w:type="gramStart"/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it’s</w:t>
            </w:r>
            <w:proofErr w:type="spellEnd"/>
            <w:proofErr w:type="gramEnd"/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 own criteria.</w:t>
            </w:r>
          </w:p>
          <w:p w14:paraId="2F92B458" w14:textId="5E5AC00A" w:rsidR="00840C78" w:rsidRPr="00E708A5" w:rsidRDefault="00840C78" w:rsidP="00E708A5">
            <w:pPr>
              <w:pStyle w:val="NormalWeb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C25K writing skills: Developing a thesis, including author’s intent in an introduction, linking a point to a thesis, embedding a quotation, identifying methods and analysing the effects. </w:t>
            </w:r>
          </w:p>
        </w:tc>
        <w:tc>
          <w:tcPr>
            <w:tcW w:w="3782" w:type="dxa"/>
            <w:gridSpan w:val="2"/>
          </w:tcPr>
          <w:p w14:paraId="3DD764F4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Challenging Texts:</w:t>
            </w:r>
          </w:p>
          <w:p w14:paraId="0B48B8CA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Dracula</w:t>
            </w:r>
          </w:p>
          <w:p w14:paraId="7FE5D02E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2E707AC2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Key Vocabulary: </w:t>
            </w:r>
          </w:p>
          <w:p w14:paraId="2C223CAB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gothic</w:t>
            </w:r>
          </w:p>
          <w:p w14:paraId="387E3DF2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maternal</w:t>
            </w:r>
          </w:p>
          <w:p w14:paraId="5E1B2DE0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subvert</w:t>
            </w:r>
          </w:p>
          <w:p w14:paraId="53BBD6B8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stereotype</w:t>
            </w:r>
          </w:p>
          <w:p w14:paraId="682943B5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captivating</w:t>
            </w:r>
          </w:p>
          <w:p w14:paraId="1217620E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agency</w:t>
            </w:r>
          </w:p>
          <w:p w14:paraId="26196AC2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perceive</w:t>
            </w:r>
          </w:p>
          <w:p w14:paraId="38216CBE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impure</w:t>
            </w:r>
          </w:p>
          <w:p w14:paraId="75558DCF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transforms</w:t>
            </w:r>
          </w:p>
          <w:p w14:paraId="6E2E47C4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promiscuity</w:t>
            </w:r>
          </w:p>
          <w:p w14:paraId="008416EE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insatiable</w:t>
            </w:r>
          </w:p>
          <w:p w14:paraId="66704B27" w14:textId="77777777" w:rsidR="00E708A5" w:rsidRPr="00E708A5" w:rsidRDefault="00E708A5" w:rsidP="00E708A5">
            <w:pPr>
              <w:pStyle w:val="ListParagraph"/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Submissive</w:t>
            </w:r>
          </w:p>
          <w:p w14:paraId="7CFFF4D3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Oppression</w:t>
            </w:r>
          </w:p>
          <w:p w14:paraId="02605045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symbolism</w:t>
            </w:r>
          </w:p>
          <w:p w14:paraId="43F4263B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prologue</w:t>
            </w:r>
          </w:p>
          <w:p w14:paraId="086B8400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metaphor</w:t>
            </w:r>
          </w:p>
          <w:p w14:paraId="1FB3A0F6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contrast</w:t>
            </w:r>
          </w:p>
          <w:p w14:paraId="4932B03E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repetition</w:t>
            </w:r>
          </w:p>
          <w:p w14:paraId="38A0212D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foreshadowing</w:t>
            </w:r>
          </w:p>
          <w:p w14:paraId="72258F57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dramatic irony</w:t>
            </w:r>
          </w:p>
          <w:p w14:paraId="25F8EE33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pathetic fallacy</w:t>
            </w:r>
          </w:p>
          <w:p w14:paraId="59D6DC17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circular narrative</w:t>
            </w:r>
          </w:p>
          <w:p w14:paraId="22C635B9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thesis statement</w:t>
            </w:r>
          </w:p>
          <w:p w14:paraId="2907CC1B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conventions</w:t>
            </w:r>
          </w:p>
          <w:p w14:paraId="2B2DEFBE" w14:textId="77777777" w:rsidR="00E708A5" w:rsidRPr="00E708A5" w:rsidRDefault="00E708A5" w:rsidP="00E708A5">
            <w:pPr>
              <w:numPr>
                <w:ilvl w:val="0"/>
                <w:numId w:val="17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chronological</w:t>
            </w:r>
          </w:p>
          <w:p w14:paraId="1C530DE3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399AC139" w14:textId="77777777" w:rsid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39488A58" w14:textId="57ECFC60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proofErr w:type="spellStart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lastRenderedPageBreak/>
              <w:t>Oracy</w:t>
            </w:r>
            <w:proofErr w:type="spellEnd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 Opportunities: </w:t>
            </w:r>
          </w:p>
          <w:p w14:paraId="2EF01362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Structured pair-talk and discussion. </w:t>
            </w:r>
          </w:p>
          <w:p w14:paraId="4B246008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Reading the play aloud </w:t>
            </w:r>
          </w:p>
          <w:p w14:paraId="4D84ED0B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7F86AC8A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Disciplinary Writing:</w:t>
            </w:r>
          </w:p>
          <w:p w14:paraId="6C961966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55595437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Explanatory and analytical writing</w:t>
            </w:r>
          </w:p>
          <w:p w14:paraId="5F00AD0D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37FBBB37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Newspaper Writing – Pupils write a newspaper report focusing on the storm in the play (Act 3)</w:t>
            </w:r>
          </w:p>
          <w:p w14:paraId="2A1D6A36" w14:textId="254F610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</w:tc>
      </w:tr>
      <w:tr w:rsidR="00E708A5" w:rsidRPr="00E708A5" w14:paraId="4668EEE3" w14:textId="77777777" w:rsidTr="00E708A5">
        <w:trPr>
          <w:trHeight w:val="5360"/>
        </w:trPr>
        <w:tc>
          <w:tcPr>
            <w:tcW w:w="1212" w:type="dxa"/>
            <w:vMerge w:val="restart"/>
          </w:tcPr>
          <w:p w14:paraId="57A7F05E" w14:textId="77777777" w:rsidR="00E708A5" w:rsidRPr="00E708A5" w:rsidRDefault="00E708A5" w:rsidP="00E708A5">
            <w:pPr>
              <w:spacing w:line="228" w:lineRule="auto"/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lastRenderedPageBreak/>
              <w:t>Autumn HT2 into Spring HT3</w:t>
            </w:r>
          </w:p>
          <w:p w14:paraId="2EB695D5" w14:textId="60BD265B" w:rsidR="00E708A5" w:rsidRPr="00E708A5" w:rsidRDefault="00E708A5" w:rsidP="00E708A5">
            <w:pPr>
              <w:spacing w:line="228" w:lineRule="auto"/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Spring Term -HT3</w:t>
            </w:r>
          </w:p>
        </w:tc>
        <w:tc>
          <w:tcPr>
            <w:tcW w:w="2322" w:type="dxa"/>
            <w:gridSpan w:val="3"/>
          </w:tcPr>
          <w:p w14:paraId="09F68AE7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Ghost Stories</w:t>
            </w:r>
          </w:p>
          <w:p w14:paraId="523B8347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50281FF2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Pupils engage with a range of extracts and a full short story to immerse themselves in the conventions of the genre. This knowledge is used to write their own ghost story.</w:t>
            </w:r>
          </w:p>
          <w:p w14:paraId="2E5E68FF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76EECF8E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Focus on the following types of texts:</w:t>
            </w:r>
          </w:p>
          <w:p w14:paraId="429D8162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Articles</w:t>
            </w:r>
          </w:p>
          <w:p w14:paraId="2D9EE2D9" w14:textId="2F795DC0" w:rsidR="00E708A5" w:rsidRPr="00E708A5" w:rsidRDefault="00E708A5" w:rsidP="00E708A5">
            <w:pPr>
              <w:spacing w:line="228" w:lineRule="auto"/>
              <w:rPr>
                <w:rFonts w:ascii="Gadugi" w:hAnsi="Gadugi" w:cs="Arial"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19</w:t>
            </w:r>
            <w:r w:rsidRPr="00E708A5">
              <w:rPr>
                <w:rFonts w:ascii="Gadugi" w:hAnsi="Gadugi"/>
                <w:bCs/>
                <w:color w:val="1F3864" w:themeColor="accent5" w:themeShade="80"/>
                <w:vertAlign w:val="superscript"/>
              </w:rPr>
              <w:t>th</w:t>
            </w:r>
            <w:r w:rsidRPr="00E708A5">
              <w:rPr>
                <w:rFonts w:ascii="Gadugi" w:hAnsi="Gadugi"/>
                <w:bCs/>
                <w:color w:val="1F3864" w:themeColor="accent5" w:themeShade="80"/>
              </w:rPr>
              <w:t xml:space="preserve"> century and modern fiction</w:t>
            </w:r>
          </w:p>
        </w:tc>
        <w:tc>
          <w:tcPr>
            <w:tcW w:w="3119" w:type="dxa"/>
            <w:gridSpan w:val="2"/>
          </w:tcPr>
          <w:p w14:paraId="4DFF5D72" w14:textId="77777777" w:rsidR="00E708A5" w:rsidRPr="00F90AA3" w:rsidRDefault="00E708A5" w:rsidP="00E708A5">
            <w:pPr>
              <w:pStyle w:val="ListParagraph"/>
              <w:numPr>
                <w:ilvl w:val="0"/>
                <w:numId w:val="2"/>
              </w:numPr>
              <w:spacing w:line="228" w:lineRule="auto"/>
              <w:ind w:left="260" w:hanging="177"/>
              <w:rPr>
                <w:rFonts w:ascii="Gadugi" w:hAnsi="Gadugi" w:cs="Arial"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Independent piece of creative writing</w:t>
            </w:r>
          </w:p>
          <w:p w14:paraId="71186AAC" w14:textId="77777777" w:rsidR="00F90AA3" w:rsidRDefault="00F90AA3" w:rsidP="00F90AA3">
            <w:pPr>
              <w:spacing w:line="228" w:lineRule="auto"/>
              <w:rPr>
                <w:rFonts w:ascii="Gadugi" w:hAnsi="Gadugi" w:cs="Arial"/>
                <w:color w:val="1F3864" w:themeColor="accent5" w:themeShade="80"/>
              </w:rPr>
            </w:pPr>
          </w:p>
          <w:p w14:paraId="437169D6" w14:textId="10AB6F71" w:rsidR="00F90AA3" w:rsidRPr="00F90AA3" w:rsidRDefault="00F90AA3" w:rsidP="00F90AA3">
            <w:pPr>
              <w:spacing w:line="228" w:lineRule="auto"/>
              <w:rPr>
                <w:rFonts w:ascii="Gadugi" w:hAnsi="Gadugi" w:cs="Arial"/>
                <w:color w:val="1F3864" w:themeColor="accent5" w:themeShade="80"/>
              </w:rPr>
            </w:pPr>
            <w:r>
              <w:rPr>
                <w:rFonts w:ascii="Gadugi" w:hAnsi="Gadugi" w:cs="Arial"/>
                <w:color w:val="1F3864" w:themeColor="accent5" w:themeShade="80"/>
              </w:rPr>
              <w:t xml:space="preserve">Pupils will continue to build on the ‘Super Sentences’ started in Year 7 and will complete low stakes quizzing and retrieval based around these. </w:t>
            </w:r>
          </w:p>
        </w:tc>
        <w:tc>
          <w:tcPr>
            <w:tcW w:w="5371" w:type="dxa"/>
            <w:gridSpan w:val="2"/>
          </w:tcPr>
          <w:p w14:paraId="682E6D47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 xml:space="preserve">Disciplinary Knowledge: </w:t>
            </w:r>
          </w:p>
          <w:p w14:paraId="58232C49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Short stories often follow a similar narrative arc:</w:t>
            </w:r>
          </w:p>
          <w:p w14:paraId="5866D126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1.</w:t>
            </w:r>
            <w:r w:rsidRPr="00E708A5">
              <w:rPr>
                <w:rFonts w:ascii="Gadugi" w:hAnsi="Gadugi"/>
                <w:bCs/>
                <w:color w:val="1F3864" w:themeColor="accent5" w:themeShade="80"/>
              </w:rPr>
              <w:tab/>
              <w:t>An unsettling atmosphere is established through the use of the weather</w:t>
            </w:r>
          </w:p>
          <w:p w14:paraId="7B727678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2.</w:t>
            </w:r>
            <w:r w:rsidRPr="00E708A5">
              <w:rPr>
                <w:rFonts w:ascii="Gadugi" w:hAnsi="Gadugi"/>
                <w:bCs/>
                <w:color w:val="1F3864" w:themeColor="accent5" w:themeShade="80"/>
              </w:rPr>
              <w:tab/>
              <w:t>A disbelieving protagonist arrives at the location that’s rumoured to be haunted</w:t>
            </w:r>
          </w:p>
          <w:p w14:paraId="7137C75C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3.</w:t>
            </w:r>
            <w:r w:rsidRPr="00E708A5">
              <w:rPr>
                <w:rFonts w:ascii="Gadugi" w:hAnsi="Gadugi"/>
                <w:bCs/>
                <w:color w:val="1F3864" w:themeColor="accent5" w:themeShade="80"/>
              </w:rPr>
              <w:tab/>
              <w:t>A first scare affects the protagonist</w:t>
            </w:r>
          </w:p>
          <w:p w14:paraId="03E818AD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4.</w:t>
            </w:r>
            <w:r w:rsidRPr="00E708A5">
              <w:rPr>
                <w:rFonts w:ascii="Gadugi" w:hAnsi="Gadugi"/>
                <w:bCs/>
                <w:color w:val="1F3864" w:themeColor="accent5" w:themeShade="80"/>
              </w:rPr>
              <w:tab/>
              <w:t>They uncover the history or mystery behind the rumoured haunting</w:t>
            </w:r>
          </w:p>
          <w:p w14:paraId="7A0748E3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5.</w:t>
            </w:r>
            <w:r w:rsidRPr="00E708A5">
              <w:rPr>
                <w:rFonts w:ascii="Gadugi" w:hAnsi="Gadugi"/>
                <w:bCs/>
                <w:color w:val="1F3864" w:themeColor="accent5" w:themeShade="80"/>
              </w:rPr>
              <w:tab/>
              <w:t>Suspense builds (additional scares)</w:t>
            </w:r>
          </w:p>
          <w:p w14:paraId="04841478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6.</w:t>
            </w:r>
            <w:r w:rsidRPr="00E708A5">
              <w:rPr>
                <w:rFonts w:ascii="Gadugi" w:hAnsi="Gadugi"/>
                <w:bCs/>
                <w:color w:val="1F3864" w:themeColor="accent5" w:themeShade="80"/>
              </w:rPr>
              <w:tab/>
              <w:t>Protagonist is confronted by the ghost</w:t>
            </w:r>
          </w:p>
          <w:p w14:paraId="5A11F790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7.</w:t>
            </w:r>
            <w:r w:rsidRPr="00E708A5">
              <w:rPr>
                <w:rFonts w:ascii="Gadugi" w:hAnsi="Gadugi"/>
                <w:bCs/>
                <w:color w:val="1F3864" w:themeColor="accent5" w:themeShade="80"/>
              </w:rPr>
              <w:tab/>
              <w:t xml:space="preserve">The protagonist’s disbelief is shattered  </w:t>
            </w:r>
          </w:p>
          <w:p w14:paraId="7E534373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5B4F8172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Writers use literary tropes to create the desired atmosphere for their piece of writing.</w:t>
            </w:r>
          </w:p>
          <w:p w14:paraId="1425D732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0ABD5868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Writers plan, draft and redraft their work</w:t>
            </w:r>
          </w:p>
          <w:p w14:paraId="1CF54CF3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0995BE7A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We should edit and proofread our work.</w:t>
            </w:r>
          </w:p>
          <w:p w14:paraId="70F609C3" w14:textId="68C55223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We can use stylistic devices in own written work</w:t>
            </w:r>
          </w:p>
        </w:tc>
        <w:tc>
          <w:tcPr>
            <w:tcW w:w="3782" w:type="dxa"/>
            <w:gridSpan w:val="2"/>
          </w:tcPr>
          <w:p w14:paraId="59C50590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Challenging Texts – Victorian Ghost stories. </w:t>
            </w:r>
          </w:p>
          <w:p w14:paraId="76735B2C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  <w:sz w:val="8"/>
                <w:szCs w:val="8"/>
              </w:rPr>
            </w:pPr>
          </w:p>
          <w:p w14:paraId="427D9C79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Key Vocabulary </w:t>
            </w:r>
          </w:p>
          <w:p w14:paraId="67E8A09A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Victorian</w:t>
            </w:r>
          </w:p>
          <w:p w14:paraId="62661B32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Protagonist</w:t>
            </w:r>
          </w:p>
          <w:p w14:paraId="022E328C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Disbelief</w:t>
            </w:r>
          </w:p>
          <w:p w14:paraId="4155CF1F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Dread</w:t>
            </w:r>
          </w:p>
          <w:p w14:paraId="13F79CD4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Suspense</w:t>
            </w:r>
          </w:p>
          <w:p w14:paraId="1D481CDA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Diverge</w:t>
            </w:r>
          </w:p>
          <w:p w14:paraId="728794A2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Confrontation</w:t>
            </w:r>
          </w:p>
          <w:p w14:paraId="565E08F4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Conventions</w:t>
            </w:r>
          </w:p>
          <w:p w14:paraId="708A6D74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Evaluate</w:t>
            </w:r>
          </w:p>
          <w:p w14:paraId="0995DBCD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Pathetic Fallacy</w:t>
            </w:r>
          </w:p>
          <w:p w14:paraId="551E073C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Sensory Description</w:t>
            </w:r>
          </w:p>
          <w:p w14:paraId="7C0878BD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Verb</w:t>
            </w:r>
          </w:p>
          <w:p w14:paraId="6C0CD2BC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Pace</w:t>
            </w:r>
          </w:p>
          <w:p w14:paraId="42FD5BAD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Exposition</w:t>
            </w:r>
          </w:p>
          <w:p w14:paraId="0CB2CC8D" w14:textId="77777777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Rising Action</w:t>
            </w:r>
          </w:p>
          <w:p w14:paraId="52C9294C" w14:textId="77777777" w:rsid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Falling Action</w:t>
            </w:r>
          </w:p>
          <w:p w14:paraId="29E16192" w14:textId="2DB9FA6E" w:rsidR="00E708A5" w:rsidRPr="00E708A5" w:rsidRDefault="00E708A5" w:rsidP="00E708A5">
            <w:pPr>
              <w:pStyle w:val="ListParagraph"/>
              <w:numPr>
                <w:ilvl w:val="0"/>
                <w:numId w:val="19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Resolution</w:t>
            </w:r>
          </w:p>
        </w:tc>
      </w:tr>
      <w:tr w:rsidR="00E708A5" w:rsidRPr="00E708A5" w14:paraId="60242BCC" w14:textId="77777777" w:rsidTr="00E708A5">
        <w:trPr>
          <w:trHeight w:val="4885"/>
        </w:trPr>
        <w:tc>
          <w:tcPr>
            <w:tcW w:w="1212" w:type="dxa"/>
            <w:vMerge/>
          </w:tcPr>
          <w:p w14:paraId="37A4FAAF" w14:textId="465D089E" w:rsidR="00E708A5" w:rsidRPr="00E708A5" w:rsidRDefault="00E708A5" w:rsidP="00E708A5">
            <w:pPr>
              <w:spacing w:line="228" w:lineRule="auto"/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</w:rPr>
            </w:pPr>
          </w:p>
        </w:tc>
        <w:tc>
          <w:tcPr>
            <w:tcW w:w="2322" w:type="dxa"/>
            <w:gridSpan w:val="3"/>
          </w:tcPr>
          <w:p w14:paraId="53755397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Poetry </w:t>
            </w:r>
          </w:p>
          <w:p w14:paraId="57149C39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Pupils build on their knowledge of Victorian literature with Victorian poets who are contrasted with modern poets. Knowledge of Blake and Tennyson is developed through the study of these poets.</w:t>
            </w:r>
          </w:p>
          <w:p w14:paraId="4CBA24C7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1C21B99E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54DA9546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Focus on the following literary themes:</w:t>
            </w:r>
          </w:p>
          <w:p w14:paraId="609D8514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Morality and morals</w:t>
            </w:r>
          </w:p>
          <w:p w14:paraId="16074AA0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Monsters in literature</w:t>
            </w:r>
          </w:p>
          <w:p w14:paraId="30C6A75B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Hope</w:t>
            </w:r>
          </w:p>
          <w:p w14:paraId="500F0F9F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Identity</w:t>
            </w:r>
          </w:p>
          <w:p w14:paraId="6CD71E20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ind w:left="36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13ABA9E3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Engagement with the following types of texts:</w:t>
            </w:r>
          </w:p>
          <w:p w14:paraId="3BA13179" w14:textId="77777777" w:rsidR="00E708A5" w:rsidRPr="00E708A5" w:rsidRDefault="00E708A5" w:rsidP="00E708A5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Poems</w:t>
            </w:r>
          </w:p>
          <w:p w14:paraId="31F3B7CA" w14:textId="77777777" w:rsidR="00E708A5" w:rsidRPr="00E708A5" w:rsidRDefault="00E708A5" w:rsidP="00E708A5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Myths</w:t>
            </w:r>
          </w:p>
          <w:p w14:paraId="6DDE8923" w14:textId="77777777" w:rsidR="00E708A5" w:rsidRPr="00E708A5" w:rsidRDefault="00E708A5" w:rsidP="00E708A5">
            <w:pPr>
              <w:pStyle w:val="NormalWeb"/>
              <w:numPr>
                <w:ilvl w:val="0"/>
                <w:numId w:val="18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Oral poetry</w:t>
            </w:r>
          </w:p>
          <w:p w14:paraId="4F31E317" w14:textId="67305AD7" w:rsidR="00E708A5" w:rsidRPr="00E708A5" w:rsidRDefault="00E708A5" w:rsidP="00E708A5">
            <w:pPr>
              <w:spacing w:line="228" w:lineRule="auto"/>
              <w:rPr>
                <w:rFonts w:ascii="Gadugi" w:hAnsi="Gadugi" w:cs="Arial"/>
                <w:bCs/>
                <w:color w:val="1F3864" w:themeColor="accent5" w:themeShade="80"/>
              </w:rPr>
            </w:pPr>
          </w:p>
        </w:tc>
        <w:tc>
          <w:tcPr>
            <w:tcW w:w="3119" w:type="dxa"/>
            <w:gridSpan w:val="2"/>
          </w:tcPr>
          <w:p w14:paraId="0D3FEBDE" w14:textId="632D4BC8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No assessment but pupils will complete a core learning task: Pupils to be guided through writing an intro</w:t>
            </w:r>
            <w:r w:rsidR="00177977">
              <w:rPr>
                <w:rFonts w:ascii="Gadugi" w:hAnsi="Gadugi"/>
                <w:bCs/>
                <w:color w:val="1F3864" w:themeColor="accent5" w:themeShade="80"/>
              </w:rPr>
              <w:t xml:space="preserve"> and X3 </w:t>
            </w:r>
            <w:r w:rsidR="00A8540B">
              <w:rPr>
                <w:rFonts w:ascii="Gadugi" w:hAnsi="Gadugi"/>
                <w:bCs/>
                <w:color w:val="1F3864" w:themeColor="accent5" w:themeShade="80"/>
              </w:rPr>
              <w:t>paragraphs of analysis building on the deliberate sentences explored in the Dracula unit.</w:t>
            </w:r>
          </w:p>
          <w:p w14:paraId="684869B4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47E1C930" w14:textId="3D0C1839" w:rsidR="00E708A5" w:rsidRPr="00E708A5" w:rsidRDefault="00E708A5" w:rsidP="00E708A5">
            <w:pPr>
              <w:pStyle w:val="ListParagraph"/>
              <w:numPr>
                <w:ilvl w:val="0"/>
                <w:numId w:val="4"/>
              </w:numPr>
              <w:spacing w:line="228" w:lineRule="auto"/>
              <w:ind w:left="230" w:hanging="233"/>
              <w:rPr>
                <w:rFonts w:ascii="Gadugi" w:hAnsi="Gadugi" w:cs="Arial"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Low stakes quizzes at regular intervals plus retrieval practice built into each lesson.</w:t>
            </w:r>
          </w:p>
        </w:tc>
        <w:tc>
          <w:tcPr>
            <w:tcW w:w="5371" w:type="dxa"/>
            <w:gridSpan w:val="2"/>
          </w:tcPr>
          <w:p w14:paraId="140A29E3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 xml:space="preserve">Disciplinary Knowledge: </w:t>
            </w:r>
          </w:p>
          <w:p w14:paraId="64F5A182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Editing and proofreading</w:t>
            </w:r>
          </w:p>
          <w:p w14:paraId="3E41F356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How to use stylistic devices in own written work</w:t>
            </w:r>
          </w:p>
          <w:p w14:paraId="0320EE6E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Analysis of language, form and structure</w:t>
            </w:r>
          </w:p>
          <w:p w14:paraId="2167B0AE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Comparison of texts</w:t>
            </w:r>
          </w:p>
          <w:p w14:paraId="21F1B7F7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Themes of poetry often reveal or comment upon contextual factors which have influenced a piece of writing</w:t>
            </w:r>
          </w:p>
          <w:p w14:paraId="512B446A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A legend often has some elements of truth in it but there also can be different versions of it.</w:t>
            </w:r>
          </w:p>
          <w:p w14:paraId="3BF01C7E" w14:textId="6323F50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There can be many versions of the same myth and they can be told in many forms.</w:t>
            </w:r>
          </w:p>
        </w:tc>
        <w:tc>
          <w:tcPr>
            <w:tcW w:w="3782" w:type="dxa"/>
            <w:gridSpan w:val="2"/>
          </w:tcPr>
          <w:p w14:paraId="0F3CF30D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Challenging Texts:</w:t>
            </w:r>
          </w:p>
          <w:p w14:paraId="3044FC69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‘Hope is the thing with feathers’</w:t>
            </w:r>
          </w:p>
          <w:p w14:paraId="619414F2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‘For Forest’</w:t>
            </w:r>
          </w:p>
          <w:p w14:paraId="08F468BA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‘The Kraken’</w:t>
            </w:r>
          </w:p>
          <w:p w14:paraId="23624EC3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‘The </w:t>
            </w:r>
            <w:proofErr w:type="spellStart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Grauballe</w:t>
            </w:r>
            <w:proofErr w:type="spellEnd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 Man’</w:t>
            </w:r>
          </w:p>
          <w:p w14:paraId="0D74423E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‘A Poison Tree’</w:t>
            </w:r>
          </w:p>
          <w:p w14:paraId="401E0F3A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‘Echo and Narcissus’</w:t>
            </w:r>
          </w:p>
          <w:p w14:paraId="5C3B0194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5EB87EFA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Key Vocabulary: </w:t>
            </w:r>
          </w:p>
          <w:p w14:paraId="66EC3275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Prior learning</w:t>
            </w:r>
          </w:p>
          <w:p w14:paraId="0E589317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Contemporary</w:t>
            </w:r>
          </w:p>
          <w:p w14:paraId="770F9200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Influenced</w:t>
            </w:r>
          </w:p>
          <w:p w14:paraId="2B60F021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Characteristics</w:t>
            </w:r>
          </w:p>
          <w:p w14:paraId="40E8EBA5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Deduce</w:t>
            </w:r>
          </w:p>
          <w:p w14:paraId="42A4E19F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Legend</w:t>
            </w:r>
          </w:p>
          <w:p w14:paraId="4A7071F2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Monstrosity</w:t>
            </w:r>
          </w:p>
          <w:p w14:paraId="56D01AF1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Sacrifice</w:t>
            </w:r>
          </w:p>
          <w:p w14:paraId="08A67B14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Landscape</w:t>
            </w:r>
          </w:p>
          <w:p w14:paraId="75CC547A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Moral</w:t>
            </w:r>
          </w:p>
          <w:p w14:paraId="3AD1BE96" w14:textId="77777777" w:rsidR="00E708A5" w:rsidRPr="00E708A5" w:rsidRDefault="00E708A5" w:rsidP="00E708A5">
            <w:pPr>
              <w:pStyle w:val="ListParagraph"/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>Narcissist</w:t>
            </w:r>
          </w:p>
          <w:p w14:paraId="1B895A7C" w14:textId="77777777" w:rsidR="00E708A5" w:rsidRPr="00E708A5" w:rsidRDefault="00E708A5" w:rsidP="00E708A5">
            <w:pPr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Oral Tradition</w:t>
            </w:r>
          </w:p>
          <w:p w14:paraId="7F61004A" w14:textId="77777777" w:rsidR="00E708A5" w:rsidRPr="00E708A5" w:rsidRDefault="00E708A5" w:rsidP="00E708A5">
            <w:pPr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Metaphor</w:t>
            </w:r>
          </w:p>
          <w:p w14:paraId="47550E65" w14:textId="77777777" w:rsidR="00E708A5" w:rsidRPr="00E708A5" w:rsidRDefault="00E708A5" w:rsidP="00E708A5">
            <w:pPr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Extended Metaphor</w:t>
            </w:r>
          </w:p>
          <w:p w14:paraId="251607BE" w14:textId="77777777" w:rsidR="00E708A5" w:rsidRPr="00E708A5" w:rsidRDefault="00E708A5" w:rsidP="00E708A5">
            <w:pPr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Tenor</w:t>
            </w:r>
          </w:p>
          <w:p w14:paraId="5933CFB3" w14:textId="77777777" w:rsidR="00E708A5" w:rsidRPr="00E708A5" w:rsidRDefault="00E708A5" w:rsidP="00E708A5">
            <w:pPr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Vehicle</w:t>
            </w:r>
          </w:p>
          <w:p w14:paraId="33B3F167" w14:textId="77777777" w:rsidR="00E708A5" w:rsidRPr="00E708A5" w:rsidRDefault="00E708A5" w:rsidP="00E708A5">
            <w:pPr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Ground/s</w:t>
            </w:r>
          </w:p>
          <w:p w14:paraId="1940BB10" w14:textId="77777777" w:rsidR="00E708A5" w:rsidRPr="00E708A5" w:rsidRDefault="00E708A5" w:rsidP="00E708A5">
            <w:pPr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Personification</w:t>
            </w:r>
          </w:p>
          <w:p w14:paraId="63550298" w14:textId="77777777" w:rsidR="00E708A5" w:rsidRPr="00E708A5" w:rsidRDefault="00E708A5" w:rsidP="00E708A5">
            <w:pPr>
              <w:numPr>
                <w:ilvl w:val="0"/>
                <w:numId w:val="21"/>
              </w:num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Narrative Poem</w:t>
            </w:r>
          </w:p>
          <w:p w14:paraId="4F515A62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7F054148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proofErr w:type="spellStart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Oracy</w:t>
            </w:r>
            <w:proofErr w:type="spellEnd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 opportunities:</w:t>
            </w:r>
          </w:p>
          <w:p w14:paraId="07A665A4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Structured pair-talk is built into our lessons. </w:t>
            </w:r>
          </w:p>
          <w:p w14:paraId="1595E912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Consideration of the oral tradition of some forms of poetry</w:t>
            </w:r>
          </w:p>
          <w:p w14:paraId="0581D063" w14:textId="268C891A" w:rsidR="00E708A5" w:rsidRPr="00E708A5" w:rsidRDefault="00E708A5" w:rsidP="00E708A5">
            <w:pPr>
              <w:spacing w:line="216" w:lineRule="auto"/>
              <w:rPr>
                <w:rFonts w:ascii="Gadugi" w:hAnsi="Gadugi" w:cs="Arial"/>
                <w:bCs/>
                <w:color w:val="1F3864" w:themeColor="accent5" w:themeShade="80"/>
              </w:rPr>
            </w:pPr>
          </w:p>
        </w:tc>
      </w:tr>
      <w:tr w:rsidR="00E708A5" w:rsidRPr="00E708A5" w14:paraId="1E660BD4" w14:textId="77777777" w:rsidTr="00E708A5">
        <w:trPr>
          <w:trHeight w:val="4885"/>
        </w:trPr>
        <w:tc>
          <w:tcPr>
            <w:tcW w:w="1212" w:type="dxa"/>
          </w:tcPr>
          <w:p w14:paraId="00166299" w14:textId="4BE0989C" w:rsidR="00E708A5" w:rsidRPr="00E708A5" w:rsidRDefault="00E708A5" w:rsidP="00E708A5">
            <w:pPr>
              <w:spacing w:line="228" w:lineRule="auto"/>
              <w:jc w:val="center"/>
              <w:rPr>
                <w:rFonts w:ascii="Gadugi" w:hAnsi="Gadugi" w:cs="Arial"/>
                <w:b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lastRenderedPageBreak/>
              <w:t>Spring Term – HT4</w:t>
            </w:r>
          </w:p>
        </w:tc>
        <w:tc>
          <w:tcPr>
            <w:tcW w:w="2322" w:type="dxa"/>
            <w:gridSpan w:val="3"/>
          </w:tcPr>
          <w:p w14:paraId="024B754A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Macbeth</w:t>
            </w:r>
          </w:p>
          <w:p w14:paraId="23DF387B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45867AB0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Pupils will read and study key extracts from the play with a particular focus on the key scenes which exemplify the form and the conventions of the genre. </w:t>
            </w:r>
          </w:p>
          <w:p w14:paraId="531D7EAA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75D129D2" w14:textId="2D911999" w:rsidR="00E708A5" w:rsidRPr="00E708A5" w:rsidRDefault="00E708A5" w:rsidP="00E708A5">
            <w:pPr>
              <w:pStyle w:val="BalloonText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Pupils will study some of the key themes of the play including power and ambition.</w:t>
            </w:r>
          </w:p>
        </w:tc>
        <w:tc>
          <w:tcPr>
            <w:tcW w:w="3119" w:type="dxa"/>
            <w:gridSpan w:val="2"/>
          </w:tcPr>
          <w:p w14:paraId="10367583" w14:textId="4E372AAA" w:rsidR="00E708A5" w:rsidRDefault="00365190" w:rsidP="00E708A5">
            <w:pPr>
              <w:rPr>
                <w:rFonts w:ascii="Gadugi" w:hAnsi="Gadugi"/>
                <w:color w:val="1F3864" w:themeColor="accent5" w:themeShade="80"/>
              </w:rPr>
            </w:pPr>
            <w:r>
              <w:rPr>
                <w:rFonts w:ascii="Gadugi" w:hAnsi="Gadugi"/>
                <w:color w:val="1F3864" w:themeColor="accent5" w:themeShade="80"/>
              </w:rPr>
              <w:t>How far does Shakespeare present Macbeth as a powerful character? (Extract to whole question)</w:t>
            </w:r>
          </w:p>
          <w:p w14:paraId="7B3BEB1B" w14:textId="77777777" w:rsidR="00365190" w:rsidRDefault="00365190" w:rsidP="00E708A5">
            <w:pPr>
              <w:rPr>
                <w:rFonts w:ascii="Gadugi" w:hAnsi="Gadugi"/>
                <w:color w:val="1F3864" w:themeColor="accent5" w:themeShade="80"/>
              </w:rPr>
            </w:pPr>
          </w:p>
          <w:p w14:paraId="743E5DDD" w14:textId="160769BF" w:rsidR="00365190" w:rsidRPr="00365190" w:rsidRDefault="00365190" w:rsidP="00E708A5">
            <w:pPr>
              <w:rPr>
                <w:rFonts w:ascii="Gadugi" w:hAnsi="Gadugi"/>
                <w:color w:val="1F3864" w:themeColor="accent5" w:themeShade="80"/>
              </w:rPr>
            </w:pPr>
            <w:r>
              <w:rPr>
                <w:rFonts w:ascii="Gadugi" w:hAnsi="Gadugi"/>
                <w:color w:val="1F3864" w:themeColor="accent5" w:themeShade="80"/>
              </w:rPr>
              <w:t>Essay response to the question including: An introduction, building on the deliberate sentence practice from Dracula. A main body that includes analytical paragraphs focused on the</w:t>
            </w:r>
            <w:r w:rsidR="004B15F9">
              <w:rPr>
                <w:rFonts w:ascii="Gadugi" w:hAnsi="Gadugi"/>
                <w:color w:val="1F3864" w:themeColor="accent5" w:themeShade="80"/>
              </w:rPr>
              <w:t xml:space="preserve"> extract and the play as a whole.</w:t>
            </w:r>
            <w:r>
              <w:rPr>
                <w:rFonts w:ascii="Gadugi" w:hAnsi="Gadugi"/>
                <w:color w:val="1F3864" w:themeColor="accent5" w:themeShade="80"/>
              </w:rPr>
              <w:t xml:space="preserve"> </w:t>
            </w:r>
          </w:p>
        </w:tc>
        <w:tc>
          <w:tcPr>
            <w:tcW w:w="5371" w:type="dxa"/>
            <w:gridSpan w:val="2"/>
          </w:tcPr>
          <w:p w14:paraId="52CE9B00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 xml:space="preserve">Disciplinary Knowledge: </w:t>
            </w:r>
          </w:p>
          <w:p w14:paraId="5B1D4396" w14:textId="77777777" w:rsidR="00E708A5" w:rsidRPr="00E708A5" w:rsidRDefault="00E708A5" w:rsidP="00E708A5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A play is divided into Acts and Scenes. </w:t>
            </w:r>
          </w:p>
          <w:p w14:paraId="0CB6C39D" w14:textId="77777777" w:rsidR="00E708A5" w:rsidRPr="00E708A5" w:rsidRDefault="00E708A5" w:rsidP="00E708A5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The characters in the play have been created by the writer. They are not real people. </w:t>
            </w:r>
          </w:p>
          <w:p w14:paraId="5A7B03A6" w14:textId="77777777" w:rsidR="00E708A5" w:rsidRPr="00E708A5" w:rsidRDefault="00E708A5" w:rsidP="00E708A5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The tragedy genre follows specific conventions.</w:t>
            </w:r>
          </w:p>
          <w:p w14:paraId="3C47D830" w14:textId="77777777" w:rsidR="00E708A5" w:rsidRPr="00E708A5" w:rsidRDefault="00E708A5" w:rsidP="00E708A5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Macbeth, following the conventions of the genre, has a fatal flaw which leads to his downfall.</w:t>
            </w:r>
          </w:p>
          <w:p w14:paraId="2B3D7DF5" w14:textId="77777777" w:rsidR="00E708A5" w:rsidRPr="00E708A5" w:rsidRDefault="00E708A5" w:rsidP="00E708A5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When responding to an exam style Literature question, the whole text must be considered. </w:t>
            </w:r>
          </w:p>
          <w:p w14:paraId="7115F5A5" w14:textId="77777777" w:rsidR="00E708A5" w:rsidRPr="00E708A5" w:rsidRDefault="00E708A5" w:rsidP="00E708A5">
            <w:pPr>
              <w:pStyle w:val="ListParagraph"/>
              <w:numPr>
                <w:ilvl w:val="0"/>
                <w:numId w:val="22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 xml:space="preserve">Historical context can support and enhance a Literature essay. </w:t>
            </w:r>
          </w:p>
          <w:p w14:paraId="727DAC61" w14:textId="77777777" w:rsidR="00E708A5" w:rsidRPr="00E708A5" w:rsidRDefault="00E708A5" w:rsidP="00E708A5">
            <w:pPr>
              <w:pStyle w:val="NormalWeb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Essays are composed of a series of analytical paragraphs</w:t>
            </w:r>
          </w:p>
          <w:p w14:paraId="5A4B05BD" w14:textId="77777777" w:rsidR="00E708A5" w:rsidRPr="00E708A5" w:rsidRDefault="00E708A5" w:rsidP="00E708A5">
            <w:pPr>
              <w:pStyle w:val="ListParagraph"/>
              <w:numPr>
                <w:ilvl w:val="0"/>
                <w:numId w:val="22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 xml:space="preserve">Quotations should be well-chosen to ensure a clear focus on the question. </w:t>
            </w:r>
          </w:p>
          <w:p w14:paraId="0B281149" w14:textId="77777777" w:rsidR="00E708A5" w:rsidRPr="00E708A5" w:rsidRDefault="00E708A5" w:rsidP="00E708A5">
            <w:pPr>
              <w:pStyle w:val="ListParagraph"/>
              <w:numPr>
                <w:ilvl w:val="0"/>
                <w:numId w:val="22"/>
              </w:numPr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  <w:sz w:val="22"/>
                <w:szCs w:val="22"/>
              </w:rPr>
              <w:t xml:space="preserve">When writing about a play, we consider the effects on an audience rather than a reader. </w:t>
            </w:r>
          </w:p>
          <w:p w14:paraId="1B2BC708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17A3E997" w14:textId="757C054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 xml:space="preserve"> </w:t>
            </w:r>
          </w:p>
        </w:tc>
        <w:tc>
          <w:tcPr>
            <w:tcW w:w="3782" w:type="dxa"/>
            <w:gridSpan w:val="2"/>
          </w:tcPr>
          <w:p w14:paraId="439CCC9B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Challenging Texts:</w:t>
            </w:r>
          </w:p>
          <w:p w14:paraId="71622C8C" w14:textId="5CEB16EF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Macbeth</w:t>
            </w:r>
            <w:r w:rsidR="00497B7B">
              <w:rPr>
                <w:rFonts w:ascii="Gadugi" w:hAnsi="Gadugi" w:cs="Arial"/>
                <w:bCs/>
                <w:color w:val="1F3864" w:themeColor="accent5" w:themeShade="80"/>
              </w:rPr>
              <w:t xml:space="preserve"> (Shakespearean Tragedy)</w:t>
            </w:r>
          </w:p>
          <w:p w14:paraId="5E53F9AF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569E8E1B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Key Vocabulary:</w:t>
            </w:r>
          </w:p>
          <w:p w14:paraId="1BBE925A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790159CA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Power</w:t>
            </w:r>
          </w:p>
          <w:p w14:paraId="43DE8515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Tyranny</w:t>
            </w:r>
          </w:p>
          <w:p w14:paraId="4AA44348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Ambitious</w:t>
            </w:r>
          </w:p>
          <w:p w14:paraId="1AB5F408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Conform</w:t>
            </w:r>
          </w:p>
          <w:p w14:paraId="515F8656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Subvert</w:t>
            </w:r>
          </w:p>
          <w:p w14:paraId="58B16A41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Corruption</w:t>
            </w:r>
          </w:p>
          <w:p w14:paraId="294637BA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Masculinity</w:t>
            </w:r>
          </w:p>
          <w:p w14:paraId="05D49492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Transient</w:t>
            </w:r>
          </w:p>
          <w:p w14:paraId="475448C8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Hamartia</w:t>
            </w:r>
          </w:p>
          <w:p w14:paraId="0778ECCA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 xml:space="preserve">Tragic Hero </w:t>
            </w:r>
          </w:p>
          <w:p w14:paraId="4520A37A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Archetype</w:t>
            </w:r>
          </w:p>
          <w:p w14:paraId="102C4B9A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Symbolism</w:t>
            </w:r>
          </w:p>
          <w:p w14:paraId="0E5D02FA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Jacobean</w:t>
            </w:r>
          </w:p>
          <w:p w14:paraId="2147F4DB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Contrast</w:t>
            </w:r>
          </w:p>
          <w:p w14:paraId="60894CB3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Soliloquy/aside</w:t>
            </w:r>
          </w:p>
          <w:p w14:paraId="0E505263" w14:textId="77777777" w:rsidR="00E708A5" w:rsidRPr="00CA760B" w:rsidRDefault="00E708A5" w:rsidP="00CA760B">
            <w:pPr>
              <w:pStyle w:val="ListParagraph"/>
              <w:numPr>
                <w:ilvl w:val="0"/>
                <w:numId w:val="27"/>
              </w:numPr>
              <w:ind w:left="450"/>
              <w:rPr>
                <w:rFonts w:ascii="Gadugi" w:hAnsi="Gadugi"/>
                <w:color w:val="1F3864" w:themeColor="accent5" w:themeShade="80"/>
              </w:rPr>
            </w:pPr>
            <w:r w:rsidRPr="00CA760B">
              <w:rPr>
                <w:rFonts w:ascii="Gadugi" w:hAnsi="Gadugi"/>
                <w:color w:val="1F3864" w:themeColor="accent5" w:themeShade="80"/>
              </w:rPr>
              <w:t>Metaphor</w:t>
            </w:r>
          </w:p>
          <w:p w14:paraId="3A754DE6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413A314B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7081E1AF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proofErr w:type="spellStart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Oracy</w:t>
            </w:r>
            <w:proofErr w:type="spellEnd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 Opportunities </w:t>
            </w:r>
          </w:p>
          <w:p w14:paraId="41BBF5CD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Structured pair-talk is built into our lessons. </w:t>
            </w:r>
          </w:p>
          <w:p w14:paraId="62D1A3CB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1F859949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The play will be read aloud by pupils who will be given parts. </w:t>
            </w:r>
          </w:p>
          <w:p w14:paraId="635646A1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7FE088C5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63EBD830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Analytical writing</w:t>
            </w:r>
          </w:p>
          <w:p w14:paraId="69D1958F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Essay writing</w:t>
            </w:r>
          </w:p>
          <w:p w14:paraId="28636CE9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0644F48A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</w:tc>
      </w:tr>
      <w:tr w:rsidR="00E708A5" w:rsidRPr="00E708A5" w14:paraId="1487D1E8" w14:textId="77777777" w:rsidTr="00E708A5">
        <w:trPr>
          <w:trHeight w:val="4885"/>
        </w:trPr>
        <w:tc>
          <w:tcPr>
            <w:tcW w:w="1212" w:type="dxa"/>
          </w:tcPr>
          <w:p w14:paraId="3D13AC8B" w14:textId="37096D35" w:rsidR="00E708A5" w:rsidRPr="00E708A5" w:rsidRDefault="00E708A5" w:rsidP="00E708A5">
            <w:pPr>
              <w:spacing w:line="228" w:lineRule="auto"/>
              <w:jc w:val="center"/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lastRenderedPageBreak/>
              <w:t>Summer Term – HT5</w:t>
            </w:r>
            <w:r>
              <w:rPr>
                <w:rFonts w:ascii="Gadugi" w:hAnsi="Gadugi" w:cs="Arial"/>
                <w:bCs/>
                <w:color w:val="1F3864" w:themeColor="accent5" w:themeShade="80"/>
              </w:rPr>
              <w:t xml:space="preserve"> and HT6</w:t>
            </w:r>
          </w:p>
        </w:tc>
        <w:tc>
          <w:tcPr>
            <w:tcW w:w="2322" w:type="dxa"/>
            <w:gridSpan w:val="3"/>
          </w:tcPr>
          <w:p w14:paraId="59C8BABC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Animal Farm</w:t>
            </w:r>
          </w:p>
          <w:p w14:paraId="04B09D63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Pupils embed their poetry learning of allegory through study of this allegorical text.</w:t>
            </w:r>
          </w:p>
          <w:p w14:paraId="06927F56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3D2BCBB4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Focus on the following literary themes:</w:t>
            </w:r>
          </w:p>
          <w:p w14:paraId="54327A7A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after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Corruption and tyranny</w:t>
            </w:r>
          </w:p>
          <w:p w14:paraId="2F917C1A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after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Communism/ Animalism</w:t>
            </w:r>
          </w:p>
          <w:p w14:paraId="7B52CCDB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Education and illiteracy</w:t>
            </w:r>
          </w:p>
          <w:p w14:paraId="3289DE7A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after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Propaganda</w:t>
            </w:r>
          </w:p>
          <w:p w14:paraId="6E28BDF7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after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Violence</w:t>
            </w:r>
          </w:p>
          <w:p w14:paraId="2C0CB028" w14:textId="77777777" w:rsidR="00E708A5" w:rsidRPr="00E708A5" w:rsidRDefault="00E708A5" w:rsidP="00E708A5">
            <w:pPr>
              <w:pStyle w:val="NormalWeb"/>
              <w:numPr>
                <w:ilvl w:val="0"/>
                <w:numId w:val="20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Dreams/ hope</w:t>
            </w:r>
          </w:p>
          <w:p w14:paraId="7DCEB915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ind w:left="36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7E9F5090" w14:textId="77777777" w:rsidR="00E708A5" w:rsidRPr="00E708A5" w:rsidRDefault="00E708A5" w:rsidP="00E708A5">
            <w:pPr>
              <w:pStyle w:val="NormalWeb"/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Engagement with the following types of texts:</w:t>
            </w:r>
          </w:p>
          <w:p w14:paraId="40E2A0EB" w14:textId="77777777" w:rsidR="00E708A5" w:rsidRPr="00E708A5" w:rsidRDefault="00E708A5" w:rsidP="00E708A5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Information sheets</w:t>
            </w:r>
          </w:p>
          <w:p w14:paraId="514433E8" w14:textId="77777777" w:rsidR="00E708A5" w:rsidRPr="00E708A5" w:rsidRDefault="00E708A5" w:rsidP="00E708A5">
            <w:pPr>
              <w:pStyle w:val="NormalWeb"/>
              <w:numPr>
                <w:ilvl w:val="0"/>
                <w:numId w:val="23"/>
              </w:numPr>
              <w:spacing w:before="0" w:beforeAutospacing="0" w:after="0" w:afterAutospacing="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Biography</w:t>
            </w:r>
          </w:p>
          <w:p w14:paraId="36CF229E" w14:textId="77777777" w:rsidR="00E708A5" w:rsidRPr="00E708A5" w:rsidRDefault="00E708A5" w:rsidP="00E708A5">
            <w:pPr>
              <w:pStyle w:val="BalloonText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</w:tc>
        <w:tc>
          <w:tcPr>
            <w:tcW w:w="4253" w:type="dxa"/>
            <w:gridSpan w:val="3"/>
          </w:tcPr>
          <w:p w14:paraId="408831A2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Who is to blame for the failure of Animal Farm - Debate</w:t>
            </w:r>
          </w:p>
          <w:p w14:paraId="43E4F256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4131A8F4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Essay style response, marked for both reading and writing.</w:t>
            </w:r>
          </w:p>
          <w:p w14:paraId="292B7F12" w14:textId="77777777" w:rsidR="00E708A5" w:rsidRPr="00E708A5" w:rsidRDefault="00E708A5" w:rsidP="00E708A5">
            <w:pPr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436FE43C" w14:textId="04B694A2" w:rsidR="00E708A5" w:rsidRPr="00E708A5" w:rsidRDefault="00E708A5" w:rsidP="00E708A5">
            <w:pPr>
              <w:rPr>
                <w:rFonts w:ascii="Gadugi" w:hAnsi="Gadugi" w:cs="Arial"/>
                <w:color w:val="1F3864" w:themeColor="accent5" w:themeShade="80"/>
                <w:lang w:val="en-US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Low stakes quizzes at regular intervals plus retrieval practice built into each lesson.</w:t>
            </w:r>
          </w:p>
        </w:tc>
        <w:tc>
          <w:tcPr>
            <w:tcW w:w="4237" w:type="dxa"/>
          </w:tcPr>
          <w:p w14:paraId="6B70BC14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Disciplinary Knowledge: </w:t>
            </w:r>
          </w:p>
          <w:p w14:paraId="5EEC3211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The events of a story can represent historical events.</w:t>
            </w:r>
          </w:p>
          <w:p w14:paraId="2649981C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Characters can represent particular people or sections of society.</w:t>
            </w:r>
          </w:p>
          <w:p w14:paraId="705D2D28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How to analyse the structure of a novel.</w:t>
            </w:r>
          </w:p>
          <w:p w14:paraId="3693ADA9" w14:textId="54D99A8A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Understanding of extended metaphor.</w:t>
            </w:r>
          </w:p>
        </w:tc>
        <w:tc>
          <w:tcPr>
            <w:tcW w:w="3782" w:type="dxa"/>
            <w:gridSpan w:val="2"/>
          </w:tcPr>
          <w:p w14:paraId="42F04020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Challenging Texts:</w:t>
            </w:r>
          </w:p>
          <w:p w14:paraId="15D8DB20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Animal Farm</w:t>
            </w:r>
          </w:p>
          <w:p w14:paraId="3B5B29C0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335D7D66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Key Vocabulary: </w:t>
            </w:r>
          </w:p>
          <w:p w14:paraId="24A072F2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moral</w:t>
            </w:r>
          </w:p>
          <w:p w14:paraId="3A666CEE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fable</w:t>
            </w:r>
          </w:p>
          <w:p w14:paraId="066DB716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influence (?)</w:t>
            </w:r>
          </w:p>
          <w:p w14:paraId="3A158B8D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tyrant</w:t>
            </w:r>
          </w:p>
          <w:p w14:paraId="679781C7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rebellion</w:t>
            </w:r>
          </w:p>
          <w:p w14:paraId="3A5A9C2A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commandment</w:t>
            </w:r>
          </w:p>
          <w:p w14:paraId="4125CE2D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communism/communist</w:t>
            </w:r>
          </w:p>
          <w:p w14:paraId="626362CC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revolution/revolt</w:t>
            </w:r>
          </w:p>
          <w:p w14:paraId="19D20CC5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corrupt/corruption</w:t>
            </w:r>
          </w:p>
          <w:p w14:paraId="2A40A12F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admirable</w:t>
            </w:r>
          </w:p>
          <w:p w14:paraId="0C7443B8" w14:textId="77777777" w:rsidR="00E708A5" w:rsidRPr="00E708A5" w:rsidRDefault="00E708A5" w:rsidP="00E708A5">
            <w:pPr>
              <w:pStyle w:val="ListParagraph"/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  <w:t>propaganda/propagandist</w:t>
            </w:r>
          </w:p>
          <w:p w14:paraId="6356B3CC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treacherous</w:t>
            </w:r>
          </w:p>
          <w:p w14:paraId="103C7DAB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metaphor</w:t>
            </w:r>
          </w:p>
          <w:p w14:paraId="7BADB374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allegory</w:t>
            </w:r>
          </w:p>
          <w:p w14:paraId="51CA5B08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third person</w:t>
            </w:r>
          </w:p>
          <w:p w14:paraId="5B131F57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literal</w:t>
            </w:r>
          </w:p>
          <w:p w14:paraId="07A639DB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pathos</w:t>
            </w:r>
          </w:p>
          <w:p w14:paraId="0F063398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tragic hero</w:t>
            </w:r>
          </w:p>
          <w:p w14:paraId="7BF6080F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debate</w:t>
            </w:r>
          </w:p>
          <w:p w14:paraId="28A03058" w14:textId="77777777" w:rsidR="00E708A5" w:rsidRPr="00E708A5" w:rsidRDefault="00E708A5" w:rsidP="00E708A5">
            <w:pPr>
              <w:numPr>
                <w:ilvl w:val="0"/>
                <w:numId w:val="7"/>
              </w:numPr>
              <w:rPr>
                <w:rFonts w:ascii="Gadugi" w:hAnsi="Gadugi"/>
                <w:bCs/>
                <w:color w:val="1F3864" w:themeColor="accent5" w:themeShade="80"/>
              </w:rPr>
            </w:pPr>
            <w:r w:rsidRPr="00E708A5">
              <w:rPr>
                <w:rFonts w:ascii="Gadugi" w:hAnsi="Gadugi"/>
                <w:bCs/>
                <w:color w:val="1F3864" w:themeColor="accent5" w:themeShade="80"/>
              </w:rPr>
              <w:t>counter argument</w:t>
            </w:r>
          </w:p>
          <w:p w14:paraId="246B746A" w14:textId="77777777" w:rsidR="00E708A5" w:rsidRPr="00E708A5" w:rsidRDefault="00E708A5" w:rsidP="00E708A5">
            <w:pPr>
              <w:ind w:left="360"/>
              <w:rPr>
                <w:rFonts w:ascii="Gadugi" w:hAnsi="Gadugi"/>
                <w:bCs/>
                <w:color w:val="1F3864" w:themeColor="accent5" w:themeShade="80"/>
              </w:rPr>
            </w:pPr>
          </w:p>
          <w:p w14:paraId="495DD52F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proofErr w:type="spellStart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Oracy</w:t>
            </w:r>
            <w:proofErr w:type="spellEnd"/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 opportunities:</w:t>
            </w:r>
          </w:p>
          <w:p w14:paraId="2FC83B46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 xml:space="preserve">Structured pair-talk is built into our lessons. </w:t>
            </w:r>
          </w:p>
          <w:p w14:paraId="2F96C60C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46387720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Debate</w:t>
            </w:r>
          </w:p>
          <w:p w14:paraId="7F3EEC60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2BFF1257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Disciplinary Writing:</w:t>
            </w:r>
          </w:p>
          <w:p w14:paraId="736F69FF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Analytical writing</w:t>
            </w:r>
          </w:p>
          <w:p w14:paraId="1442460A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Essay writing</w:t>
            </w:r>
          </w:p>
          <w:p w14:paraId="4D859E69" w14:textId="77777777" w:rsidR="00E708A5" w:rsidRPr="00E708A5" w:rsidRDefault="00E708A5" w:rsidP="00E708A5">
            <w:pPr>
              <w:pStyle w:val="ListParagraph"/>
              <w:ind w:left="360"/>
              <w:rPr>
                <w:rFonts w:ascii="Gadugi" w:hAnsi="Gadugi"/>
                <w:bCs/>
                <w:color w:val="1F3864" w:themeColor="accent5" w:themeShade="80"/>
                <w:sz w:val="22"/>
                <w:szCs w:val="22"/>
              </w:rPr>
            </w:pPr>
          </w:p>
          <w:p w14:paraId="5A79FA65" w14:textId="77777777" w:rsidR="00E708A5" w:rsidRPr="00E708A5" w:rsidRDefault="00E708A5" w:rsidP="00E708A5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</w:tc>
      </w:tr>
      <w:tr w:rsidR="00E708A5" w:rsidRPr="00E708A5" w14:paraId="1257EDDF" w14:textId="77777777" w:rsidTr="00E708A5">
        <w:tblPrEx>
          <w:tblBorders>
            <w:top w:val="single" w:sz="4" w:space="0" w:color="06486F"/>
            <w:left w:val="single" w:sz="4" w:space="0" w:color="06486F"/>
            <w:bottom w:val="single" w:sz="4" w:space="0" w:color="06486F"/>
            <w:right w:val="single" w:sz="4" w:space="0" w:color="06486F"/>
            <w:insideH w:val="single" w:sz="4" w:space="0" w:color="06486F"/>
            <w:insideV w:val="single" w:sz="4" w:space="0" w:color="06486F"/>
          </w:tblBorders>
        </w:tblPrEx>
        <w:trPr>
          <w:trHeight w:val="2502"/>
        </w:trPr>
        <w:tc>
          <w:tcPr>
            <w:tcW w:w="1456" w:type="dxa"/>
            <w:gridSpan w:val="2"/>
          </w:tcPr>
          <w:p w14:paraId="1CC36E87" w14:textId="77777777" w:rsidR="00BD4D37" w:rsidRPr="00E708A5" w:rsidRDefault="00BD4D37" w:rsidP="00BE5BC5">
            <w:pPr>
              <w:jc w:val="center"/>
              <w:rPr>
                <w:rFonts w:ascii="Gadugi" w:hAnsi="Gadugi" w:cs="Arial"/>
                <w:b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/>
                <w:color w:val="1F3864" w:themeColor="accent5" w:themeShade="80"/>
              </w:rPr>
              <w:lastRenderedPageBreak/>
              <w:t>Throughout the year</w:t>
            </w:r>
          </w:p>
        </w:tc>
        <w:tc>
          <w:tcPr>
            <w:tcW w:w="1800" w:type="dxa"/>
          </w:tcPr>
          <w:p w14:paraId="1073E6C5" w14:textId="77777777" w:rsidR="00BD4D37" w:rsidRPr="00E708A5" w:rsidRDefault="00BD4D37" w:rsidP="00BE5BC5">
            <w:pPr>
              <w:jc w:val="center"/>
              <w:rPr>
                <w:rFonts w:ascii="Gadugi" w:hAnsi="Gadugi" w:cs="Arial"/>
                <w:b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/>
                <w:color w:val="1F3864" w:themeColor="accent5" w:themeShade="80"/>
              </w:rPr>
              <w:t>Reading for Pleasure</w:t>
            </w:r>
          </w:p>
        </w:tc>
        <w:tc>
          <w:tcPr>
            <w:tcW w:w="3118" w:type="dxa"/>
            <w:gridSpan w:val="2"/>
          </w:tcPr>
          <w:p w14:paraId="4968D01C" w14:textId="77777777" w:rsidR="00BD4D37" w:rsidRPr="00E708A5" w:rsidRDefault="00BD4D37" w:rsidP="00BE5BC5">
            <w:pPr>
              <w:jc w:val="center"/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No assessment</w:t>
            </w:r>
          </w:p>
        </w:tc>
        <w:tc>
          <w:tcPr>
            <w:tcW w:w="5670" w:type="dxa"/>
            <w:gridSpan w:val="4"/>
          </w:tcPr>
          <w:p w14:paraId="55049305" w14:textId="77777777" w:rsidR="00BD4D37" w:rsidRPr="00E708A5" w:rsidRDefault="00BD4D37" w:rsidP="008A26D2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Texts selected based on reading a range of genres and enjoying a diverse range of writers and story subjects throughout KS3.</w:t>
            </w:r>
          </w:p>
        </w:tc>
        <w:tc>
          <w:tcPr>
            <w:tcW w:w="3762" w:type="dxa"/>
          </w:tcPr>
          <w:p w14:paraId="2B890048" w14:textId="77777777" w:rsidR="00BD4D37" w:rsidRPr="00E708A5" w:rsidRDefault="00BD4D37" w:rsidP="008A26D2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Vocabulary training in each lesson with a focus on tier two vocabulary and on supporting pupils to move vocabulary into their expressive vocabulary.</w:t>
            </w:r>
          </w:p>
          <w:p w14:paraId="41DC9F5A" w14:textId="77777777" w:rsidR="00BD4D37" w:rsidRPr="00E708A5" w:rsidRDefault="00BD4D37" w:rsidP="008A26D2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  <w:p w14:paraId="7E2F22A2" w14:textId="77777777" w:rsidR="00BD4D37" w:rsidRDefault="00BD4D37" w:rsidP="008A26D2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  <w:r w:rsidRPr="00E708A5">
              <w:rPr>
                <w:rFonts w:ascii="Gadugi" w:hAnsi="Gadugi" w:cs="Arial"/>
                <w:bCs/>
                <w:color w:val="1F3864" w:themeColor="accent5" w:themeShade="80"/>
              </w:rPr>
              <w:t>Reading is supported with pedagogical strategies that help to support reading fluency, including choral reading, teacher modelling and comprehension through summarising.</w:t>
            </w:r>
          </w:p>
          <w:p w14:paraId="47DA0754" w14:textId="77777777" w:rsidR="00E708A5" w:rsidRPr="00E708A5" w:rsidRDefault="00E708A5" w:rsidP="008A26D2">
            <w:pPr>
              <w:rPr>
                <w:rFonts w:ascii="Gadugi" w:hAnsi="Gadugi" w:cs="Arial"/>
                <w:bCs/>
                <w:color w:val="1F3864" w:themeColor="accent5" w:themeShade="80"/>
              </w:rPr>
            </w:pPr>
          </w:p>
        </w:tc>
      </w:tr>
    </w:tbl>
    <w:p w14:paraId="7AAC6DC2" w14:textId="77777777" w:rsidR="00883C64" w:rsidRPr="00BD4D37" w:rsidRDefault="00883C64" w:rsidP="00214AC8">
      <w:pPr>
        <w:spacing w:line="276" w:lineRule="auto"/>
        <w:rPr>
          <w:rFonts w:ascii="Gadugi" w:hAnsi="Gadugi" w:cstheme="majorHAnsi"/>
          <w:b/>
          <w:color w:val="064C6F"/>
          <w:sz w:val="2"/>
          <w:szCs w:val="2"/>
        </w:rPr>
      </w:pPr>
    </w:p>
    <w:sectPr w:rsidR="00883C64" w:rsidRPr="00BD4D37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E51C9" w14:textId="77777777" w:rsidR="00BC5A67" w:rsidRDefault="00BC5A67" w:rsidP="00A2239D">
      <w:pPr>
        <w:spacing w:after="0" w:line="240" w:lineRule="auto"/>
      </w:pPr>
      <w:r>
        <w:separator/>
      </w:r>
    </w:p>
  </w:endnote>
  <w:endnote w:type="continuationSeparator" w:id="0">
    <w:p w14:paraId="7DCA2587" w14:textId="77777777" w:rsidR="00BC5A67" w:rsidRDefault="00BC5A67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7889E" w14:textId="77777777" w:rsidR="00BC5A67" w:rsidRDefault="00BC5A67" w:rsidP="00A2239D">
      <w:pPr>
        <w:spacing w:after="0" w:line="240" w:lineRule="auto"/>
      </w:pPr>
      <w:r>
        <w:separator/>
      </w:r>
    </w:p>
  </w:footnote>
  <w:footnote w:type="continuationSeparator" w:id="0">
    <w:p w14:paraId="4CC2F474" w14:textId="77777777" w:rsidR="00BC5A67" w:rsidRDefault="00BC5A67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85500"/>
    <w:multiLevelType w:val="hybridMultilevel"/>
    <w:tmpl w:val="36BA0A1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653A8"/>
    <w:multiLevelType w:val="hybridMultilevel"/>
    <w:tmpl w:val="2F542F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201052"/>
    <w:multiLevelType w:val="hybridMultilevel"/>
    <w:tmpl w:val="A6881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D00751"/>
    <w:multiLevelType w:val="hybridMultilevel"/>
    <w:tmpl w:val="CBA64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B512A"/>
    <w:multiLevelType w:val="hybridMultilevel"/>
    <w:tmpl w:val="0E24C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2460A6"/>
    <w:multiLevelType w:val="hybridMultilevel"/>
    <w:tmpl w:val="FF62FB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A37CB9"/>
    <w:multiLevelType w:val="hybridMultilevel"/>
    <w:tmpl w:val="24F41160"/>
    <w:lvl w:ilvl="0" w:tplc="0F7684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AF22FBA"/>
    <w:multiLevelType w:val="hybridMultilevel"/>
    <w:tmpl w:val="5A34F8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214D2C"/>
    <w:multiLevelType w:val="hybridMultilevel"/>
    <w:tmpl w:val="ABC05B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F007A"/>
    <w:multiLevelType w:val="hybridMultilevel"/>
    <w:tmpl w:val="824C4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63A1D"/>
    <w:multiLevelType w:val="hybridMultilevel"/>
    <w:tmpl w:val="45AE8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C200E9"/>
    <w:multiLevelType w:val="hybridMultilevel"/>
    <w:tmpl w:val="56FA37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C7D401B"/>
    <w:multiLevelType w:val="hybridMultilevel"/>
    <w:tmpl w:val="F5D479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834EF1"/>
    <w:multiLevelType w:val="hybridMultilevel"/>
    <w:tmpl w:val="47422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CE30E">
      <w:numFmt w:val="bullet"/>
      <w:lvlText w:val="•"/>
      <w:lvlJc w:val="left"/>
      <w:pPr>
        <w:ind w:left="1800" w:hanging="720"/>
      </w:pPr>
      <w:rPr>
        <w:rFonts w:ascii="Gadugi" w:eastAsiaTheme="minorHAnsi" w:hAnsi="Gadugi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72840"/>
    <w:multiLevelType w:val="hybridMultilevel"/>
    <w:tmpl w:val="A754B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77478"/>
    <w:multiLevelType w:val="hybridMultilevel"/>
    <w:tmpl w:val="D1E85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86A18"/>
    <w:multiLevelType w:val="hybridMultilevel"/>
    <w:tmpl w:val="C1C06B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273AFD"/>
    <w:multiLevelType w:val="hybridMultilevel"/>
    <w:tmpl w:val="90582C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147304"/>
    <w:multiLevelType w:val="hybridMultilevel"/>
    <w:tmpl w:val="03BEF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E97947"/>
    <w:multiLevelType w:val="hybridMultilevel"/>
    <w:tmpl w:val="C3B466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35613A"/>
    <w:multiLevelType w:val="hybridMultilevel"/>
    <w:tmpl w:val="0EBC8C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423610">
      <w:numFmt w:val="bullet"/>
      <w:lvlText w:val="·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5F11E9"/>
    <w:multiLevelType w:val="hybridMultilevel"/>
    <w:tmpl w:val="A328A4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C792822"/>
    <w:multiLevelType w:val="hybridMultilevel"/>
    <w:tmpl w:val="D3E206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F23F51"/>
    <w:multiLevelType w:val="hybridMultilevel"/>
    <w:tmpl w:val="35A0C1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EB85D3C"/>
    <w:multiLevelType w:val="hybridMultilevel"/>
    <w:tmpl w:val="00D8CC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7CC1937"/>
    <w:multiLevelType w:val="hybridMultilevel"/>
    <w:tmpl w:val="5F0A7F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253DB6"/>
    <w:multiLevelType w:val="hybridMultilevel"/>
    <w:tmpl w:val="3FBA21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25"/>
  </w:num>
  <w:num w:numId="4">
    <w:abstractNumId w:val="9"/>
  </w:num>
  <w:num w:numId="5">
    <w:abstractNumId w:val="4"/>
  </w:num>
  <w:num w:numId="6">
    <w:abstractNumId w:val="7"/>
  </w:num>
  <w:num w:numId="7">
    <w:abstractNumId w:val="20"/>
  </w:num>
  <w:num w:numId="8">
    <w:abstractNumId w:val="26"/>
  </w:num>
  <w:num w:numId="9">
    <w:abstractNumId w:val="12"/>
  </w:num>
  <w:num w:numId="10">
    <w:abstractNumId w:val="1"/>
  </w:num>
  <w:num w:numId="11">
    <w:abstractNumId w:val="17"/>
  </w:num>
  <w:num w:numId="12">
    <w:abstractNumId w:val="3"/>
  </w:num>
  <w:num w:numId="13">
    <w:abstractNumId w:val="24"/>
  </w:num>
  <w:num w:numId="14">
    <w:abstractNumId w:val="6"/>
  </w:num>
  <w:num w:numId="15">
    <w:abstractNumId w:val="11"/>
  </w:num>
  <w:num w:numId="16">
    <w:abstractNumId w:val="14"/>
  </w:num>
  <w:num w:numId="17">
    <w:abstractNumId w:val="21"/>
  </w:num>
  <w:num w:numId="18">
    <w:abstractNumId w:val="2"/>
  </w:num>
  <w:num w:numId="19">
    <w:abstractNumId w:val="19"/>
  </w:num>
  <w:num w:numId="20">
    <w:abstractNumId w:val="16"/>
  </w:num>
  <w:num w:numId="21">
    <w:abstractNumId w:val="23"/>
  </w:num>
  <w:num w:numId="22">
    <w:abstractNumId w:val="22"/>
  </w:num>
  <w:num w:numId="23">
    <w:abstractNumId w:val="5"/>
  </w:num>
  <w:num w:numId="24">
    <w:abstractNumId w:val="8"/>
  </w:num>
  <w:num w:numId="25">
    <w:abstractNumId w:val="10"/>
  </w:num>
  <w:num w:numId="26">
    <w:abstractNumId w:val="0"/>
  </w:num>
  <w:num w:numId="2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136BF"/>
    <w:rsid w:val="00024CB9"/>
    <w:rsid w:val="00031174"/>
    <w:rsid w:val="000722FD"/>
    <w:rsid w:val="000847D1"/>
    <w:rsid w:val="00092180"/>
    <w:rsid w:val="000A285E"/>
    <w:rsid w:val="000B0B64"/>
    <w:rsid w:val="000B60FD"/>
    <w:rsid w:val="000D3E6D"/>
    <w:rsid w:val="000D60A6"/>
    <w:rsid w:val="000E09D4"/>
    <w:rsid w:val="000F19C3"/>
    <w:rsid w:val="000F6979"/>
    <w:rsid w:val="00110668"/>
    <w:rsid w:val="0011497D"/>
    <w:rsid w:val="0012331A"/>
    <w:rsid w:val="00146AA9"/>
    <w:rsid w:val="00146B87"/>
    <w:rsid w:val="00147B3E"/>
    <w:rsid w:val="00174A2E"/>
    <w:rsid w:val="00177757"/>
    <w:rsid w:val="00177977"/>
    <w:rsid w:val="001E4F8D"/>
    <w:rsid w:val="001F00D2"/>
    <w:rsid w:val="001F1F0C"/>
    <w:rsid w:val="00214AC8"/>
    <w:rsid w:val="002335D5"/>
    <w:rsid w:val="002364A2"/>
    <w:rsid w:val="00242A83"/>
    <w:rsid w:val="0024473E"/>
    <w:rsid w:val="002546B1"/>
    <w:rsid w:val="00260F41"/>
    <w:rsid w:val="00264601"/>
    <w:rsid w:val="00267249"/>
    <w:rsid w:val="00274194"/>
    <w:rsid w:val="00297068"/>
    <w:rsid w:val="002A02CA"/>
    <w:rsid w:val="002A78E0"/>
    <w:rsid w:val="00301257"/>
    <w:rsid w:val="00344FC8"/>
    <w:rsid w:val="00365190"/>
    <w:rsid w:val="00366E0F"/>
    <w:rsid w:val="0037283A"/>
    <w:rsid w:val="00374791"/>
    <w:rsid w:val="0037754E"/>
    <w:rsid w:val="003813FE"/>
    <w:rsid w:val="0038624B"/>
    <w:rsid w:val="003A6942"/>
    <w:rsid w:val="003B037D"/>
    <w:rsid w:val="003C6DB7"/>
    <w:rsid w:val="003D0A50"/>
    <w:rsid w:val="003D536E"/>
    <w:rsid w:val="003E21F0"/>
    <w:rsid w:val="004260A8"/>
    <w:rsid w:val="00454F4C"/>
    <w:rsid w:val="00497B7B"/>
    <w:rsid w:val="004A2B06"/>
    <w:rsid w:val="004A2D45"/>
    <w:rsid w:val="004B15F9"/>
    <w:rsid w:val="004C0806"/>
    <w:rsid w:val="004C21E6"/>
    <w:rsid w:val="004D70D0"/>
    <w:rsid w:val="004F0F4E"/>
    <w:rsid w:val="005033A8"/>
    <w:rsid w:val="00540062"/>
    <w:rsid w:val="00556773"/>
    <w:rsid w:val="00556D38"/>
    <w:rsid w:val="005623BF"/>
    <w:rsid w:val="00563F24"/>
    <w:rsid w:val="00570254"/>
    <w:rsid w:val="00571611"/>
    <w:rsid w:val="005B3D9C"/>
    <w:rsid w:val="005B4500"/>
    <w:rsid w:val="005E6A2C"/>
    <w:rsid w:val="005F2373"/>
    <w:rsid w:val="005F4B6A"/>
    <w:rsid w:val="00607759"/>
    <w:rsid w:val="0063135D"/>
    <w:rsid w:val="00647D65"/>
    <w:rsid w:val="00665D96"/>
    <w:rsid w:val="0066650C"/>
    <w:rsid w:val="00685DA6"/>
    <w:rsid w:val="006A3BBD"/>
    <w:rsid w:val="006A5BDA"/>
    <w:rsid w:val="006B08D8"/>
    <w:rsid w:val="006C11A7"/>
    <w:rsid w:val="006D71DA"/>
    <w:rsid w:val="006D77ED"/>
    <w:rsid w:val="006F6894"/>
    <w:rsid w:val="007003D0"/>
    <w:rsid w:val="007024EF"/>
    <w:rsid w:val="00724A04"/>
    <w:rsid w:val="00756B65"/>
    <w:rsid w:val="00761EB0"/>
    <w:rsid w:val="00774515"/>
    <w:rsid w:val="0078152C"/>
    <w:rsid w:val="00790383"/>
    <w:rsid w:val="007A6511"/>
    <w:rsid w:val="007D6C68"/>
    <w:rsid w:val="007E5A2F"/>
    <w:rsid w:val="00811F90"/>
    <w:rsid w:val="00814AA1"/>
    <w:rsid w:val="008325F6"/>
    <w:rsid w:val="0083429E"/>
    <w:rsid w:val="0083695F"/>
    <w:rsid w:val="008406A0"/>
    <w:rsid w:val="008409BB"/>
    <w:rsid w:val="00840C78"/>
    <w:rsid w:val="0085456E"/>
    <w:rsid w:val="0085624D"/>
    <w:rsid w:val="008604D1"/>
    <w:rsid w:val="008628C1"/>
    <w:rsid w:val="00872A0E"/>
    <w:rsid w:val="00877EF9"/>
    <w:rsid w:val="00883C64"/>
    <w:rsid w:val="008A41FC"/>
    <w:rsid w:val="008A777E"/>
    <w:rsid w:val="008D2021"/>
    <w:rsid w:val="008F07B2"/>
    <w:rsid w:val="00924E58"/>
    <w:rsid w:val="009316F7"/>
    <w:rsid w:val="00932D19"/>
    <w:rsid w:val="009543C0"/>
    <w:rsid w:val="0095781B"/>
    <w:rsid w:val="00964BBE"/>
    <w:rsid w:val="009672E4"/>
    <w:rsid w:val="009742D2"/>
    <w:rsid w:val="009770DE"/>
    <w:rsid w:val="009A4378"/>
    <w:rsid w:val="009C2153"/>
    <w:rsid w:val="009C615C"/>
    <w:rsid w:val="009E02EE"/>
    <w:rsid w:val="00A2239D"/>
    <w:rsid w:val="00A2784D"/>
    <w:rsid w:val="00A337B7"/>
    <w:rsid w:val="00A450E4"/>
    <w:rsid w:val="00A74ED3"/>
    <w:rsid w:val="00A8540B"/>
    <w:rsid w:val="00AB601B"/>
    <w:rsid w:val="00AC056B"/>
    <w:rsid w:val="00AD0018"/>
    <w:rsid w:val="00AD51C2"/>
    <w:rsid w:val="00AE33C0"/>
    <w:rsid w:val="00AE4628"/>
    <w:rsid w:val="00B0340B"/>
    <w:rsid w:val="00B166A6"/>
    <w:rsid w:val="00B31D40"/>
    <w:rsid w:val="00B47260"/>
    <w:rsid w:val="00B62A71"/>
    <w:rsid w:val="00B62AF8"/>
    <w:rsid w:val="00BB1BEE"/>
    <w:rsid w:val="00BC04B5"/>
    <w:rsid w:val="00BC0D21"/>
    <w:rsid w:val="00BC5A67"/>
    <w:rsid w:val="00BD4D37"/>
    <w:rsid w:val="00BE5BC5"/>
    <w:rsid w:val="00C006F8"/>
    <w:rsid w:val="00C2030A"/>
    <w:rsid w:val="00C74F43"/>
    <w:rsid w:val="00C86706"/>
    <w:rsid w:val="00CA760B"/>
    <w:rsid w:val="00CB33AE"/>
    <w:rsid w:val="00CB3ACA"/>
    <w:rsid w:val="00CB5E3E"/>
    <w:rsid w:val="00CC077A"/>
    <w:rsid w:val="00CC3D41"/>
    <w:rsid w:val="00CD02FA"/>
    <w:rsid w:val="00CD2200"/>
    <w:rsid w:val="00CD3CDF"/>
    <w:rsid w:val="00CE5254"/>
    <w:rsid w:val="00D16D06"/>
    <w:rsid w:val="00D373B6"/>
    <w:rsid w:val="00D45A5A"/>
    <w:rsid w:val="00D57080"/>
    <w:rsid w:val="00D713CB"/>
    <w:rsid w:val="00D84FCC"/>
    <w:rsid w:val="00D871D1"/>
    <w:rsid w:val="00DA50C9"/>
    <w:rsid w:val="00DE6A97"/>
    <w:rsid w:val="00DF2D80"/>
    <w:rsid w:val="00E07B5A"/>
    <w:rsid w:val="00E1061C"/>
    <w:rsid w:val="00E267B0"/>
    <w:rsid w:val="00E33E52"/>
    <w:rsid w:val="00E4151F"/>
    <w:rsid w:val="00E45332"/>
    <w:rsid w:val="00E708A5"/>
    <w:rsid w:val="00E81EC1"/>
    <w:rsid w:val="00E83325"/>
    <w:rsid w:val="00E83A73"/>
    <w:rsid w:val="00E9009F"/>
    <w:rsid w:val="00EA3A7B"/>
    <w:rsid w:val="00EA564B"/>
    <w:rsid w:val="00EA645D"/>
    <w:rsid w:val="00EB11D6"/>
    <w:rsid w:val="00EB284A"/>
    <w:rsid w:val="00EB62ED"/>
    <w:rsid w:val="00EC7F62"/>
    <w:rsid w:val="00EE58DF"/>
    <w:rsid w:val="00F23277"/>
    <w:rsid w:val="00F37C1C"/>
    <w:rsid w:val="00F60EC0"/>
    <w:rsid w:val="00F612A6"/>
    <w:rsid w:val="00F63643"/>
    <w:rsid w:val="00F90AA3"/>
    <w:rsid w:val="00F938F1"/>
    <w:rsid w:val="00F967D8"/>
    <w:rsid w:val="00FA5262"/>
    <w:rsid w:val="00FB2329"/>
    <w:rsid w:val="00FC278D"/>
    <w:rsid w:val="00FD438C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  <w:style w:type="paragraph" w:styleId="NormalWeb">
    <w:name w:val="Normal (Web)"/>
    <w:basedOn w:val="Normal"/>
    <w:uiPriority w:val="99"/>
    <w:unhideWhenUsed/>
    <w:rsid w:val="003012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301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78AA5-9AE8-4E63-BE56-F9B88F11B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1319</Words>
  <Characters>7521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English - Miss Dey</cp:lastModifiedBy>
  <cp:revision>14</cp:revision>
  <cp:lastPrinted>2026-01-20T01:11:00Z</cp:lastPrinted>
  <dcterms:created xsi:type="dcterms:W3CDTF">2026-07-13T18:31:00Z</dcterms:created>
  <dcterms:modified xsi:type="dcterms:W3CDTF">2026-07-16T09:11:00Z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