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2C989B7C"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08721F">
        <w:rPr>
          <w:rFonts w:ascii="Gadugi" w:hAnsi="Gadugi" w:cs="Arial"/>
          <w:b/>
          <w:color w:val="06486F"/>
          <w:sz w:val="32"/>
          <w:szCs w:val="32"/>
        </w:rPr>
        <w:t xml:space="preserve">     PHSE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08721F">
        <w:rPr>
          <w:rFonts w:ascii="Gadugi" w:hAnsi="Gadugi" w:cs="Arial"/>
          <w:b/>
          <w:color w:val="06486F"/>
          <w:sz w:val="32"/>
          <w:szCs w:val="32"/>
        </w:rPr>
        <w:t xml:space="preserve">     </w:t>
      </w:r>
      <w:r w:rsidR="00FE39B0" w:rsidRPr="000B60FD">
        <w:rPr>
          <w:rFonts w:ascii="Gadugi" w:hAnsi="Gadugi" w:cs="Arial"/>
          <w:b/>
          <w:color w:val="06486F"/>
          <w:sz w:val="32"/>
          <w:szCs w:val="32"/>
        </w:rPr>
        <w:t xml:space="preserve">Long-Term Plan </w:t>
      </w:r>
      <w:r w:rsidR="00C95694">
        <w:rPr>
          <w:rFonts w:ascii="Gadugi" w:hAnsi="Gadugi" w:cs="Arial"/>
          <w:b/>
          <w:color w:val="06486F"/>
          <w:sz w:val="32"/>
          <w:szCs w:val="32"/>
        </w:rPr>
        <w:t>2026-27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972"/>
        <w:gridCol w:w="3969"/>
        <w:gridCol w:w="4111"/>
        <w:gridCol w:w="3483"/>
      </w:tblGrid>
      <w:tr w:rsidR="00344FC8" w:rsidRPr="00344FC8" w14:paraId="3FBD6533" w14:textId="7D22EC26" w:rsidTr="00243F91">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972"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969"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111"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483"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9355AB">
              <w:rPr>
                <w:rFonts w:ascii="Gadugi" w:hAnsi="Gadugi" w:cs="Arial"/>
                <w:i/>
                <w:color w:val="FFFFFF" w:themeColor="background1"/>
                <w:sz w:val="18"/>
                <w:szCs w:val="18"/>
              </w:rPr>
              <w:t>r</w:t>
            </w:r>
            <w:r w:rsidR="00FE39B0" w:rsidRPr="009355AB">
              <w:rPr>
                <w:rFonts w:ascii="Gadugi" w:hAnsi="Gadugi" w:cs="Arial"/>
                <w:i/>
                <w:color w:val="FFFFFF" w:themeColor="background1"/>
                <w:sz w:val="18"/>
                <w:szCs w:val="18"/>
              </w:rPr>
              <w:t xml:space="preserve">eading </w:t>
            </w:r>
            <w:r w:rsidR="00344FC8" w:rsidRPr="009355AB">
              <w:rPr>
                <w:rFonts w:ascii="Gadugi" w:hAnsi="Gadugi" w:cs="Arial"/>
                <w:i/>
                <w:color w:val="FFFFFF" w:themeColor="background1"/>
                <w:sz w:val="18"/>
                <w:szCs w:val="18"/>
              </w:rPr>
              <w:t>-</w:t>
            </w:r>
            <w:r w:rsidR="00FE39B0" w:rsidRPr="009355AB">
              <w:rPr>
                <w:rFonts w:ascii="Gadugi" w:hAnsi="Gadugi" w:cs="Arial"/>
                <w:i/>
                <w:color w:val="FFFFFF" w:themeColor="background1"/>
                <w:sz w:val="18"/>
                <w:szCs w:val="18"/>
              </w:rPr>
              <w:t xml:space="preserve"> vocabulary </w:t>
            </w:r>
            <w:r w:rsidR="00344FC8" w:rsidRPr="009355AB">
              <w:rPr>
                <w:rFonts w:ascii="Gadugi" w:hAnsi="Gadugi" w:cs="Arial"/>
                <w:i/>
                <w:color w:val="FFFFFF" w:themeColor="background1"/>
                <w:sz w:val="18"/>
                <w:szCs w:val="18"/>
              </w:rPr>
              <w:t>-</w:t>
            </w:r>
            <w:r w:rsidR="00FE39B0" w:rsidRPr="009355AB">
              <w:rPr>
                <w:rFonts w:ascii="Gadugi" w:hAnsi="Gadugi" w:cs="Arial"/>
                <w:i/>
                <w:color w:val="FFFFFF" w:themeColor="background1"/>
                <w:sz w:val="18"/>
                <w:szCs w:val="18"/>
              </w:rPr>
              <w:t xml:space="preserve"> oracy - writing</w:t>
            </w:r>
          </w:p>
        </w:tc>
      </w:tr>
      <w:tr w:rsidR="00243F91" w:rsidRPr="00344FC8" w14:paraId="7CF409DD" w14:textId="52306864" w:rsidTr="00243F91">
        <w:trPr>
          <w:trHeight w:val="4076"/>
        </w:trPr>
        <w:tc>
          <w:tcPr>
            <w:tcW w:w="1271" w:type="dxa"/>
            <w:vAlign w:val="center"/>
          </w:tcPr>
          <w:p w14:paraId="4DF32F9A" w14:textId="77777777" w:rsidR="00243F91" w:rsidRPr="008B7AB3" w:rsidRDefault="00243F91" w:rsidP="00243F91">
            <w:pPr>
              <w:jc w:val="center"/>
              <w:rPr>
                <w:rFonts w:ascii="Gadugi" w:hAnsi="Gadugi" w:cs="Arial"/>
                <w:b/>
                <w:bCs/>
                <w:color w:val="06486F"/>
                <w:sz w:val="24"/>
                <w:szCs w:val="24"/>
              </w:rPr>
            </w:pPr>
            <w:r w:rsidRPr="008B7AB3">
              <w:rPr>
                <w:rFonts w:ascii="Gadugi" w:hAnsi="Gadugi" w:cs="Arial"/>
                <w:b/>
                <w:bCs/>
                <w:color w:val="06486F"/>
                <w:sz w:val="24"/>
                <w:szCs w:val="24"/>
              </w:rPr>
              <w:t xml:space="preserve">Autumn </w:t>
            </w:r>
          </w:p>
          <w:p w14:paraId="19D83E67" w14:textId="77777777" w:rsidR="00243F91" w:rsidRPr="008B7AB3" w:rsidRDefault="00243F91" w:rsidP="00243F91">
            <w:pPr>
              <w:jc w:val="center"/>
              <w:rPr>
                <w:rFonts w:ascii="Gadugi" w:hAnsi="Gadugi" w:cs="Arial"/>
                <w:b/>
                <w:bCs/>
                <w:color w:val="06486F"/>
                <w:sz w:val="24"/>
                <w:szCs w:val="24"/>
              </w:rPr>
            </w:pPr>
          </w:p>
          <w:p w14:paraId="5FE03030" w14:textId="6A2EB35D" w:rsidR="00243F91" w:rsidRPr="008B7AB3" w:rsidRDefault="00243F91" w:rsidP="00243F91">
            <w:pPr>
              <w:jc w:val="center"/>
              <w:rPr>
                <w:rFonts w:ascii="Gadugi" w:hAnsi="Gadugi" w:cs="Arial"/>
                <w:b/>
                <w:bCs/>
                <w:color w:val="06486F"/>
                <w:sz w:val="24"/>
                <w:szCs w:val="24"/>
              </w:rPr>
            </w:pPr>
            <w:r w:rsidRPr="008B7AB3">
              <w:rPr>
                <w:rFonts w:ascii="Gadugi" w:hAnsi="Gadugi" w:cs="Arial"/>
                <w:b/>
                <w:bCs/>
                <w:color w:val="06486F"/>
                <w:sz w:val="24"/>
                <w:szCs w:val="24"/>
              </w:rPr>
              <w:t xml:space="preserve">Half Term </w:t>
            </w:r>
            <w:r>
              <w:rPr>
                <w:rFonts w:ascii="Gadugi" w:hAnsi="Gadugi" w:cs="Arial"/>
                <w:b/>
                <w:bCs/>
                <w:color w:val="06486F"/>
                <w:sz w:val="24"/>
                <w:szCs w:val="24"/>
              </w:rPr>
              <w:br/>
            </w:r>
            <w:r w:rsidRPr="008B7AB3">
              <w:rPr>
                <w:rFonts w:ascii="Gadugi" w:hAnsi="Gadugi" w:cs="Arial"/>
                <w:b/>
                <w:bCs/>
                <w:color w:val="06486F"/>
                <w:sz w:val="24"/>
                <w:szCs w:val="24"/>
              </w:rPr>
              <w:t>1</w:t>
            </w:r>
            <w:r>
              <w:rPr>
                <w:rFonts w:ascii="Gadugi" w:hAnsi="Gadugi" w:cs="Arial"/>
                <w:b/>
                <w:bCs/>
                <w:color w:val="06486F"/>
                <w:sz w:val="24"/>
                <w:szCs w:val="24"/>
              </w:rPr>
              <w:t xml:space="preserve"> and 2</w:t>
            </w:r>
          </w:p>
        </w:tc>
        <w:tc>
          <w:tcPr>
            <w:tcW w:w="2972" w:type="dxa"/>
            <w:tcBorders>
              <w:top w:val="single" w:sz="4" w:space="0" w:color="auto"/>
              <w:left w:val="single" w:sz="4" w:space="0" w:color="auto"/>
              <w:bottom w:val="single" w:sz="4" w:space="0" w:color="auto"/>
              <w:right w:val="single" w:sz="4" w:space="0" w:color="auto"/>
            </w:tcBorders>
          </w:tcPr>
          <w:p w14:paraId="2A162181" w14:textId="77777777" w:rsidR="00243F91" w:rsidRPr="00AF55F4" w:rsidRDefault="00243F91" w:rsidP="00243F91">
            <w:pPr>
              <w:rPr>
                <w:rFonts w:ascii="Gadugi" w:hAnsi="Gadugi" w:cs="Arial"/>
                <w:b/>
                <w:color w:val="06486F"/>
                <w:sz w:val="24"/>
                <w:szCs w:val="24"/>
              </w:rPr>
            </w:pPr>
            <w:r w:rsidRPr="00AF55F4">
              <w:rPr>
                <w:rFonts w:ascii="Gadugi" w:hAnsi="Gadugi" w:cs="Arial"/>
                <w:b/>
                <w:color w:val="06486F"/>
                <w:sz w:val="24"/>
                <w:szCs w:val="24"/>
              </w:rPr>
              <w:t>Bullying</w:t>
            </w:r>
          </w:p>
          <w:p w14:paraId="2E101BAB" w14:textId="77777777" w:rsidR="00243F91" w:rsidRPr="00AF55F4" w:rsidRDefault="00243F91" w:rsidP="00243F91">
            <w:pPr>
              <w:jc w:val="center"/>
              <w:rPr>
                <w:rFonts w:ascii="Gadugi" w:hAnsi="Gadugi" w:cs="Arial"/>
                <w:b/>
                <w:color w:val="06486F"/>
                <w:sz w:val="24"/>
                <w:szCs w:val="24"/>
              </w:rPr>
            </w:pPr>
          </w:p>
          <w:p w14:paraId="3B0245BD" w14:textId="77777777" w:rsidR="00243F91" w:rsidRPr="00AF55F4" w:rsidRDefault="00243F91" w:rsidP="00243F91">
            <w:pPr>
              <w:pStyle w:val="ListParagraph"/>
              <w:numPr>
                <w:ilvl w:val="0"/>
                <w:numId w:val="8"/>
              </w:numPr>
              <w:rPr>
                <w:rFonts w:ascii="Gadugi" w:hAnsi="Gadugi" w:cs="Arial"/>
                <w:color w:val="06486F"/>
                <w:lang w:eastAsia="en-US"/>
              </w:rPr>
            </w:pPr>
            <w:r w:rsidRPr="00AF55F4">
              <w:rPr>
                <w:rFonts w:ascii="Gadugi" w:hAnsi="Gadugi" w:cs="Arial"/>
                <w:color w:val="06486F"/>
                <w:lang w:eastAsia="en-US"/>
              </w:rPr>
              <w:t>Expectations &amp; Behaviours</w:t>
            </w:r>
          </w:p>
          <w:p w14:paraId="613A3C99" w14:textId="77777777" w:rsidR="00243F91" w:rsidRPr="00AF55F4" w:rsidRDefault="00243F91" w:rsidP="00243F91">
            <w:pPr>
              <w:pStyle w:val="ListParagraph"/>
              <w:numPr>
                <w:ilvl w:val="0"/>
                <w:numId w:val="8"/>
              </w:numPr>
              <w:rPr>
                <w:rFonts w:ascii="Gadugi" w:hAnsi="Gadugi" w:cs="Arial"/>
                <w:color w:val="06486F"/>
                <w:lang w:eastAsia="en-US"/>
              </w:rPr>
            </w:pPr>
            <w:r w:rsidRPr="00AF55F4">
              <w:rPr>
                <w:rFonts w:ascii="Gadugi" w:hAnsi="Gadugi" w:cs="Arial"/>
                <w:color w:val="06486F"/>
                <w:lang w:eastAsia="en-US"/>
              </w:rPr>
              <w:t>Bullying</w:t>
            </w:r>
          </w:p>
          <w:p w14:paraId="1233AABA" w14:textId="77777777" w:rsidR="00243F91" w:rsidRPr="00AF55F4" w:rsidRDefault="00243F91" w:rsidP="00243F91">
            <w:pPr>
              <w:pStyle w:val="ListParagraph"/>
              <w:numPr>
                <w:ilvl w:val="0"/>
                <w:numId w:val="8"/>
              </w:numPr>
              <w:rPr>
                <w:rFonts w:ascii="Gadugi" w:hAnsi="Gadugi" w:cs="Arial"/>
                <w:color w:val="06486F"/>
                <w:lang w:eastAsia="en-US"/>
              </w:rPr>
            </w:pPr>
            <w:r w:rsidRPr="00AF55F4">
              <w:rPr>
                <w:rFonts w:ascii="Gadugi" w:hAnsi="Gadugi" w:cs="Arial"/>
                <w:color w:val="06486F"/>
                <w:lang w:eastAsia="en-US"/>
              </w:rPr>
              <w:t xml:space="preserve">Healthy Relationships </w:t>
            </w:r>
          </w:p>
          <w:p w14:paraId="63295FAF" w14:textId="77777777" w:rsidR="00243F91" w:rsidRPr="00AF55F4" w:rsidRDefault="00243F91" w:rsidP="00243F91">
            <w:pPr>
              <w:pStyle w:val="ListParagraph"/>
              <w:numPr>
                <w:ilvl w:val="0"/>
                <w:numId w:val="8"/>
              </w:numPr>
              <w:rPr>
                <w:rFonts w:ascii="Gadugi" w:hAnsi="Gadugi" w:cs="Arial"/>
                <w:color w:val="06486F"/>
                <w:lang w:eastAsia="en-US"/>
              </w:rPr>
            </w:pPr>
            <w:r w:rsidRPr="00AF55F4">
              <w:rPr>
                <w:rFonts w:ascii="Gadugi" w:hAnsi="Gadugi" w:cs="Arial"/>
                <w:color w:val="06486F"/>
                <w:lang w:eastAsia="en-US"/>
              </w:rPr>
              <w:t>Stereotypes &amp; Discrimination</w:t>
            </w:r>
          </w:p>
          <w:p w14:paraId="4548ACAB" w14:textId="77777777" w:rsidR="00243F91" w:rsidRPr="00AF55F4" w:rsidRDefault="00243F91" w:rsidP="00243F91">
            <w:pPr>
              <w:pStyle w:val="ListParagraph"/>
              <w:numPr>
                <w:ilvl w:val="0"/>
                <w:numId w:val="8"/>
              </w:numPr>
              <w:rPr>
                <w:rFonts w:ascii="Gadugi" w:hAnsi="Gadugi" w:cs="Arial"/>
                <w:color w:val="06486F"/>
                <w:lang w:eastAsia="en-US"/>
              </w:rPr>
            </w:pPr>
            <w:r w:rsidRPr="00AF55F4">
              <w:rPr>
                <w:rFonts w:ascii="Gadugi" w:hAnsi="Gadugi" w:cs="Arial"/>
                <w:color w:val="06486F"/>
                <w:lang w:eastAsia="en-US"/>
              </w:rPr>
              <w:t xml:space="preserve">Cyberbullying &amp; Online Relationships </w:t>
            </w:r>
          </w:p>
          <w:p w14:paraId="1014EBC6" w14:textId="77777777" w:rsidR="00243F91" w:rsidRPr="00AF55F4" w:rsidRDefault="00243F91" w:rsidP="00243F91">
            <w:pPr>
              <w:pStyle w:val="ListParagraph"/>
              <w:numPr>
                <w:ilvl w:val="0"/>
                <w:numId w:val="8"/>
              </w:numPr>
              <w:rPr>
                <w:rFonts w:ascii="Gadugi" w:hAnsi="Gadugi" w:cs="Arial"/>
                <w:color w:val="06486F"/>
                <w:lang w:eastAsia="en-US"/>
              </w:rPr>
            </w:pPr>
            <w:r w:rsidRPr="00AF55F4">
              <w:rPr>
                <w:rFonts w:ascii="Gadugi" w:hAnsi="Gadugi" w:cs="Arial"/>
                <w:color w:val="06486F"/>
                <w:lang w:eastAsia="en-US"/>
              </w:rPr>
              <w:t xml:space="preserve">Ableism &amp; Disability Discrimination </w:t>
            </w:r>
          </w:p>
          <w:p w14:paraId="0DA5C1A1" w14:textId="77777777" w:rsidR="00243F91" w:rsidRPr="00AF55F4" w:rsidRDefault="00243F91" w:rsidP="00243F91">
            <w:pPr>
              <w:rPr>
                <w:rFonts w:ascii="Gadugi" w:hAnsi="Gadugi" w:cs="Arial"/>
                <w:color w:val="06486F"/>
                <w:sz w:val="24"/>
                <w:szCs w:val="24"/>
              </w:rPr>
            </w:pPr>
          </w:p>
          <w:p w14:paraId="2B0207E5" w14:textId="77777777" w:rsidR="00243F91" w:rsidRPr="00AF55F4" w:rsidRDefault="00243F91" w:rsidP="00243F91">
            <w:pPr>
              <w:rPr>
                <w:rFonts w:ascii="Gadugi" w:hAnsi="Gadugi" w:cs="Arial"/>
                <w:color w:val="06486F"/>
                <w:sz w:val="24"/>
                <w:szCs w:val="24"/>
              </w:rPr>
            </w:pPr>
          </w:p>
          <w:p w14:paraId="07F59DD5" w14:textId="77777777" w:rsidR="00243F91" w:rsidRPr="00AF55F4" w:rsidRDefault="00243F91" w:rsidP="00243F91">
            <w:pPr>
              <w:rPr>
                <w:rFonts w:ascii="Gadugi" w:hAnsi="Gadugi" w:cs="Arial"/>
                <w:color w:val="06486F"/>
                <w:sz w:val="24"/>
                <w:szCs w:val="24"/>
              </w:rPr>
            </w:pPr>
          </w:p>
          <w:p w14:paraId="74B4AC59" w14:textId="77777777" w:rsidR="00243F91" w:rsidRPr="00AF55F4" w:rsidRDefault="00243F91" w:rsidP="00243F91">
            <w:pPr>
              <w:rPr>
                <w:rFonts w:ascii="Gadugi" w:hAnsi="Gadugi" w:cs="Arial"/>
                <w:color w:val="06486F"/>
                <w:sz w:val="24"/>
                <w:szCs w:val="24"/>
              </w:rPr>
            </w:pPr>
          </w:p>
          <w:p w14:paraId="5244C678" w14:textId="77777777" w:rsidR="00243F91" w:rsidRPr="00AF55F4" w:rsidRDefault="00243F91" w:rsidP="00243F91">
            <w:pPr>
              <w:rPr>
                <w:rFonts w:ascii="Gadugi" w:hAnsi="Gadugi" w:cs="Arial"/>
                <w:color w:val="06486F"/>
                <w:sz w:val="24"/>
                <w:szCs w:val="24"/>
              </w:rPr>
            </w:pPr>
          </w:p>
          <w:p w14:paraId="337ED86A" w14:textId="77777777" w:rsidR="00243F91" w:rsidRPr="00AF55F4" w:rsidRDefault="00243F91" w:rsidP="00243F91">
            <w:pPr>
              <w:rPr>
                <w:rFonts w:ascii="Gadugi" w:hAnsi="Gadugi" w:cs="Arial"/>
                <w:color w:val="06486F"/>
                <w:sz w:val="24"/>
                <w:szCs w:val="24"/>
              </w:rPr>
            </w:pPr>
          </w:p>
          <w:p w14:paraId="36A59966" w14:textId="153A769D" w:rsidR="00243F91" w:rsidRPr="00AF55F4" w:rsidRDefault="00243F91" w:rsidP="00243F91">
            <w:pPr>
              <w:rPr>
                <w:rFonts w:ascii="Gadugi" w:hAnsi="Gadugi" w:cs="Arial"/>
                <w:color w:val="06486F"/>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44126C9"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Retrieval at the beginning of every lesson </w:t>
            </w:r>
          </w:p>
          <w:p w14:paraId="7279C369" w14:textId="77777777" w:rsidR="00243F91" w:rsidRPr="00AF55F4" w:rsidRDefault="00243F91" w:rsidP="00243F91">
            <w:pPr>
              <w:rPr>
                <w:rFonts w:ascii="Gadugi" w:hAnsi="Gadugi" w:cs="Arial"/>
                <w:color w:val="06486F"/>
                <w:sz w:val="24"/>
                <w:szCs w:val="24"/>
              </w:rPr>
            </w:pPr>
          </w:p>
          <w:p w14:paraId="444A7D8B" w14:textId="46152994"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Pupils to complete Knowledge </w:t>
            </w:r>
            <w:r w:rsidR="00D7138F" w:rsidRPr="00AF55F4">
              <w:rPr>
                <w:rFonts w:ascii="Gadugi" w:hAnsi="Gadugi" w:cs="Arial"/>
                <w:color w:val="06486F"/>
                <w:sz w:val="24"/>
                <w:szCs w:val="24"/>
              </w:rPr>
              <w:t>Checks</w:t>
            </w:r>
            <w:r w:rsidRPr="00AF55F4">
              <w:rPr>
                <w:rFonts w:ascii="Gadugi" w:hAnsi="Gadugi" w:cs="Arial"/>
                <w:color w:val="06486F"/>
                <w:sz w:val="24"/>
                <w:szCs w:val="24"/>
              </w:rPr>
              <w:t xml:space="preserve"> to test and measure knowledge and understanding throughout this topic </w:t>
            </w:r>
          </w:p>
          <w:p w14:paraId="78BF14A2" w14:textId="77777777" w:rsidR="00243F91" w:rsidRPr="00AF55F4" w:rsidRDefault="00243F91" w:rsidP="00243F91">
            <w:pPr>
              <w:rPr>
                <w:rFonts w:ascii="Gadugi" w:hAnsi="Gadugi" w:cs="Arial"/>
                <w:color w:val="06486F"/>
                <w:sz w:val="24"/>
                <w:szCs w:val="24"/>
              </w:rPr>
            </w:pPr>
          </w:p>
          <w:p w14:paraId="55879492"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Pupils will complete their Key Topic Test 1 on this unit in half term 2 for Life Skills. </w:t>
            </w:r>
          </w:p>
          <w:p w14:paraId="4D5B797C" w14:textId="77777777" w:rsidR="00243F91" w:rsidRPr="00AF55F4" w:rsidRDefault="00243F91" w:rsidP="00243F91">
            <w:pPr>
              <w:rPr>
                <w:rFonts w:ascii="Gadugi" w:hAnsi="Gadugi" w:cs="Arial"/>
                <w:color w:val="06486F"/>
                <w:sz w:val="24"/>
                <w:szCs w:val="24"/>
              </w:rPr>
            </w:pPr>
          </w:p>
          <w:p w14:paraId="495058B9" w14:textId="77777777" w:rsidR="00243F91" w:rsidRPr="00AF55F4" w:rsidRDefault="00243F91" w:rsidP="00243F91">
            <w:pPr>
              <w:rPr>
                <w:rFonts w:ascii="Gadugi" w:hAnsi="Gadugi" w:cs="Arial"/>
                <w:color w:val="06486F"/>
                <w:sz w:val="24"/>
                <w:szCs w:val="24"/>
              </w:rPr>
            </w:pPr>
          </w:p>
          <w:p w14:paraId="2A688068" w14:textId="77777777" w:rsidR="00243F91" w:rsidRPr="00AF55F4" w:rsidRDefault="00243F91" w:rsidP="00243F91">
            <w:pPr>
              <w:rPr>
                <w:rFonts w:ascii="Gadugi" w:hAnsi="Gadugi" w:cs="Arial"/>
                <w:color w:val="06486F"/>
                <w:sz w:val="24"/>
                <w:szCs w:val="24"/>
              </w:rPr>
            </w:pPr>
          </w:p>
          <w:p w14:paraId="0612EF66" w14:textId="77777777" w:rsidR="00243F91" w:rsidRPr="00AF55F4" w:rsidRDefault="00243F91" w:rsidP="00243F91">
            <w:pPr>
              <w:rPr>
                <w:rFonts w:ascii="Gadugi" w:hAnsi="Gadugi" w:cs="Arial"/>
                <w:color w:val="06486F"/>
                <w:sz w:val="24"/>
                <w:szCs w:val="24"/>
              </w:rPr>
            </w:pPr>
          </w:p>
          <w:p w14:paraId="1F76D8D3" w14:textId="77777777" w:rsidR="00243F91" w:rsidRPr="00AF55F4" w:rsidRDefault="00243F91" w:rsidP="00243F91">
            <w:pPr>
              <w:rPr>
                <w:rFonts w:ascii="Gadugi" w:hAnsi="Gadugi" w:cs="Arial"/>
                <w:color w:val="06486F"/>
                <w:sz w:val="24"/>
                <w:szCs w:val="24"/>
              </w:rPr>
            </w:pPr>
          </w:p>
          <w:p w14:paraId="2D68D60B" w14:textId="77777777" w:rsidR="00243F91" w:rsidRPr="00AF55F4" w:rsidRDefault="00243F91" w:rsidP="00243F91">
            <w:pPr>
              <w:rPr>
                <w:rFonts w:ascii="Gadugi" w:hAnsi="Gadugi" w:cs="Arial"/>
                <w:color w:val="06486F"/>
                <w:sz w:val="24"/>
                <w:szCs w:val="24"/>
              </w:rPr>
            </w:pPr>
          </w:p>
          <w:p w14:paraId="29E83119" w14:textId="77777777" w:rsidR="00243F91" w:rsidRPr="00AF55F4" w:rsidRDefault="00243F91" w:rsidP="00243F91">
            <w:pPr>
              <w:rPr>
                <w:rFonts w:ascii="Gadugi" w:hAnsi="Gadugi" w:cs="Arial"/>
                <w:color w:val="06486F"/>
                <w:sz w:val="24"/>
                <w:szCs w:val="24"/>
              </w:rPr>
            </w:pPr>
          </w:p>
          <w:p w14:paraId="4BB06266" w14:textId="77777777" w:rsidR="00243F91" w:rsidRPr="00AF55F4" w:rsidRDefault="00243F91" w:rsidP="00243F91">
            <w:pPr>
              <w:rPr>
                <w:rFonts w:ascii="Gadugi" w:hAnsi="Gadugi" w:cs="Arial"/>
                <w:color w:val="06486F"/>
                <w:sz w:val="24"/>
                <w:szCs w:val="24"/>
              </w:rPr>
            </w:pPr>
          </w:p>
          <w:p w14:paraId="48BBC67C" w14:textId="77777777" w:rsidR="00243F91" w:rsidRPr="00AF55F4" w:rsidRDefault="00243F91" w:rsidP="00243F91">
            <w:pPr>
              <w:rPr>
                <w:rFonts w:ascii="Gadugi" w:hAnsi="Gadugi" w:cs="Arial"/>
                <w:color w:val="06486F"/>
                <w:sz w:val="24"/>
                <w:szCs w:val="24"/>
              </w:rPr>
            </w:pPr>
          </w:p>
          <w:p w14:paraId="4D130D80" w14:textId="20130884" w:rsidR="00243F91" w:rsidRPr="00AF55F4" w:rsidRDefault="00243F91" w:rsidP="00243F91">
            <w:pPr>
              <w:rPr>
                <w:rFonts w:ascii="Gadugi" w:hAnsi="Gadugi" w:cs="Arial"/>
                <w:color w:val="06486F"/>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6BA5E4F"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It also introduces opportunities for pupils to question and evaluate their own behaviour towards others, whether face to face or online and the understanding that their attitudes and actions have both positive and negative consequences which they are responsible for.</w:t>
            </w:r>
          </w:p>
          <w:p w14:paraId="16C0DFAF" w14:textId="77777777" w:rsidR="00243F91" w:rsidRPr="00AF55F4" w:rsidRDefault="00243F91" w:rsidP="00243F91">
            <w:pPr>
              <w:rPr>
                <w:rFonts w:ascii="Gadugi" w:hAnsi="Gadugi" w:cs="Arial"/>
                <w:color w:val="06486F"/>
                <w:sz w:val="24"/>
                <w:szCs w:val="24"/>
              </w:rPr>
            </w:pPr>
          </w:p>
          <w:p w14:paraId="6EF9B725" w14:textId="112DAB58" w:rsidR="00243F91" w:rsidRPr="00AF55F4" w:rsidRDefault="00243F91" w:rsidP="00243F91">
            <w:pPr>
              <w:rPr>
                <w:rFonts w:ascii="Gadugi" w:hAnsi="Gadugi" w:cs="Arial"/>
                <w:color w:val="06486F"/>
                <w:sz w:val="24"/>
                <w:szCs w:val="24"/>
              </w:rPr>
            </w:pPr>
          </w:p>
        </w:tc>
        <w:tc>
          <w:tcPr>
            <w:tcW w:w="3483" w:type="dxa"/>
            <w:tcBorders>
              <w:top w:val="single" w:sz="4" w:space="0" w:color="auto"/>
              <w:left w:val="single" w:sz="4" w:space="0" w:color="auto"/>
              <w:bottom w:val="single" w:sz="4" w:space="0" w:color="auto"/>
              <w:right w:val="single" w:sz="4" w:space="0" w:color="auto"/>
            </w:tcBorders>
          </w:tcPr>
          <w:p w14:paraId="0051EE08" w14:textId="77777777" w:rsidR="00243F91" w:rsidRPr="00AF55F4" w:rsidRDefault="00243F91" w:rsidP="00243F91">
            <w:pPr>
              <w:pStyle w:val="ListParagraph"/>
              <w:numPr>
                <w:ilvl w:val="0"/>
                <w:numId w:val="9"/>
              </w:numPr>
              <w:rPr>
                <w:rFonts w:ascii="Gadugi" w:hAnsi="Gadugi" w:cs="Arial"/>
                <w:color w:val="06486F"/>
                <w:lang w:eastAsia="en-US"/>
              </w:rPr>
            </w:pPr>
            <w:r w:rsidRPr="00AF55F4">
              <w:rPr>
                <w:rFonts w:ascii="Gadugi" w:hAnsi="Gadugi" w:cs="Arial"/>
                <w:color w:val="06486F"/>
                <w:lang w:eastAsia="en-US"/>
              </w:rPr>
              <w:t>Key word glossary sheet</w:t>
            </w:r>
          </w:p>
          <w:p w14:paraId="622557E2" w14:textId="77777777" w:rsidR="00243F91" w:rsidRPr="00AF55F4" w:rsidRDefault="00243F91" w:rsidP="00243F91">
            <w:pPr>
              <w:pStyle w:val="ListParagraph"/>
              <w:numPr>
                <w:ilvl w:val="0"/>
                <w:numId w:val="9"/>
              </w:numPr>
              <w:rPr>
                <w:rFonts w:ascii="Gadugi" w:hAnsi="Gadugi" w:cs="Arial"/>
                <w:color w:val="06486F"/>
                <w:lang w:eastAsia="en-US"/>
              </w:rPr>
            </w:pPr>
            <w:r w:rsidRPr="00AF55F4">
              <w:rPr>
                <w:rFonts w:ascii="Gadugi" w:hAnsi="Gadugi" w:cs="Arial"/>
                <w:color w:val="06486F"/>
                <w:lang w:eastAsia="en-US"/>
              </w:rPr>
              <w:t xml:space="preserve">Reading opportunities </w:t>
            </w:r>
          </w:p>
          <w:p w14:paraId="4DA97509" w14:textId="77777777" w:rsidR="00243F91" w:rsidRPr="00AF55F4" w:rsidRDefault="00243F91" w:rsidP="00243F91">
            <w:pPr>
              <w:pStyle w:val="ListParagraph"/>
              <w:numPr>
                <w:ilvl w:val="0"/>
                <w:numId w:val="9"/>
              </w:numPr>
              <w:rPr>
                <w:rFonts w:ascii="Gadugi" w:hAnsi="Gadugi" w:cs="Arial"/>
                <w:color w:val="06486F"/>
                <w:lang w:eastAsia="en-US"/>
              </w:rPr>
            </w:pPr>
            <w:r w:rsidRPr="00AF55F4">
              <w:rPr>
                <w:rFonts w:ascii="Gadugi" w:hAnsi="Gadugi" w:cs="Arial"/>
                <w:color w:val="06486F"/>
                <w:lang w:eastAsia="en-US"/>
              </w:rPr>
              <w:t>Voice 21</w:t>
            </w:r>
          </w:p>
          <w:p w14:paraId="78FBACC3" w14:textId="77777777" w:rsidR="00243F91" w:rsidRPr="00AF55F4" w:rsidRDefault="00243F91" w:rsidP="00243F91">
            <w:pPr>
              <w:rPr>
                <w:rFonts w:ascii="Gadugi" w:hAnsi="Gadugi" w:cs="Arial"/>
                <w:color w:val="06486F"/>
                <w:sz w:val="24"/>
                <w:szCs w:val="24"/>
              </w:rPr>
            </w:pPr>
          </w:p>
          <w:p w14:paraId="6A1FB484"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Oracy – discussion built in around the effects of stereotyping and discrimination </w:t>
            </w:r>
          </w:p>
          <w:p w14:paraId="26219328" w14:textId="5776ADE8"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Pupils have opportunities within lessons to articulate their own views </w:t>
            </w:r>
          </w:p>
        </w:tc>
      </w:tr>
      <w:tr w:rsidR="00243F91" w:rsidRPr="00344FC8" w14:paraId="4668EEE3" w14:textId="77777777" w:rsidTr="00243F91">
        <w:trPr>
          <w:trHeight w:val="5367"/>
        </w:trPr>
        <w:tc>
          <w:tcPr>
            <w:tcW w:w="1271" w:type="dxa"/>
            <w:vAlign w:val="center"/>
          </w:tcPr>
          <w:p w14:paraId="266C540A" w14:textId="77777777" w:rsidR="00243F91" w:rsidRPr="00AF55F4" w:rsidRDefault="00243F91" w:rsidP="00243F91">
            <w:pPr>
              <w:jc w:val="center"/>
              <w:rPr>
                <w:rFonts w:ascii="Gadugi" w:hAnsi="Gadugi" w:cs="Arial"/>
                <w:b/>
                <w:bCs/>
                <w:color w:val="06486F"/>
                <w:sz w:val="24"/>
                <w:szCs w:val="24"/>
              </w:rPr>
            </w:pPr>
            <w:r w:rsidRPr="00AF55F4">
              <w:rPr>
                <w:rFonts w:ascii="Gadugi" w:hAnsi="Gadugi" w:cs="Arial"/>
                <w:b/>
                <w:bCs/>
                <w:color w:val="06486F"/>
                <w:sz w:val="24"/>
                <w:szCs w:val="24"/>
              </w:rPr>
              <w:lastRenderedPageBreak/>
              <w:t>Spring</w:t>
            </w:r>
          </w:p>
          <w:p w14:paraId="5E10E57F" w14:textId="77777777" w:rsidR="00243F91" w:rsidRPr="00AF55F4" w:rsidRDefault="00243F91" w:rsidP="00243F91">
            <w:pPr>
              <w:jc w:val="center"/>
              <w:rPr>
                <w:rFonts w:ascii="Gadugi" w:hAnsi="Gadugi" w:cs="Arial"/>
                <w:b/>
                <w:bCs/>
                <w:color w:val="06486F"/>
                <w:sz w:val="24"/>
                <w:szCs w:val="24"/>
              </w:rPr>
            </w:pPr>
          </w:p>
          <w:p w14:paraId="2EB695D5" w14:textId="7636751F" w:rsidR="00243F91" w:rsidRPr="00AF55F4" w:rsidRDefault="00243F91" w:rsidP="00243F91">
            <w:pPr>
              <w:jc w:val="center"/>
              <w:rPr>
                <w:rFonts w:ascii="Gadugi" w:hAnsi="Gadugi" w:cs="Arial"/>
                <w:b/>
                <w:bCs/>
                <w:color w:val="06486F"/>
                <w:sz w:val="24"/>
                <w:szCs w:val="24"/>
              </w:rPr>
            </w:pPr>
            <w:r w:rsidRPr="00AF55F4">
              <w:rPr>
                <w:rFonts w:ascii="Gadugi" w:hAnsi="Gadugi" w:cs="Arial"/>
                <w:b/>
                <w:bCs/>
                <w:color w:val="06486F"/>
                <w:sz w:val="24"/>
                <w:szCs w:val="24"/>
              </w:rPr>
              <w:t>Half Term 3 ad 4</w:t>
            </w:r>
          </w:p>
        </w:tc>
        <w:tc>
          <w:tcPr>
            <w:tcW w:w="2972" w:type="dxa"/>
            <w:tcBorders>
              <w:top w:val="single" w:sz="4" w:space="0" w:color="auto"/>
              <w:left w:val="single" w:sz="4" w:space="0" w:color="auto"/>
              <w:bottom w:val="single" w:sz="4" w:space="0" w:color="auto"/>
              <w:right w:val="single" w:sz="4" w:space="0" w:color="auto"/>
            </w:tcBorders>
          </w:tcPr>
          <w:p w14:paraId="6EC625B8" w14:textId="77777777" w:rsidR="00243F91" w:rsidRPr="00AF55F4" w:rsidRDefault="00243F91" w:rsidP="00243F91">
            <w:pPr>
              <w:rPr>
                <w:rFonts w:ascii="Gadugi" w:hAnsi="Gadugi" w:cs="Arial"/>
                <w:b/>
                <w:color w:val="06486F"/>
                <w:sz w:val="24"/>
                <w:szCs w:val="24"/>
              </w:rPr>
            </w:pPr>
            <w:r w:rsidRPr="00AF55F4">
              <w:rPr>
                <w:rFonts w:ascii="Gadugi" w:hAnsi="Gadugi" w:cs="Arial"/>
                <w:b/>
                <w:color w:val="06486F"/>
                <w:sz w:val="24"/>
                <w:szCs w:val="24"/>
              </w:rPr>
              <w:t>RSE</w:t>
            </w:r>
          </w:p>
          <w:p w14:paraId="42A1E673" w14:textId="77777777" w:rsidR="00243F91" w:rsidRPr="00AF55F4" w:rsidRDefault="00243F91" w:rsidP="00243F91">
            <w:pPr>
              <w:rPr>
                <w:rFonts w:ascii="Gadugi" w:hAnsi="Gadugi" w:cs="Arial"/>
                <w:b/>
                <w:color w:val="06486F"/>
                <w:sz w:val="24"/>
                <w:szCs w:val="24"/>
              </w:rPr>
            </w:pPr>
            <w:r w:rsidRPr="00AF55F4">
              <w:rPr>
                <w:rFonts w:ascii="Gadugi" w:hAnsi="Gadugi" w:cs="Arial"/>
                <w:b/>
                <w:color w:val="06486F"/>
                <w:sz w:val="24"/>
                <w:szCs w:val="24"/>
              </w:rPr>
              <w:t>Health and Hygiene</w:t>
            </w:r>
          </w:p>
          <w:p w14:paraId="5812A51D" w14:textId="77777777" w:rsidR="00243F91" w:rsidRPr="00AF55F4" w:rsidRDefault="00243F91" w:rsidP="00243F91">
            <w:pPr>
              <w:rPr>
                <w:rFonts w:ascii="Gadugi" w:hAnsi="Gadugi" w:cs="Arial"/>
                <w:color w:val="06486F"/>
                <w:sz w:val="24"/>
                <w:szCs w:val="24"/>
              </w:rPr>
            </w:pPr>
          </w:p>
          <w:p w14:paraId="5E55337B" w14:textId="77777777" w:rsidR="00243F91" w:rsidRPr="00AF55F4" w:rsidRDefault="00243F91" w:rsidP="00243F91">
            <w:pPr>
              <w:pStyle w:val="ListParagraph"/>
              <w:numPr>
                <w:ilvl w:val="0"/>
                <w:numId w:val="10"/>
              </w:numPr>
              <w:rPr>
                <w:rFonts w:ascii="Gadugi" w:hAnsi="Gadugi" w:cs="Arial"/>
                <w:color w:val="06486F"/>
                <w:lang w:eastAsia="en-US"/>
              </w:rPr>
            </w:pPr>
            <w:r w:rsidRPr="00AF55F4">
              <w:rPr>
                <w:rFonts w:ascii="Gadugi" w:hAnsi="Gadugi" w:cs="Arial"/>
                <w:color w:val="06486F"/>
                <w:lang w:eastAsia="en-US"/>
              </w:rPr>
              <w:t>What is puberty</w:t>
            </w:r>
          </w:p>
          <w:p w14:paraId="05A4EFBF" w14:textId="77777777" w:rsidR="00243F91" w:rsidRPr="00AF55F4" w:rsidRDefault="00243F91" w:rsidP="00243F91">
            <w:pPr>
              <w:pStyle w:val="ListParagraph"/>
              <w:numPr>
                <w:ilvl w:val="0"/>
                <w:numId w:val="10"/>
              </w:numPr>
              <w:rPr>
                <w:rFonts w:ascii="Gadugi" w:hAnsi="Gadugi" w:cs="Arial"/>
                <w:color w:val="06486F"/>
                <w:lang w:eastAsia="en-US"/>
              </w:rPr>
            </w:pPr>
            <w:r w:rsidRPr="00AF55F4">
              <w:rPr>
                <w:rFonts w:ascii="Gadugi" w:hAnsi="Gadugi" w:cs="Arial"/>
                <w:color w:val="06486F"/>
                <w:lang w:eastAsia="en-US"/>
              </w:rPr>
              <w:t>Periods &amp; period health</w:t>
            </w:r>
          </w:p>
          <w:p w14:paraId="238E21BE" w14:textId="77777777" w:rsidR="00243F91" w:rsidRPr="00AF55F4" w:rsidRDefault="00243F91" w:rsidP="00243F91">
            <w:pPr>
              <w:pStyle w:val="ListParagraph"/>
              <w:numPr>
                <w:ilvl w:val="0"/>
                <w:numId w:val="10"/>
              </w:numPr>
              <w:rPr>
                <w:rFonts w:ascii="Gadugi" w:hAnsi="Gadugi" w:cs="Arial"/>
                <w:color w:val="06486F"/>
                <w:lang w:eastAsia="en-US"/>
              </w:rPr>
            </w:pPr>
            <w:r w:rsidRPr="00AF55F4">
              <w:rPr>
                <w:rFonts w:ascii="Gadugi" w:hAnsi="Gadugi" w:cs="Arial"/>
                <w:color w:val="06486F"/>
                <w:lang w:eastAsia="en-US"/>
              </w:rPr>
              <w:t>Body Image</w:t>
            </w:r>
          </w:p>
          <w:p w14:paraId="1EB14813" w14:textId="77777777" w:rsidR="00243F91" w:rsidRPr="00AF55F4" w:rsidRDefault="00243F91" w:rsidP="00243F91">
            <w:pPr>
              <w:pStyle w:val="ListParagraph"/>
              <w:numPr>
                <w:ilvl w:val="0"/>
                <w:numId w:val="10"/>
              </w:numPr>
              <w:rPr>
                <w:rFonts w:ascii="Gadugi" w:hAnsi="Gadugi" w:cs="Arial"/>
                <w:color w:val="06486F"/>
                <w:lang w:eastAsia="en-US"/>
              </w:rPr>
            </w:pPr>
            <w:r w:rsidRPr="00AF55F4">
              <w:rPr>
                <w:rFonts w:ascii="Gadugi" w:hAnsi="Gadugi" w:cs="Arial"/>
                <w:color w:val="06486F"/>
                <w:lang w:eastAsia="en-US"/>
              </w:rPr>
              <w:t>Personal Hygiene</w:t>
            </w:r>
          </w:p>
          <w:p w14:paraId="1226B069" w14:textId="77777777" w:rsidR="00243F91" w:rsidRPr="00AF55F4" w:rsidRDefault="00243F91" w:rsidP="00243F91">
            <w:pPr>
              <w:pStyle w:val="ListParagraph"/>
              <w:numPr>
                <w:ilvl w:val="0"/>
                <w:numId w:val="10"/>
              </w:numPr>
              <w:rPr>
                <w:rFonts w:ascii="Gadugi" w:hAnsi="Gadugi" w:cs="Arial"/>
                <w:color w:val="06486F"/>
                <w:lang w:eastAsia="en-US"/>
              </w:rPr>
            </w:pPr>
            <w:r w:rsidRPr="00AF55F4">
              <w:rPr>
                <w:rFonts w:ascii="Gadugi" w:hAnsi="Gadugi" w:cs="Arial"/>
                <w:color w:val="06486F"/>
                <w:lang w:eastAsia="en-US"/>
              </w:rPr>
              <w:t>Oral Health</w:t>
            </w:r>
          </w:p>
          <w:p w14:paraId="2D9EE2D9" w14:textId="714A65C3" w:rsidR="00243F91" w:rsidRPr="00AF55F4" w:rsidRDefault="00243F91" w:rsidP="00C323E0">
            <w:pPr>
              <w:pStyle w:val="ListParagraph"/>
              <w:numPr>
                <w:ilvl w:val="0"/>
                <w:numId w:val="10"/>
              </w:numPr>
              <w:rPr>
                <w:rFonts w:ascii="Gadugi" w:hAnsi="Gadugi" w:cs="Arial"/>
                <w:color w:val="06486F"/>
              </w:rPr>
            </w:pPr>
            <w:r w:rsidRPr="00AF55F4">
              <w:rPr>
                <w:rFonts w:ascii="Gadugi" w:hAnsi="Gadugi" w:cs="Arial"/>
                <w:color w:val="06486F"/>
              </w:rPr>
              <w:t xml:space="preserve">FGM </w:t>
            </w:r>
          </w:p>
        </w:tc>
        <w:tc>
          <w:tcPr>
            <w:tcW w:w="3969" w:type="dxa"/>
            <w:tcBorders>
              <w:top w:val="single" w:sz="4" w:space="0" w:color="auto"/>
              <w:left w:val="single" w:sz="4" w:space="0" w:color="auto"/>
              <w:bottom w:val="single" w:sz="4" w:space="0" w:color="auto"/>
              <w:right w:val="single" w:sz="4" w:space="0" w:color="auto"/>
            </w:tcBorders>
          </w:tcPr>
          <w:p w14:paraId="4E2EDDD4"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Retrieval at the beginning of every lesson </w:t>
            </w:r>
          </w:p>
          <w:p w14:paraId="7700EEBF" w14:textId="77777777" w:rsidR="00243F91" w:rsidRPr="00AF55F4" w:rsidRDefault="00243F91" w:rsidP="00243F91">
            <w:pPr>
              <w:rPr>
                <w:rFonts w:ascii="Gadugi" w:hAnsi="Gadugi" w:cs="Arial"/>
                <w:color w:val="06486F"/>
                <w:sz w:val="24"/>
                <w:szCs w:val="24"/>
              </w:rPr>
            </w:pPr>
          </w:p>
          <w:p w14:paraId="79D40254" w14:textId="5F4D8B72"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Pupils to complete Knowledge</w:t>
            </w:r>
            <w:r w:rsidR="00CD1DA4" w:rsidRPr="00AF55F4">
              <w:rPr>
                <w:rFonts w:ascii="Gadugi" w:hAnsi="Gadugi" w:cs="Arial"/>
                <w:color w:val="06486F"/>
                <w:sz w:val="24"/>
                <w:szCs w:val="24"/>
              </w:rPr>
              <w:t xml:space="preserve"> Checks </w:t>
            </w:r>
            <w:r w:rsidRPr="00AF55F4">
              <w:rPr>
                <w:rFonts w:ascii="Gadugi" w:hAnsi="Gadugi" w:cs="Arial"/>
                <w:color w:val="06486F"/>
                <w:sz w:val="24"/>
                <w:szCs w:val="24"/>
              </w:rPr>
              <w:t xml:space="preserve">to test and measure knowledge and understanding throughout this topic </w:t>
            </w:r>
          </w:p>
          <w:p w14:paraId="556A54EA" w14:textId="77777777" w:rsidR="00243F91" w:rsidRPr="00AF55F4" w:rsidRDefault="00243F91" w:rsidP="00243F91">
            <w:pPr>
              <w:rPr>
                <w:rFonts w:ascii="Gadugi" w:hAnsi="Gadugi" w:cs="Arial"/>
                <w:color w:val="06486F"/>
                <w:sz w:val="24"/>
                <w:szCs w:val="24"/>
              </w:rPr>
            </w:pPr>
          </w:p>
          <w:p w14:paraId="7255D715" w14:textId="3186EF63"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Pupils will complete their Key Topic Test 2 on this unit in half term 4 for Life Skills. </w:t>
            </w:r>
          </w:p>
          <w:p w14:paraId="62293F8E" w14:textId="77777777" w:rsidR="00243F91" w:rsidRPr="00AF55F4" w:rsidRDefault="00243F91" w:rsidP="00243F91">
            <w:pPr>
              <w:rPr>
                <w:rFonts w:ascii="Gadugi" w:hAnsi="Gadugi" w:cs="Arial"/>
                <w:color w:val="06486F"/>
                <w:sz w:val="24"/>
                <w:szCs w:val="24"/>
              </w:rPr>
            </w:pPr>
          </w:p>
          <w:p w14:paraId="437169D6" w14:textId="3B64B0B4" w:rsidR="00243F91" w:rsidRPr="00AF55F4" w:rsidRDefault="00243F91" w:rsidP="00243F91">
            <w:pPr>
              <w:rPr>
                <w:rFonts w:ascii="Gadugi" w:hAnsi="Gadugi" w:cs="Arial"/>
                <w:color w:val="06486F"/>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3781F66"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This unit of work builds on attitudes and actions, looking at how we perceive ourselves and others, the need for cleanliness and hygiene both to keep us physically and mentally healthy and to foster good relationships with others.</w:t>
            </w:r>
          </w:p>
          <w:p w14:paraId="70F609C3" w14:textId="209A6EBA"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It also encourages pupils to investigate traditional practices that are deemed harmful and more importantly, illegal in the UK and understand the need for education and change. It also encourages them to understand other cultures and their beliefs and traditions. Pupils also learn about agencies that can offer help and advice. It is now as pupils begin puberty. </w:t>
            </w:r>
          </w:p>
        </w:tc>
        <w:tc>
          <w:tcPr>
            <w:tcW w:w="3483" w:type="dxa"/>
            <w:tcBorders>
              <w:top w:val="single" w:sz="4" w:space="0" w:color="auto"/>
              <w:left w:val="single" w:sz="4" w:space="0" w:color="auto"/>
              <w:bottom w:val="single" w:sz="4" w:space="0" w:color="auto"/>
              <w:right w:val="single" w:sz="4" w:space="0" w:color="auto"/>
            </w:tcBorders>
          </w:tcPr>
          <w:p w14:paraId="702242B9" w14:textId="77777777" w:rsidR="00243F91" w:rsidRPr="00AF55F4" w:rsidRDefault="00243F91" w:rsidP="00243F91">
            <w:pPr>
              <w:pStyle w:val="ListParagraph"/>
              <w:numPr>
                <w:ilvl w:val="0"/>
                <w:numId w:val="9"/>
              </w:numPr>
              <w:rPr>
                <w:rFonts w:ascii="Gadugi" w:hAnsi="Gadugi" w:cs="Arial"/>
                <w:color w:val="06486F"/>
                <w:lang w:eastAsia="en-US"/>
              </w:rPr>
            </w:pPr>
            <w:r w:rsidRPr="00AF55F4">
              <w:rPr>
                <w:rFonts w:ascii="Gadugi" w:hAnsi="Gadugi" w:cs="Arial"/>
                <w:color w:val="06486F"/>
                <w:lang w:eastAsia="en-US"/>
              </w:rPr>
              <w:t>Key word glossary sheet</w:t>
            </w:r>
          </w:p>
          <w:p w14:paraId="6D66A386" w14:textId="77777777" w:rsidR="00243F91" w:rsidRPr="00AF55F4" w:rsidRDefault="00243F91" w:rsidP="00243F91">
            <w:pPr>
              <w:pStyle w:val="ListParagraph"/>
              <w:numPr>
                <w:ilvl w:val="0"/>
                <w:numId w:val="9"/>
              </w:numPr>
              <w:rPr>
                <w:rFonts w:ascii="Gadugi" w:hAnsi="Gadugi" w:cs="Arial"/>
                <w:color w:val="06486F"/>
                <w:lang w:eastAsia="en-US"/>
              </w:rPr>
            </w:pPr>
            <w:r w:rsidRPr="00AF55F4">
              <w:rPr>
                <w:rFonts w:ascii="Gadugi" w:hAnsi="Gadugi" w:cs="Arial"/>
                <w:color w:val="06486F"/>
                <w:lang w:eastAsia="en-US"/>
              </w:rPr>
              <w:t xml:space="preserve">Reading opportunities </w:t>
            </w:r>
          </w:p>
          <w:p w14:paraId="159C3050" w14:textId="77777777" w:rsidR="00243F91" w:rsidRPr="00AF55F4" w:rsidRDefault="00243F91" w:rsidP="00243F91">
            <w:pPr>
              <w:pStyle w:val="ListParagraph"/>
              <w:numPr>
                <w:ilvl w:val="0"/>
                <w:numId w:val="9"/>
              </w:numPr>
              <w:rPr>
                <w:rFonts w:ascii="Gadugi" w:hAnsi="Gadugi" w:cs="Arial"/>
                <w:color w:val="06486F"/>
                <w:lang w:eastAsia="en-US"/>
              </w:rPr>
            </w:pPr>
            <w:r w:rsidRPr="00AF55F4">
              <w:rPr>
                <w:rFonts w:ascii="Gadugi" w:hAnsi="Gadugi" w:cs="Arial"/>
                <w:color w:val="06486F"/>
                <w:lang w:eastAsia="en-US"/>
              </w:rPr>
              <w:t>Voice 21</w:t>
            </w:r>
          </w:p>
          <w:p w14:paraId="23F61E71" w14:textId="77777777" w:rsidR="00243F91" w:rsidRPr="00AF55F4" w:rsidRDefault="00243F91" w:rsidP="00243F91">
            <w:pPr>
              <w:rPr>
                <w:rFonts w:ascii="Gadugi" w:hAnsi="Gadugi" w:cs="Arial"/>
                <w:color w:val="06486F"/>
                <w:sz w:val="24"/>
                <w:szCs w:val="24"/>
              </w:rPr>
            </w:pPr>
          </w:p>
          <w:p w14:paraId="29E16192" w14:textId="1AF4BA0C"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Oracy - Pupils have opportunities within lessons to articulate their own views </w:t>
            </w:r>
          </w:p>
        </w:tc>
      </w:tr>
      <w:tr w:rsidR="00243F91" w:rsidRPr="00344FC8" w14:paraId="2049E885" w14:textId="77777777" w:rsidTr="00243F91">
        <w:trPr>
          <w:trHeight w:val="3388"/>
        </w:trPr>
        <w:tc>
          <w:tcPr>
            <w:tcW w:w="1271" w:type="dxa"/>
            <w:vAlign w:val="center"/>
          </w:tcPr>
          <w:p w14:paraId="0738E55E" w14:textId="6CC89B77" w:rsidR="00243F91" w:rsidRPr="00AF55F4" w:rsidRDefault="00243F91" w:rsidP="00243F91">
            <w:pPr>
              <w:jc w:val="center"/>
              <w:rPr>
                <w:rFonts w:ascii="Gadugi" w:hAnsi="Gadugi" w:cs="Arial"/>
                <w:b/>
                <w:bCs/>
                <w:color w:val="06486F"/>
                <w:sz w:val="24"/>
                <w:szCs w:val="24"/>
              </w:rPr>
            </w:pPr>
            <w:r w:rsidRPr="00AF55F4">
              <w:rPr>
                <w:rFonts w:ascii="Gadugi" w:hAnsi="Gadugi" w:cs="Arial"/>
                <w:b/>
                <w:bCs/>
                <w:color w:val="06486F"/>
                <w:sz w:val="24"/>
                <w:szCs w:val="24"/>
              </w:rPr>
              <w:t>Summer</w:t>
            </w:r>
          </w:p>
          <w:p w14:paraId="2CC3F11C" w14:textId="77777777" w:rsidR="00243F91" w:rsidRPr="00AF55F4" w:rsidRDefault="00243F91" w:rsidP="00243F91">
            <w:pPr>
              <w:jc w:val="center"/>
              <w:rPr>
                <w:rFonts w:ascii="Gadugi" w:hAnsi="Gadugi" w:cs="Arial"/>
                <w:b/>
                <w:bCs/>
                <w:color w:val="06486F"/>
                <w:sz w:val="24"/>
                <w:szCs w:val="24"/>
              </w:rPr>
            </w:pPr>
          </w:p>
          <w:p w14:paraId="6BD30FF1" w14:textId="77777777" w:rsidR="00243F91" w:rsidRPr="00AF55F4" w:rsidRDefault="00243F91" w:rsidP="00243F91">
            <w:pPr>
              <w:jc w:val="center"/>
              <w:rPr>
                <w:rFonts w:ascii="Gadugi" w:hAnsi="Gadugi" w:cs="Arial"/>
                <w:b/>
                <w:bCs/>
                <w:color w:val="06486F"/>
                <w:sz w:val="24"/>
                <w:szCs w:val="24"/>
              </w:rPr>
            </w:pPr>
            <w:r w:rsidRPr="00AF55F4">
              <w:rPr>
                <w:rFonts w:ascii="Gadugi" w:hAnsi="Gadugi" w:cs="Arial"/>
                <w:b/>
                <w:bCs/>
                <w:color w:val="06486F"/>
                <w:sz w:val="24"/>
                <w:szCs w:val="24"/>
              </w:rPr>
              <w:t xml:space="preserve">Half Term </w:t>
            </w:r>
          </w:p>
          <w:p w14:paraId="698BBA74" w14:textId="7F8D53C1" w:rsidR="00243F91" w:rsidRPr="00AF55F4" w:rsidRDefault="00243F91" w:rsidP="00243F91">
            <w:pPr>
              <w:jc w:val="center"/>
              <w:rPr>
                <w:rFonts w:ascii="Gadugi" w:hAnsi="Gadugi" w:cs="Arial"/>
                <w:b/>
                <w:bCs/>
                <w:color w:val="06486F"/>
                <w:sz w:val="24"/>
                <w:szCs w:val="24"/>
              </w:rPr>
            </w:pPr>
            <w:r w:rsidRPr="00AF55F4">
              <w:rPr>
                <w:rFonts w:ascii="Gadugi" w:hAnsi="Gadugi" w:cs="Arial"/>
                <w:b/>
                <w:bCs/>
                <w:color w:val="06486F"/>
                <w:sz w:val="24"/>
                <w:szCs w:val="24"/>
              </w:rPr>
              <w:t>5 and 6</w:t>
            </w:r>
          </w:p>
        </w:tc>
        <w:tc>
          <w:tcPr>
            <w:tcW w:w="2972" w:type="dxa"/>
            <w:tcBorders>
              <w:top w:val="single" w:sz="4" w:space="0" w:color="auto"/>
              <w:left w:val="single" w:sz="4" w:space="0" w:color="auto"/>
              <w:bottom w:val="single" w:sz="4" w:space="0" w:color="auto"/>
              <w:right w:val="single" w:sz="4" w:space="0" w:color="auto"/>
            </w:tcBorders>
          </w:tcPr>
          <w:p w14:paraId="6A7484E1" w14:textId="77777777" w:rsidR="00243F91" w:rsidRPr="00AF55F4" w:rsidRDefault="00243F91" w:rsidP="00243F91">
            <w:pPr>
              <w:rPr>
                <w:rFonts w:ascii="Gadugi" w:hAnsi="Gadugi" w:cs="Arial"/>
                <w:b/>
                <w:color w:val="06486F"/>
                <w:sz w:val="24"/>
                <w:szCs w:val="24"/>
              </w:rPr>
            </w:pPr>
            <w:r w:rsidRPr="00AF55F4">
              <w:rPr>
                <w:rFonts w:ascii="Gadugi" w:hAnsi="Gadugi" w:cs="Arial"/>
                <w:b/>
                <w:color w:val="06486F"/>
                <w:sz w:val="24"/>
                <w:szCs w:val="24"/>
              </w:rPr>
              <w:t>Staying Safe</w:t>
            </w:r>
          </w:p>
          <w:p w14:paraId="131A88E1" w14:textId="77777777" w:rsidR="00243F91" w:rsidRPr="00AF55F4" w:rsidRDefault="00243F91" w:rsidP="00243F91">
            <w:pPr>
              <w:rPr>
                <w:rFonts w:ascii="Gadugi" w:hAnsi="Gadugi" w:cs="Arial"/>
                <w:color w:val="06486F"/>
                <w:sz w:val="24"/>
                <w:szCs w:val="24"/>
              </w:rPr>
            </w:pPr>
          </w:p>
          <w:p w14:paraId="7C01CABE" w14:textId="77777777" w:rsidR="00243F91" w:rsidRPr="00AF55F4" w:rsidRDefault="00243F91" w:rsidP="00243F91">
            <w:pPr>
              <w:pStyle w:val="ListParagraph"/>
              <w:numPr>
                <w:ilvl w:val="0"/>
                <w:numId w:val="11"/>
              </w:numPr>
              <w:rPr>
                <w:rFonts w:ascii="Gadugi" w:hAnsi="Gadugi" w:cs="Arial"/>
                <w:color w:val="06486F"/>
                <w:lang w:eastAsia="en-US"/>
              </w:rPr>
            </w:pPr>
            <w:r w:rsidRPr="00AF55F4">
              <w:rPr>
                <w:rFonts w:ascii="Gadugi" w:hAnsi="Gadugi" w:cs="Arial"/>
                <w:color w:val="06486F"/>
                <w:lang w:eastAsia="en-US"/>
              </w:rPr>
              <w:t>Drugs; legal &amp; illegal</w:t>
            </w:r>
          </w:p>
          <w:p w14:paraId="6BCBE544" w14:textId="77777777" w:rsidR="00243F91" w:rsidRPr="00AF55F4" w:rsidRDefault="00243F91" w:rsidP="00243F91">
            <w:pPr>
              <w:pStyle w:val="ListParagraph"/>
              <w:numPr>
                <w:ilvl w:val="0"/>
                <w:numId w:val="11"/>
              </w:numPr>
              <w:rPr>
                <w:rFonts w:ascii="Gadugi" w:hAnsi="Gadugi" w:cs="Arial"/>
                <w:color w:val="06486F"/>
                <w:lang w:eastAsia="en-US"/>
              </w:rPr>
            </w:pPr>
            <w:r w:rsidRPr="00AF55F4">
              <w:rPr>
                <w:rFonts w:ascii="Gadugi" w:hAnsi="Gadugi" w:cs="Arial"/>
                <w:color w:val="06486F"/>
                <w:lang w:eastAsia="en-US"/>
              </w:rPr>
              <w:t>Smoking &amp; Vaping</w:t>
            </w:r>
          </w:p>
          <w:p w14:paraId="0827407E" w14:textId="77777777" w:rsidR="00243F91" w:rsidRPr="00AF55F4" w:rsidRDefault="00243F91" w:rsidP="00243F91">
            <w:pPr>
              <w:pStyle w:val="ListParagraph"/>
              <w:numPr>
                <w:ilvl w:val="0"/>
                <w:numId w:val="11"/>
              </w:numPr>
              <w:rPr>
                <w:rFonts w:ascii="Gadugi" w:hAnsi="Gadugi" w:cs="Arial"/>
                <w:color w:val="06486F"/>
                <w:lang w:eastAsia="en-US"/>
              </w:rPr>
            </w:pPr>
            <w:r w:rsidRPr="00AF55F4">
              <w:rPr>
                <w:rFonts w:ascii="Gadugi" w:hAnsi="Gadugi" w:cs="Arial"/>
                <w:color w:val="06486F"/>
                <w:lang w:eastAsia="en-US"/>
              </w:rPr>
              <w:t xml:space="preserve">Addiction – alcohol &amp; caffeine </w:t>
            </w:r>
          </w:p>
          <w:p w14:paraId="64E1CCB5" w14:textId="77777777" w:rsidR="00243F91" w:rsidRPr="00AF55F4" w:rsidRDefault="00243F91" w:rsidP="00243F91">
            <w:pPr>
              <w:pStyle w:val="ListParagraph"/>
              <w:numPr>
                <w:ilvl w:val="0"/>
                <w:numId w:val="11"/>
              </w:numPr>
              <w:rPr>
                <w:rFonts w:ascii="Gadugi" w:hAnsi="Gadugi" w:cs="Arial"/>
                <w:color w:val="06486F"/>
                <w:lang w:eastAsia="en-US"/>
              </w:rPr>
            </w:pPr>
            <w:r w:rsidRPr="00AF55F4">
              <w:rPr>
                <w:rFonts w:ascii="Gadugi" w:hAnsi="Gadugi" w:cs="Arial"/>
                <w:color w:val="06486F"/>
                <w:lang w:eastAsia="en-US"/>
              </w:rPr>
              <w:t xml:space="preserve">Knife Crime </w:t>
            </w:r>
          </w:p>
          <w:p w14:paraId="457718AA" w14:textId="6B4A36C2" w:rsidR="00243F91" w:rsidRPr="00AF55F4" w:rsidRDefault="00243F91" w:rsidP="00243F91">
            <w:pPr>
              <w:pStyle w:val="ListParagraph"/>
              <w:numPr>
                <w:ilvl w:val="0"/>
                <w:numId w:val="11"/>
              </w:numPr>
              <w:rPr>
                <w:rFonts w:ascii="Gadugi" w:hAnsi="Gadugi" w:cs="Arial"/>
                <w:color w:val="06486F"/>
                <w:lang w:eastAsia="en-US"/>
              </w:rPr>
            </w:pPr>
            <w:r w:rsidRPr="00AF55F4">
              <w:rPr>
                <w:rFonts w:ascii="Gadugi" w:hAnsi="Gadugi" w:cs="Arial"/>
                <w:color w:val="06486F"/>
                <w:lang w:eastAsia="en-US"/>
              </w:rPr>
              <w:t xml:space="preserve">Online safety </w:t>
            </w:r>
            <w:r w:rsidR="00C718B0" w:rsidRPr="00AF55F4">
              <w:rPr>
                <w:rFonts w:ascii="Gadugi" w:hAnsi="Gadugi" w:cs="Arial"/>
                <w:color w:val="06486F"/>
                <w:lang w:eastAsia="en-US"/>
              </w:rPr>
              <w:t xml:space="preserve">– reporting extremist content online </w:t>
            </w:r>
          </w:p>
          <w:p w14:paraId="307CE37C" w14:textId="04FA1498" w:rsidR="00243F91" w:rsidRPr="00AF55F4" w:rsidRDefault="00243F91" w:rsidP="00132272">
            <w:pPr>
              <w:pStyle w:val="ListParagraph"/>
              <w:numPr>
                <w:ilvl w:val="0"/>
                <w:numId w:val="11"/>
              </w:numPr>
              <w:rPr>
                <w:rFonts w:ascii="Gadugi" w:hAnsi="Gadugi" w:cs="Arial"/>
                <w:color w:val="06486F"/>
              </w:rPr>
            </w:pPr>
            <w:r w:rsidRPr="00AF55F4">
              <w:rPr>
                <w:rFonts w:ascii="Gadugi" w:hAnsi="Gadugi" w:cs="Arial"/>
                <w:color w:val="06486F"/>
              </w:rPr>
              <w:t>Outside safety – rail/road/water</w:t>
            </w:r>
          </w:p>
        </w:tc>
        <w:tc>
          <w:tcPr>
            <w:tcW w:w="3969" w:type="dxa"/>
            <w:tcBorders>
              <w:top w:val="single" w:sz="4" w:space="0" w:color="auto"/>
              <w:left w:val="single" w:sz="4" w:space="0" w:color="auto"/>
              <w:bottom w:val="single" w:sz="4" w:space="0" w:color="auto"/>
              <w:right w:val="single" w:sz="4" w:space="0" w:color="auto"/>
            </w:tcBorders>
          </w:tcPr>
          <w:p w14:paraId="08F4AEBD"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Retrieval at the beginning of every lesson</w:t>
            </w:r>
          </w:p>
          <w:p w14:paraId="2DE03FE2" w14:textId="77777777" w:rsidR="00243F91" w:rsidRPr="00AF55F4" w:rsidRDefault="00243F91" w:rsidP="00243F91">
            <w:pPr>
              <w:rPr>
                <w:rFonts w:ascii="Gadugi" w:hAnsi="Gadugi" w:cs="Arial"/>
                <w:color w:val="06486F"/>
                <w:sz w:val="24"/>
                <w:szCs w:val="24"/>
              </w:rPr>
            </w:pPr>
          </w:p>
          <w:p w14:paraId="0EFF95EC" w14:textId="486CF789"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Pupils to complete Knowledge </w:t>
            </w:r>
            <w:r w:rsidR="00E20A15" w:rsidRPr="00AF55F4">
              <w:rPr>
                <w:rFonts w:ascii="Gadugi" w:hAnsi="Gadugi" w:cs="Arial"/>
                <w:color w:val="06486F"/>
                <w:sz w:val="24"/>
                <w:szCs w:val="24"/>
              </w:rPr>
              <w:t>Checks</w:t>
            </w:r>
            <w:r w:rsidRPr="00AF55F4">
              <w:rPr>
                <w:rFonts w:ascii="Gadugi" w:hAnsi="Gadugi" w:cs="Arial"/>
                <w:color w:val="06486F"/>
                <w:sz w:val="24"/>
                <w:szCs w:val="24"/>
              </w:rPr>
              <w:t xml:space="preserve"> to test and measure knowledge and understanding throughout this topic </w:t>
            </w:r>
          </w:p>
          <w:p w14:paraId="7E2749E2" w14:textId="77777777" w:rsidR="00243F91" w:rsidRPr="00AF55F4" w:rsidRDefault="00243F91" w:rsidP="00243F91">
            <w:pPr>
              <w:rPr>
                <w:rFonts w:ascii="Gadugi" w:hAnsi="Gadugi" w:cs="Arial"/>
                <w:color w:val="06486F"/>
                <w:sz w:val="24"/>
                <w:szCs w:val="24"/>
              </w:rPr>
            </w:pPr>
          </w:p>
          <w:p w14:paraId="422FE2BD" w14:textId="444A6A6C"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Pupils will complete their KSA for Life Skills in half term 5 – this will include questions from all 3 topics studied throughout the year. </w:t>
            </w:r>
          </w:p>
        </w:tc>
        <w:tc>
          <w:tcPr>
            <w:tcW w:w="4111" w:type="dxa"/>
            <w:tcBorders>
              <w:top w:val="single" w:sz="4" w:space="0" w:color="auto"/>
              <w:left w:val="single" w:sz="4" w:space="0" w:color="auto"/>
              <w:bottom w:val="single" w:sz="4" w:space="0" w:color="auto"/>
              <w:right w:val="single" w:sz="4" w:space="0" w:color="auto"/>
            </w:tcBorders>
          </w:tcPr>
          <w:p w14:paraId="75E18CDE" w14:textId="77777777"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This unit of work highlights the dangers of drugs, in particular tobacco, and the pressures young people face to fit in with peers, the influences of their community etc. It also builds on their understanding of attitudes, actions and consequences and the responsibility they have to themselves their families and the wider community – including online safety, safety in the community and knife crime too. </w:t>
            </w:r>
          </w:p>
          <w:p w14:paraId="68E62678" w14:textId="77777777" w:rsidR="00243F91" w:rsidRPr="00AF55F4" w:rsidRDefault="00243F91" w:rsidP="00243F91">
            <w:pPr>
              <w:rPr>
                <w:rFonts w:ascii="Gadugi" w:hAnsi="Gadugi" w:cs="Arial"/>
                <w:color w:val="06486F"/>
                <w:sz w:val="24"/>
                <w:szCs w:val="24"/>
              </w:rPr>
            </w:pPr>
          </w:p>
          <w:p w14:paraId="421A4C92" w14:textId="605EB351"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rPr>
              <w:t xml:space="preserve"> </w:t>
            </w:r>
          </w:p>
        </w:tc>
        <w:tc>
          <w:tcPr>
            <w:tcW w:w="3483" w:type="dxa"/>
            <w:tcBorders>
              <w:top w:val="single" w:sz="4" w:space="0" w:color="auto"/>
              <w:left w:val="single" w:sz="4" w:space="0" w:color="auto"/>
              <w:bottom w:val="single" w:sz="4" w:space="0" w:color="auto"/>
              <w:right w:val="single" w:sz="4" w:space="0" w:color="auto"/>
            </w:tcBorders>
          </w:tcPr>
          <w:p w14:paraId="2C120F95" w14:textId="77777777" w:rsidR="00243F91" w:rsidRPr="00AF55F4" w:rsidRDefault="00243F91" w:rsidP="00243F91">
            <w:pPr>
              <w:pStyle w:val="ListParagraph"/>
              <w:numPr>
                <w:ilvl w:val="0"/>
                <w:numId w:val="12"/>
              </w:numPr>
              <w:rPr>
                <w:rFonts w:ascii="Gadugi" w:hAnsi="Gadugi" w:cs="Arial"/>
                <w:color w:val="06486F"/>
                <w:lang w:eastAsia="en-US"/>
              </w:rPr>
            </w:pPr>
            <w:r w:rsidRPr="00AF55F4">
              <w:rPr>
                <w:rFonts w:ascii="Gadugi" w:hAnsi="Gadugi" w:cs="Arial"/>
                <w:color w:val="06486F"/>
                <w:lang w:eastAsia="en-US"/>
              </w:rPr>
              <w:t>Key word glossary sheet</w:t>
            </w:r>
          </w:p>
          <w:p w14:paraId="4BEC82D9" w14:textId="77777777" w:rsidR="00243F91" w:rsidRPr="00AF55F4" w:rsidRDefault="00243F91" w:rsidP="00243F91">
            <w:pPr>
              <w:pStyle w:val="ListParagraph"/>
              <w:numPr>
                <w:ilvl w:val="0"/>
                <w:numId w:val="12"/>
              </w:numPr>
              <w:rPr>
                <w:rFonts w:ascii="Gadugi" w:hAnsi="Gadugi" w:cs="Arial"/>
                <w:color w:val="06486F"/>
                <w:lang w:eastAsia="en-US"/>
              </w:rPr>
            </w:pPr>
            <w:r w:rsidRPr="00AF55F4">
              <w:rPr>
                <w:rFonts w:ascii="Gadugi" w:hAnsi="Gadugi" w:cs="Arial"/>
                <w:color w:val="06486F"/>
                <w:lang w:eastAsia="en-US"/>
              </w:rPr>
              <w:t>Reading opportunities – several lessons have an information sheet</w:t>
            </w:r>
          </w:p>
          <w:p w14:paraId="4B648FC1" w14:textId="77777777" w:rsidR="00243F91" w:rsidRPr="00AF55F4" w:rsidRDefault="00243F91" w:rsidP="00243F91">
            <w:pPr>
              <w:pStyle w:val="ListParagraph"/>
              <w:numPr>
                <w:ilvl w:val="0"/>
                <w:numId w:val="12"/>
              </w:numPr>
              <w:rPr>
                <w:rFonts w:ascii="Gadugi" w:hAnsi="Gadugi" w:cs="Arial"/>
                <w:color w:val="06486F"/>
                <w:lang w:eastAsia="en-US"/>
              </w:rPr>
            </w:pPr>
            <w:r w:rsidRPr="00AF55F4">
              <w:rPr>
                <w:rFonts w:ascii="Gadugi" w:hAnsi="Gadugi" w:cs="Arial"/>
                <w:color w:val="06486F"/>
                <w:lang w:eastAsia="en-US"/>
              </w:rPr>
              <w:t>Discussion/Voice 21</w:t>
            </w:r>
          </w:p>
          <w:p w14:paraId="6BEBBF8B" w14:textId="77777777" w:rsidR="00243F91" w:rsidRPr="00AF55F4" w:rsidRDefault="00243F91" w:rsidP="00243F91">
            <w:pPr>
              <w:rPr>
                <w:rFonts w:ascii="Gadugi" w:hAnsi="Gadugi"/>
                <w:color w:val="06486F"/>
                <w:sz w:val="24"/>
                <w:szCs w:val="24"/>
                <w:lang w:eastAsia="en-GB"/>
              </w:rPr>
            </w:pPr>
          </w:p>
          <w:p w14:paraId="4E202EEE" w14:textId="71A74E54" w:rsidR="00243F91" w:rsidRPr="00AF55F4" w:rsidRDefault="00243F91" w:rsidP="00243F91">
            <w:pPr>
              <w:rPr>
                <w:rFonts w:ascii="Gadugi" w:hAnsi="Gadugi" w:cs="Arial"/>
                <w:color w:val="06486F"/>
                <w:sz w:val="24"/>
                <w:szCs w:val="24"/>
              </w:rPr>
            </w:pPr>
            <w:r w:rsidRPr="00AF55F4">
              <w:rPr>
                <w:rFonts w:ascii="Gadugi" w:hAnsi="Gadugi" w:cs="Arial"/>
                <w:color w:val="06486F"/>
                <w:sz w:val="24"/>
                <w:szCs w:val="24"/>
                <w:lang w:eastAsia="en-GB"/>
              </w:rPr>
              <w:t>Oracy - choral reading &amp; p</w:t>
            </w:r>
            <w:r w:rsidRPr="00AF55F4">
              <w:rPr>
                <w:rFonts w:ascii="Gadugi" w:hAnsi="Gadugi" w:cs="Arial"/>
                <w:color w:val="06486F"/>
                <w:sz w:val="24"/>
                <w:szCs w:val="24"/>
              </w:rPr>
              <w:t xml:space="preserve">upils have opportunities within lessons to articulate their own views </w:t>
            </w:r>
          </w:p>
          <w:p w14:paraId="05F843B3" w14:textId="07B70B1E" w:rsidR="00243F91" w:rsidRPr="00AF55F4" w:rsidRDefault="00243F91" w:rsidP="00243F91">
            <w:pPr>
              <w:rPr>
                <w:rFonts w:ascii="Gadugi" w:hAnsi="Gadugi" w:cs="Arial"/>
                <w:color w:val="06486F"/>
                <w:sz w:val="24"/>
                <w:szCs w:val="24"/>
              </w:rPr>
            </w:pP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30C2" w14:textId="77777777" w:rsidR="004D54DD" w:rsidRDefault="004D54DD" w:rsidP="00A2239D">
      <w:pPr>
        <w:spacing w:after="0" w:line="240" w:lineRule="auto"/>
      </w:pPr>
      <w:r>
        <w:separator/>
      </w:r>
    </w:p>
  </w:endnote>
  <w:endnote w:type="continuationSeparator" w:id="0">
    <w:p w14:paraId="7577CFE9" w14:textId="77777777" w:rsidR="004D54DD" w:rsidRDefault="004D54D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F5E4D" w14:textId="77777777" w:rsidR="004D54DD" w:rsidRDefault="004D54DD" w:rsidP="00A2239D">
      <w:pPr>
        <w:spacing w:after="0" w:line="240" w:lineRule="auto"/>
      </w:pPr>
      <w:r>
        <w:separator/>
      </w:r>
    </w:p>
  </w:footnote>
  <w:footnote w:type="continuationSeparator" w:id="0">
    <w:p w14:paraId="0B106B38" w14:textId="77777777" w:rsidR="004D54DD" w:rsidRDefault="004D54D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8F"/>
    <w:multiLevelType w:val="hybridMultilevel"/>
    <w:tmpl w:val="3AD20C2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B73F9E"/>
    <w:multiLevelType w:val="hybridMultilevel"/>
    <w:tmpl w:val="217E5B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9879EE"/>
    <w:multiLevelType w:val="hybridMultilevel"/>
    <w:tmpl w:val="32DEE890"/>
    <w:lvl w:ilvl="0" w:tplc="EDB4C0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E9661D"/>
    <w:multiLevelType w:val="hybridMultilevel"/>
    <w:tmpl w:val="6BE4A0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7467F2"/>
    <w:multiLevelType w:val="hybridMultilevel"/>
    <w:tmpl w:val="F5FA1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C1165C"/>
    <w:multiLevelType w:val="hybridMultilevel"/>
    <w:tmpl w:val="1518A5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AA4712"/>
    <w:multiLevelType w:val="hybridMultilevel"/>
    <w:tmpl w:val="E000FA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876521"/>
    <w:multiLevelType w:val="hybridMultilevel"/>
    <w:tmpl w:val="FD0410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4873386">
    <w:abstractNumId w:val="1"/>
  </w:num>
  <w:num w:numId="2" w16cid:durableId="834220635">
    <w:abstractNumId w:val="6"/>
  </w:num>
  <w:num w:numId="3" w16cid:durableId="682512607">
    <w:abstractNumId w:val="2"/>
  </w:num>
  <w:num w:numId="4" w16cid:durableId="225798002">
    <w:abstractNumId w:val="7"/>
  </w:num>
  <w:num w:numId="5" w16cid:durableId="359476256">
    <w:abstractNumId w:val="3"/>
  </w:num>
  <w:num w:numId="6" w16cid:durableId="341668917">
    <w:abstractNumId w:val="4"/>
  </w:num>
  <w:num w:numId="7" w16cid:durableId="960039700">
    <w:abstractNumId w:val="5"/>
  </w:num>
  <w:num w:numId="8" w16cid:durableId="308675241">
    <w:abstractNumId w:val="3"/>
  </w:num>
  <w:num w:numId="9" w16cid:durableId="764035009">
    <w:abstractNumId w:val="2"/>
  </w:num>
  <w:num w:numId="10" w16cid:durableId="1112549259">
    <w:abstractNumId w:val="6"/>
  </w:num>
  <w:num w:numId="11" w16cid:durableId="2111468749">
    <w:abstractNumId w:val="0"/>
  </w:num>
  <w:num w:numId="12" w16cid:durableId="119939717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8721F"/>
    <w:rsid w:val="00092180"/>
    <w:rsid w:val="000A285E"/>
    <w:rsid w:val="000B0B64"/>
    <w:rsid w:val="000B60FD"/>
    <w:rsid w:val="000C6AF6"/>
    <w:rsid w:val="000D3E6D"/>
    <w:rsid w:val="000E09D4"/>
    <w:rsid w:val="000E0E48"/>
    <w:rsid w:val="000F19C3"/>
    <w:rsid w:val="000F6979"/>
    <w:rsid w:val="00110668"/>
    <w:rsid w:val="0012331A"/>
    <w:rsid w:val="00132272"/>
    <w:rsid w:val="00146AA9"/>
    <w:rsid w:val="00146B87"/>
    <w:rsid w:val="00147B3E"/>
    <w:rsid w:val="00174A2E"/>
    <w:rsid w:val="001E4F8D"/>
    <w:rsid w:val="001F00D2"/>
    <w:rsid w:val="001F1F0C"/>
    <w:rsid w:val="002335D5"/>
    <w:rsid w:val="00233E02"/>
    <w:rsid w:val="002364A2"/>
    <w:rsid w:val="00243F91"/>
    <w:rsid w:val="0024473E"/>
    <w:rsid w:val="002546B1"/>
    <w:rsid w:val="00264601"/>
    <w:rsid w:val="00267249"/>
    <w:rsid w:val="00274194"/>
    <w:rsid w:val="00301E2A"/>
    <w:rsid w:val="0032566C"/>
    <w:rsid w:val="00326CFF"/>
    <w:rsid w:val="00344FC8"/>
    <w:rsid w:val="00366E0F"/>
    <w:rsid w:val="0037283A"/>
    <w:rsid w:val="003813FE"/>
    <w:rsid w:val="0038624B"/>
    <w:rsid w:val="003A6942"/>
    <w:rsid w:val="003D0A50"/>
    <w:rsid w:val="003D536E"/>
    <w:rsid w:val="003E21F0"/>
    <w:rsid w:val="00454F4C"/>
    <w:rsid w:val="004A2B06"/>
    <w:rsid w:val="004C0806"/>
    <w:rsid w:val="004C21E6"/>
    <w:rsid w:val="004D54DD"/>
    <w:rsid w:val="004D70D0"/>
    <w:rsid w:val="004F0F4E"/>
    <w:rsid w:val="0051569A"/>
    <w:rsid w:val="00567536"/>
    <w:rsid w:val="005B4500"/>
    <w:rsid w:val="005F4B6A"/>
    <w:rsid w:val="0066650C"/>
    <w:rsid w:val="006916AC"/>
    <w:rsid w:val="006A3BBD"/>
    <w:rsid w:val="006A5BDA"/>
    <w:rsid w:val="006B08D8"/>
    <w:rsid w:val="006C11A7"/>
    <w:rsid w:val="006D71DA"/>
    <w:rsid w:val="006D77ED"/>
    <w:rsid w:val="006F43DB"/>
    <w:rsid w:val="006F6894"/>
    <w:rsid w:val="007003D0"/>
    <w:rsid w:val="00761EB0"/>
    <w:rsid w:val="00774515"/>
    <w:rsid w:val="0078152C"/>
    <w:rsid w:val="00790383"/>
    <w:rsid w:val="007D6C68"/>
    <w:rsid w:val="00811F90"/>
    <w:rsid w:val="00814AA1"/>
    <w:rsid w:val="008325F6"/>
    <w:rsid w:val="0083429E"/>
    <w:rsid w:val="0083695F"/>
    <w:rsid w:val="008406A0"/>
    <w:rsid w:val="008409BB"/>
    <w:rsid w:val="0085456E"/>
    <w:rsid w:val="0085624D"/>
    <w:rsid w:val="008604D1"/>
    <w:rsid w:val="00872A0E"/>
    <w:rsid w:val="008B7AB3"/>
    <w:rsid w:val="008D2021"/>
    <w:rsid w:val="008E0460"/>
    <w:rsid w:val="008F07B2"/>
    <w:rsid w:val="009316F7"/>
    <w:rsid w:val="009355AB"/>
    <w:rsid w:val="00952C05"/>
    <w:rsid w:val="009543C0"/>
    <w:rsid w:val="0095781B"/>
    <w:rsid w:val="00964BBE"/>
    <w:rsid w:val="009742D2"/>
    <w:rsid w:val="009C615C"/>
    <w:rsid w:val="009F76B3"/>
    <w:rsid w:val="00A2239D"/>
    <w:rsid w:val="00A2784D"/>
    <w:rsid w:val="00AA6D3D"/>
    <w:rsid w:val="00AB601B"/>
    <w:rsid w:val="00AC056B"/>
    <w:rsid w:val="00AD0018"/>
    <w:rsid w:val="00AE33C0"/>
    <w:rsid w:val="00AE4628"/>
    <w:rsid w:val="00AE69B4"/>
    <w:rsid w:val="00AF55F4"/>
    <w:rsid w:val="00B0340B"/>
    <w:rsid w:val="00B166A6"/>
    <w:rsid w:val="00B31D40"/>
    <w:rsid w:val="00B62A71"/>
    <w:rsid w:val="00B62AF8"/>
    <w:rsid w:val="00BB1BEE"/>
    <w:rsid w:val="00BC04B5"/>
    <w:rsid w:val="00C006F8"/>
    <w:rsid w:val="00C323E0"/>
    <w:rsid w:val="00C718B0"/>
    <w:rsid w:val="00C86706"/>
    <w:rsid w:val="00C95694"/>
    <w:rsid w:val="00CB5E3E"/>
    <w:rsid w:val="00CC077A"/>
    <w:rsid w:val="00CC3D41"/>
    <w:rsid w:val="00CD02FA"/>
    <w:rsid w:val="00CD1DA4"/>
    <w:rsid w:val="00CD2200"/>
    <w:rsid w:val="00CE5254"/>
    <w:rsid w:val="00D16D06"/>
    <w:rsid w:val="00D57080"/>
    <w:rsid w:val="00D7138F"/>
    <w:rsid w:val="00D871D1"/>
    <w:rsid w:val="00DA50C9"/>
    <w:rsid w:val="00DE6A97"/>
    <w:rsid w:val="00DF2D80"/>
    <w:rsid w:val="00E07B5A"/>
    <w:rsid w:val="00E20A15"/>
    <w:rsid w:val="00E260F0"/>
    <w:rsid w:val="00E267B0"/>
    <w:rsid w:val="00E33E52"/>
    <w:rsid w:val="00E4151F"/>
    <w:rsid w:val="00E45332"/>
    <w:rsid w:val="00E83325"/>
    <w:rsid w:val="00E83A73"/>
    <w:rsid w:val="00E9009F"/>
    <w:rsid w:val="00EB11D6"/>
    <w:rsid w:val="00EB284A"/>
    <w:rsid w:val="00EB62ED"/>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7A2FE-19BE-4450-8C59-E6F185B7F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31</cp:revision>
  <cp:lastPrinted>2024-12-05T15:34:00Z</cp:lastPrinted>
  <dcterms:created xsi:type="dcterms:W3CDTF">2024-08-02T08:58:00Z</dcterms:created>
  <dcterms:modified xsi:type="dcterms:W3CDTF">2026-10-06T22:40:00Z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