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10F2D753"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08721F">
        <w:rPr>
          <w:rFonts w:ascii="Gadugi" w:hAnsi="Gadugi" w:cs="Arial"/>
          <w:b/>
          <w:color w:val="06486F"/>
          <w:sz w:val="32"/>
          <w:szCs w:val="32"/>
        </w:rPr>
        <w:t xml:space="preserve">     </w:t>
      </w:r>
      <w:r w:rsidR="00A32243">
        <w:rPr>
          <w:rFonts w:ascii="Gadugi" w:hAnsi="Gadugi" w:cs="Arial"/>
          <w:b/>
          <w:color w:val="06486F"/>
          <w:sz w:val="32"/>
          <w:szCs w:val="32"/>
        </w:rPr>
        <w:t>Citizenship</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08721F">
        <w:rPr>
          <w:rFonts w:ascii="Gadugi" w:hAnsi="Gadugi" w:cs="Arial"/>
          <w:b/>
          <w:color w:val="06486F"/>
          <w:sz w:val="32"/>
          <w:szCs w:val="32"/>
        </w:rPr>
        <w:t xml:space="preserve"> </w:t>
      </w:r>
      <w:r w:rsidR="00FE39B0" w:rsidRPr="000B60FD">
        <w:rPr>
          <w:rFonts w:ascii="Gadugi" w:hAnsi="Gadugi" w:cs="Arial"/>
          <w:b/>
          <w:color w:val="06486F"/>
          <w:sz w:val="32"/>
          <w:szCs w:val="32"/>
        </w:rPr>
        <w:t xml:space="preserve">Long-Term Plan </w:t>
      </w:r>
      <w:r w:rsidR="00C95694">
        <w:rPr>
          <w:rFonts w:ascii="Gadugi" w:hAnsi="Gadugi" w:cs="Arial"/>
          <w:b/>
          <w:color w:val="06486F"/>
          <w:sz w:val="32"/>
          <w:szCs w:val="32"/>
        </w:rPr>
        <w:t>2026-27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972"/>
        <w:gridCol w:w="3969"/>
        <w:gridCol w:w="4111"/>
        <w:gridCol w:w="3483"/>
      </w:tblGrid>
      <w:tr w:rsidR="00344FC8" w:rsidRPr="00344FC8" w14:paraId="3FBD6533" w14:textId="7D22EC26" w:rsidTr="00243F91">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972"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969"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111"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483"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9355AB">
              <w:rPr>
                <w:rFonts w:ascii="Gadugi" w:hAnsi="Gadugi" w:cs="Arial"/>
                <w:i/>
                <w:color w:val="FFFFFF" w:themeColor="background1"/>
                <w:sz w:val="18"/>
                <w:szCs w:val="18"/>
              </w:rPr>
              <w:t>r</w:t>
            </w:r>
            <w:r w:rsidR="00FE39B0" w:rsidRPr="009355AB">
              <w:rPr>
                <w:rFonts w:ascii="Gadugi" w:hAnsi="Gadugi" w:cs="Arial"/>
                <w:i/>
                <w:color w:val="FFFFFF" w:themeColor="background1"/>
                <w:sz w:val="18"/>
                <w:szCs w:val="18"/>
              </w:rPr>
              <w:t xml:space="preserve">eading </w:t>
            </w:r>
            <w:r w:rsidR="00344FC8" w:rsidRPr="009355AB">
              <w:rPr>
                <w:rFonts w:ascii="Gadugi" w:hAnsi="Gadugi" w:cs="Arial"/>
                <w:i/>
                <w:color w:val="FFFFFF" w:themeColor="background1"/>
                <w:sz w:val="18"/>
                <w:szCs w:val="18"/>
              </w:rPr>
              <w:t>-</w:t>
            </w:r>
            <w:r w:rsidR="00FE39B0" w:rsidRPr="009355AB">
              <w:rPr>
                <w:rFonts w:ascii="Gadugi" w:hAnsi="Gadugi" w:cs="Arial"/>
                <w:i/>
                <w:color w:val="FFFFFF" w:themeColor="background1"/>
                <w:sz w:val="18"/>
                <w:szCs w:val="18"/>
              </w:rPr>
              <w:t xml:space="preserve"> vocabulary </w:t>
            </w:r>
            <w:r w:rsidR="00344FC8" w:rsidRPr="009355AB">
              <w:rPr>
                <w:rFonts w:ascii="Gadugi" w:hAnsi="Gadugi" w:cs="Arial"/>
                <w:i/>
                <w:color w:val="FFFFFF" w:themeColor="background1"/>
                <w:sz w:val="18"/>
                <w:szCs w:val="18"/>
              </w:rPr>
              <w:t>-</w:t>
            </w:r>
            <w:r w:rsidR="00FE39B0" w:rsidRPr="009355AB">
              <w:rPr>
                <w:rFonts w:ascii="Gadugi" w:hAnsi="Gadugi" w:cs="Arial"/>
                <w:i/>
                <w:color w:val="FFFFFF" w:themeColor="background1"/>
                <w:sz w:val="18"/>
                <w:szCs w:val="18"/>
              </w:rPr>
              <w:t xml:space="preserve"> oracy - writing</w:t>
            </w:r>
          </w:p>
        </w:tc>
      </w:tr>
      <w:tr w:rsidR="007076B6" w:rsidRPr="00344FC8" w14:paraId="7CF409DD" w14:textId="52306864" w:rsidTr="00B77BE0">
        <w:trPr>
          <w:trHeight w:val="2785"/>
        </w:trPr>
        <w:tc>
          <w:tcPr>
            <w:tcW w:w="1271" w:type="dxa"/>
          </w:tcPr>
          <w:p w14:paraId="5FE03030" w14:textId="17A8BFD1" w:rsidR="007076B6" w:rsidRPr="008B7AB3" w:rsidRDefault="007076B6" w:rsidP="007076B6">
            <w:pPr>
              <w:jc w:val="center"/>
              <w:rPr>
                <w:rFonts w:ascii="Gadugi" w:hAnsi="Gadugi" w:cs="Arial"/>
                <w:b/>
                <w:bCs/>
                <w:color w:val="06486F"/>
                <w:sz w:val="24"/>
                <w:szCs w:val="24"/>
              </w:rPr>
            </w:pPr>
            <w:r w:rsidRPr="00701EE1">
              <w:rPr>
                <w:rFonts w:ascii="Arial" w:hAnsi="Arial" w:cs="Arial"/>
                <w:color w:val="0D0D0D" w:themeColor="text1" w:themeTint="F2"/>
              </w:rPr>
              <w:t xml:space="preserve">Autumn Term – HT1 </w:t>
            </w:r>
            <w:r>
              <w:rPr>
                <w:rFonts w:ascii="Arial" w:hAnsi="Arial" w:cs="Arial"/>
                <w:color w:val="0D0D0D" w:themeColor="text1" w:themeTint="F2"/>
              </w:rPr>
              <w:t>/ 2</w:t>
            </w:r>
          </w:p>
        </w:tc>
        <w:tc>
          <w:tcPr>
            <w:tcW w:w="2972" w:type="dxa"/>
            <w:tcBorders>
              <w:top w:val="single" w:sz="4" w:space="0" w:color="auto"/>
              <w:left w:val="single" w:sz="4" w:space="0" w:color="auto"/>
              <w:bottom w:val="single" w:sz="4" w:space="0" w:color="auto"/>
              <w:right w:val="single" w:sz="4" w:space="0" w:color="auto"/>
            </w:tcBorders>
          </w:tcPr>
          <w:p w14:paraId="3FD372BE" w14:textId="77777777" w:rsidR="007076B6" w:rsidRDefault="007076B6" w:rsidP="007076B6">
            <w:pPr>
              <w:rPr>
                <w:rFonts w:ascii="Arial" w:hAnsi="Arial" w:cs="Arial"/>
                <w:b/>
                <w:color w:val="0D0D0D" w:themeColor="text1" w:themeTint="F2"/>
              </w:rPr>
            </w:pPr>
            <w:r>
              <w:rPr>
                <w:rFonts w:ascii="Arial" w:hAnsi="Arial" w:cs="Arial"/>
                <w:b/>
                <w:color w:val="0D0D0D" w:themeColor="text1" w:themeTint="F2"/>
              </w:rPr>
              <w:t>Liberties of UK Citizens</w:t>
            </w:r>
          </w:p>
          <w:p w14:paraId="2DE5B73F" w14:textId="77777777" w:rsidR="007076B6" w:rsidRDefault="007076B6" w:rsidP="007076B6">
            <w:pPr>
              <w:rPr>
                <w:rFonts w:ascii="Arial" w:hAnsi="Arial" w:cs="Arial"/>
                <w:b/>
                <w:color w:val="0D0D0D" w:themeColor="text1" w:themeTint="F2"/>
              </w:rPr>
            </w:pPr>
          </w:p>
          <w:p w14:paraId="60B3A5A8" w14:textId="77777777" w:rsidR="007076B6" w:rsidRPr="00170240" w:rsidRDefault="007076B6" w:rsidP="007076B6">
            <w:pPr>
              <w:rPr>
                <w:rFonts w:ascii="Arial" w:hAnsi="Arial" w:cs="Arial"/>
                <w:color w:val="0D0D0D" w:themeColor="text1" w:themeTint="F2"/>
              </w:rPr>
            </w:pPr>
            <w:r w:rsidRPr="00170240">
              <w:rPr>
                <w:rFonts w:ascii="Arial" w:hAnsi="Arial" w:cs="Arial"/>
                <w:color w:val="0D0D0D" w:themeColor="text1" w:themeTint="F2"/>
              </w:rPr>
              <w:t>1. What is Citizenship?</w:t>
            </w:r>
          </w:p>
          <w:p w14:paraId="66E6F997" w14:textId="77777777" w:rsidR="007076B6" w:rsidRPr="00170240" w:rsidRDefault="007076B6" w:rsidP="007076B6">
            <w:pPr>
              <w:rPr>
                <w:rFonts w:ascii="Arial" w:hAnsi="Arial" w:cs="Arial"/>
                <w:color w:val="0D0D0D" w:themeColor="text1" w:themeTint="F2"/>
              </w:rPr>
            </w:pPr>
          </w:p>
          <w:p w14:paraId="460214B6" w14:textId="77777777" w:rsidR="007076B6" w:rsidRPr="00170240" w:rsidRDefault="007076B6" w:rsidP="007076B6">
            <w:pPr>
              <w:rPr>
                <w:rFonts w:ascii="Arial" w:hAnsi="Arial" w:cs="Arial"/>
                <w:color w:val="0D0D0D" w:themeColor="text1" w:themeTint="F2"/>
              </w:rPr>
            </w:pPr>
            <w:r w:rsidRPr="00170240">
              <w:rPr>
                <w:rFonts w:ascii="Arial" w:hAnsi="Arial" w:cs="Arial"/>
                <w:color w:val="0D0D0D" w:themeColor="text1" w:themeTint="F2"/>
              </w:rPr>
              <w:t xml:space="preserve">2. Democracy &amp; Freedom </w:t>
            </w:r>
          </w:p>
          <w:p w14:paraId="58E15173" w14:textId="77777777" w:rsidR="007076B6" w:rsidRPr="00170240" w:rsidRDefault="007076B6" w:rsidP="007076B6">
            <w:pPr>
              <w:rPr>
                <w:rFonts w:ascii="Arial" w:hAnsi="Arial" w:cs="Arial"/>
                <w:color w:val="0D0D0D" w:themeColor="text1" w:themeTint="F2"/>
              </w:rPr>
            </w:pPr>
          </w:p>
          <w:p w14:paraId="56FE7F9E" w14:textId="77777777" w:rsidR="007076B6" w:rsidRPr="00170240" w:rsidRDefault="007076B6" w:rsidP="007076B6">
            <w:pPr>
              <w:rPr>
                <w:rFonts w:ascii="Arial" w:hAnsi="Arial" w:cs="Arial"/>
                <w:color w:val="0D0D0D" w:themeColor="text1" w:themeTint="F2"/>
              </w:rPr>
            </w:pPr>
            <w:r w:rsidRPr="00170240">
              <w:rPr>
                <w:rFonts w:ascii="Arial" w:hAnsi="Arial" w:cs="Arial"/>
                <w:color w:val="0D0D0D" w:themeColor="text1" w:themeTint="F2"/>
              </w:rPr>
              <w:t>3. How free should the press be?</w:t>
            </w:r>
          </w:p>
          <w:p w14:paraId="7C72BE3D" w14:textId="77777777" w:rsidR="007076B6" w:rsidRPr="00170240" w:rsidRDefault="007076B6" w:rsidP="007076B6">
            <w:pPr>
              <w:rPr>
                <w:rFonts w:ascii="Arial" w:hAnsi="Arial" w:cs="Arial"/>
                <w:color w:val="0D0D0D" w:themeColor="text1" w:themeTint="F2"/>
              </w:rPr>
            </w:pPr>
          </w:p>
          <w:p w14:paraId="58F9354D" w14:textId="77777777" w:rsidR="007076B6" w:rsidRPr="00170240" w:rsidRDefault="007076B6" w:rsidP="007076B6">
            <w:pPr>
              <w:rPr>
                <w:rFonts w:ascii="Arial" w:hAnsi="Arial" w:cs="Arial"/>
                <w:color w:val="0D0D0D" w:themeColor="text1" w:themeTint="F2"/>
              </w:rPr>
            </w:pPr>
            <w:r w:rsidRPr="00170240">
              <w:rPr>
                <w:rFonts w:ascii="Arial" w:hAnsi="Arial" w:cs="Arial"/>
                <w:color w:val="0D0D0D" w:themeColor="text1" w:themeTint="F2"/>
              </w:rPr>
              <w:t>4. Who's watching you?</w:t>
            </w:r>
          </w:p>
          <w:p w14:paraId="6B7EB0A6" w14:textId="77777777" w:rsidR="007076B6" w:rsidRDefault="007076B6" w:rsidP="007076B6">
            <w:pPr>
              <w:rPr>
                <w:rFonts w:ascii="Arial" w:hAnsi="Arial" w:cs="Arial"/>
                <w:color w:val="0D0D0D" w:themeColor="text1" w:themeTint="F2"/>
              </w:rPr>
            </w:pPr>
          </w:p>
          <w:p w14:paraId="764BBCCC" w14:textId="77777777" w:rsidR="007076B6" w:rsidRPr="00170240" w:rsidRDefault="007076B6" w:rsidP="007076B6">
            <w:pPr>
              <w:rPr>
                <w:rFonts w:ascii="Arial" w:hAnsi="Arial" w:cs="Arial"/>
                <w:color w:val="0D0D0D" w:themeColor="text1" w:themeTint="F2"/>
              </w:rPr>
            </w:pPr>
            <w:r w:rsidRPr="00170240">
              <w:rPr>
                <w:rFonts w:ascii="Arial" w:hAnsi="Arial" w:cs="Arial"/>
                <w:color w:val="0D0D0D" w:themeColor="text1" w:themeTint="F2"/>
              </w:rPr>
              <w:t xml:space="preserve">5. Freedom to Protest </w:t>
            </w:r>
          </w:p>
          <w:p w14:paraId="36A59966" w14:textId="153A769D" w:rsidR="007076B6" w:rsidRPr="00AF55F4" w:rsidRDefault="007076B6" w:rsidP="007076B6">
            <w:pPr>
              <w:rPr>
                <w:rFonts w:ascii="Gadugi" w:hAnsi="Gadugi" w:cs="Arial"/>
                <w:color w:val="06486F"/>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296DEE9" w14:textId="77777777" w:rsidR="007076B6" w:rsidRPr="00701EE1" w:rsidRDefault="007076B6" w:rsidP="007076B6">
            <w:pPr>
              <w:rPr>
                <w:rFonts w:ascii="Arial" w:hAnsi="Arial" w:cs="Arial"/>
                <w:color w:val="0D0D0D" w:themeColor="text1" w:themeTint="F2"/>
              </w:rPr>
            </w:pPr>
            <w:r w:rsidRPr="00701EE1">
              <w:rPr>
                <w:rFonts w:ascii="Arial" w:hAnsi="Arial" w:cs="Arial"/>
                <w:color w:val="0D0D0D" w:themeColor="text1" w:themeTint="F2"/>
              </w:rPr>
              <w:t xml:space="preserve">Knowledge of this is checked with a </w:t>
            </w:r>
            <w:r>
              <w:rPr>
                <w:rFonts w:ascii="Arial" w:hAnsi="Arial" w:cs="Arial"/>
                <w:color w:val="0D0D0D" w:themeColor="text1" w:themeTint="F2"/>
              </w:rPr>
              <w:t>Knowledge Expert Q</w:t>
            </w:r>
            <w:r w:rsidRPr="00701EE1">
              <w:rPr>
                <w:rFonts w:ascii="Arial" w:hAnsi="Arial" w:cs="Arial"/>
                <w:color w:val="0D0D0D" w:themeColor="text1" w:themeTint="F2"/>
              </w:rPr>
              <w:t>uiz part way through the unit</w:t>
            </w:r>
            <w:r>
              <w:rPr>
                <w:rFonts w:ascii="Arial" w:hAnsi="Arial" w:cs="Arial"/>
                <w:color w:val="0D0D0D" w:themeColor="text1" w:themeTint="F2"/>
              </w:rPr>
              <w:t xml:space="preserve"> on TEAMs. </w:t>
            </w:r>
          </w:p>
          <w:p w14:paraId="00F273C7" w14:textId="77777777" w:rsidR="007076B6" w:rsidRDefault="007076B6" w:rsidP="007076B6">
            <w:pPr>
              <w:rPr>
                <w:rFonts w:ascii="Arial" w:hAnsi="Arial" w:cs="Arial"/>
                <w:color w:val="0D0D0D" w:themeColor="text1" w:themeTint="F2"/>
              </w:rPr>
            </w:pPr>
          </w:p>
          <w:p w14:paraId="4D130D80" w14:textId="705058AE" w:rsidR="007076B6" w:rsidRPr="00AF55F4" w:rsidRDefault="007076B6" w:rsidP="007076B6">
            <w:pPr>
              <w:rPr>
                <w:rFonts w:ascii="Gadugi" w:hAnsi="Gadugi" w:cs="Arial"/>
                <w:color w:val="06486F"/>
                <w:sz w:val="24"/>
                <w:szCs w:val="24"/>
              </w:rPr>
            </w:pPr>
            <w:r w:rsidRPr="0054255E">
              <w:rPr>
                <w:rFonts w:ascii="Arial" w:hAnsi="Arial" w:cs="Arial"/>
                <w:color w:val="0D0D0D" w:themeColor="text1" w:themeTint="F2"/>
              </w:rPr>
              <w:t>Prior to the assessment, pupils will have the opportunity to discuss the key question and the work they have covered.</w:t>
            </w:r>
          </w:p>
        </w:tc>
        <w:tc>
          <w:tcPr>
            <w:tcW w:w="4111" w:type="dxa"/>
            <w:tcBorders>
              <w:top w:val="single" w:sz="4" w:space="0" w:color="auto"/>
              <w:left w:val="single" w:sz="4" w:space="0" w:color="auto"/>
              <w:bottom w:val="single" w:sz="4" w:space="0" w:color="auto"/>
              <w:right w:val="single" w:sz="4" w:space="0" w:color="auto"/>
            </w:tcBorders>
          </w:tcPr>
          <w:p w14:paraId="5566FEAD" w14:textId="77777777" w:rsidR="007076B6" w:rsidRDefault="007076B6" w:rsidP="007076B6">
            <w:pPr>
              <w:rPr>
                <w:rFonts w:ascii="Arial" w:hAnsi="Arial" w:cs="Arial"/>
                <w:color w:val="0D0D0D" w:themeColor="text1" w:themeTint="F2"/>
              </w:rPr>
            </w:pPr>
            <w:r w:rsidRPr="00701EE1">
              <w:rPr>
                <w:rFonts w:ascii="Arial" w:hAnsi="Arial" w:cs="Arial"/>
                <w:color w:val="0D0D0D" w:themeColor="text1" w:themeTint="F2"/>
              </w:rPr>
              <w:t xml:space="preserve">Pupils arrive with many different starting points in </w:t>
            </w:r>
            <w:r>
              <w:rPr>
                <w:rFonts w:ascii="Arial" w:hAnsi="Arial" w:cs="Arial"/>
                <w:color w:val="0D0D0D" w:themeColor="text1" w:themeTint="F2"/>
              </w:rPr>
              <w:t>Citizenship</w:t>
            </w:r>
            <w:r w:rsidRPr="00701EE1">
              <w:rPr>
                <w:rFonts w:ascii="Arial" w:hAnsi="Arial" w:cs="Arial"/>
                <w:color w:val="0D0D0D" w:themeColor="text1" w:themeTint="F2"/>
              </w:rPr>
              <w:t xml:space="preserve"> and this unit allows us to ensure that all pupils have a solid grounding in some key </w:t>
            </w:r>
            <w:r>
              <w:rPr>
                <w:rFonts w:ascii="Arial" w:hAnsi="Arial" w:cs="Arial"/>
                <w:color w:val="0D0D0D" w:themeColor="text1" w:themeTint="F2"/>
              </w:rPr>
              <w:t xml:space="preserve">concepts </w:t>
            </w:r>
            <w:r w:rsidRPr="00701EE1">
              <w:rPr>
                <w:rFonts w:ascii="Arial" w:hAnsi="Arial" w:cs="Arial"/>
                <w:color w:val="0D0D0D" w:themeColor="text1" w:themeTint="F2"/>
              </w:rPr>
              <w:t xml:space="preserve">that will be referred back to regularly during their studies </w:t>
            </w:r>
            <w:r>
              <w:rPr>
                <w:rFonts w:ascii="Arial" w:hAnsi="Arial" w:cs="Arial"/>
                <w:color w:val="0D0D0D" w:themeColor="text1" w:themeTint="F2"/>
              </w:rPr>
              <w:t>throughout</w:t>
            </w:r>
            <w:r w:rsidRPr="00701EE1">
              <w:rPr>
                <w:rFonts w:ascii="Arial" w:hAnsi="Arial" w:cs="Arial"/>
                <w:color w:val="0D0D0D" w:themeColor="text1" w:themeTint="F2"/>
              </w:rPr>
              <w:t xml:space="preserve"> KS3 and KS4.</w:t>
            </w:r>
          </w:p>
          <w:p w14:paraId="6B4514C7" w14:textId="77777777" w:rsidR="007076B6" w:rsidRDefault="007076B6" w:rsidP="007076B6">
            <w:pPr>
              <w:rPr>
                <w:rFonts w:ascii="Arial" w:hAnsi="Arial" w:cs="Arial"/>
                <w:color w:val="0D0D0D" w:themeColor="text1" w:themeTint="F2"/>
              </w:rPr>
            </w:pPr>
          </w:p>
          <w:p w14:paraId="6EF9B725" w14:textId="543AFFA4" w:rsidR="007076B6" w:rsidRPr="00AF55F4" w:rsidRDefault="007076B6" w:rsidP="007076B6">
            <w:pPr>
              <w:rPr>
                <w:rFonts w:ascii="Gadugi" w:hAnsi="Gadugi" w:cs="Arial"/>
                <w:color w:val="06486F"/>
                <w:sz w:val="24"/>
                <w:szCs w:val="24"/>
              </w:rPr>
            </w:pPr>
            <w:r>
              <w:rPr>
                <w:rFonts w:ascii="Arial" w:hAnsi="Arial" w:cs="Arial"/>
                <w:color w:val="0D0D0D" w:themeColor="text1" w:themeTint="F2"/>
              </w:rPr>
              <w:t xml:space="preserve">This unit provides valuable knowledge and introduces opportunities to discuss the foundational knowledge of Democracy and the liberties they possess as UK Citizens.  </w:t>
            </w:r>
          </w:p>
        </w:tc>
        <w:tc>
          <w:tcPr>
            <w:tcW w:w="3483" w:type="dxa"/>
            <w:tcBorders>
              <w:top w:val="single" w:sz="4" w:space="0" w:color="auto"/>
              <w:left w:val="single" w:sz="4" w:space="0" w:color="auto"/>
              <w:bottom w:val="single" w:sz="4" w:space="0" w:color="auto"/>
              <w:right w:val="single" w:sz="4" w:space="0" w:color="auto"/>
            </w:tcBorders>
          </w:tcPr>
          <w:p w14:paraId="766E1F66" w14:textId="77777777" w:rsidR="007076B6" w:rsidRPr="00701EE1" w:rsidRDefault="007076B6" w:rsidP="007076B6">
            <w:pPr>
              <w:rPr>
                <w:rFonts w:ascii="Arial" w:hAnsi="Arial" w:cs="Arial"/>
                <w:color w:val="0D0D0D" w:themeColor="text1" w:themeTint="F2"/>
              </w:rPr>
            </w:pPr>
            <w:r w:rsidRPr="00701EE1">
              <w:rPr>
                <w:rFonts w:ascii="Arial" w:hAnsi="Arial" w:cs="Arial"/>
                <w:color w:val="0D0D0D" w:themeColor="text1" w:themeTint="F2"/>
              </w:rPr>
              <w:t xml:space="preserve">Each starter/recall slide has key vocab for the lesson on it and this is also provided on a glossary sheet. </w:t>
            </w:r>
          </w:p>
          <w:p w14:paraId="79B790AD" w14:textId="77777777" w:rsidR="007076B6" w:rsidRPr="00701EE1" w:rsidRDefault="007076B6" w:rsidP="007076B6">
            <w:pPr>
              <w:rPr>
                <w:rFonts w:ascii="Arial" w:hAnsi="Arial" w:cs="Arial"/>
                <w:color w:val="0D0D0D" w:themeColor="text1" w:themeTint="F2"/>
              </w:rPr>
            </w:pPr>
          </w:p>
          <w:p w14:paraId="12362A2C" w14:textId="77777777" w:rsidR="007076B6" w:rsidRPr="00701EE1" w:rsidRDefault="007076B6" w:rsidP="007076B6">
            <w:pPr>
              <w:rPr>
                <w:rFonts w:ascii="Arial" w:hAnsi="Arial" w:cs="Arial"/>
                <w:color w:val="0D0D0D" w:themeColor="text1" w:themeTint="F2"/>
              </w:rPr>
            </w:pPr>
          </w:p>
          <w:p w14:paraId="42FC8E0F" w14:textId="77777777" w:rsidR="007076B6" w:rsidRDefault="007076B6" w:rsidP="007076B6">
            <w:pPr>
              <w:rPr>
                <w:rFonts w:ascii="Arial" w:hAnsi="Arial" w:cs="Arial"/>
                <w:color w:val="0D0D0D" w:themeColor="text1" w:themeTint="F2"/>
              </w:rPr>
            </w:pPr>
          </w:p>
          <w:p w14:paraId="26219328" w14:textId="5FD70559" w:rsidR="007076B6" w:rsidRPr="00AF55F4" w:rsidRDefault="007076B6" w:rsidP="007076B6">
            <w:pPr>
              <w:rPr>
                <w:rFonts w:ascii="Gadugi" w:hAnsi="Gadugi" w:cs="Arial"/>
                <w:color w:val="06486F"/>
                <w:sz w:val="24"/>
                <w:szCs w:val="24"/>
              </w:rPr>
            </w:pPr>
          </w:p>
        </w:tc>
      </w:tr>
      <w:tr w:rsidR="00432CC1" w:rsidRPr="00344FC8" w14:paraId="4668EEE3" w14:textId="77777777" w:rsidTr="00731BA0">
        <w:trPr>
          <w:trHeight w:val="3950"/>
        </w:trPr>
        <w:tc>
          <w:tcPr>
            <w:tcW w:w="1271" w:type="dxa"/>
          </w:tcPr>
          <w:p w14:paraId="2EB695D5" w14:textId="0D8D36C3" w:rsidR="00432CC1" w:rsidRPr="00AF55F4" w:rsidRDefault="00432CC1" w:rsidP="00432CC1">
            <w:pPr>
              <w:jc w:val="center"/>
              <w:rPr>
                <w:rFonts w:ascii="Gadugi" w:hAnsi="Gadugi" w:cs="Arial"/>
                <w:b/>
                <w:bCs/>
                <w:color w:val="06486F"/>
                <w:sz w:val="24"/>
                <w:szCs w:val="24"/>
              </w:rPr>
            </w:pPr>
            <w:r w:rsidRPr="00701EE1">
              <w:rPr>
                <w:rFonts w:ascii="Arial" w:hAnsi="Arial" w:cs="Arial"/>
                <w:color w:val="0D0D0D" w:themeColor="text1" w:themeTint="F2"/>
              </w:rPr>
              <w:t>Autumn Term – HT2</w:t>
            </w:r>
            <w:r>
              <w:rPr>
                <w:rFonts w:ascii="Arial" w:hAnsi="Arial" w:cs="Arial"/>
                <w:color w:val="0D0D0D" w:themeColor="text1" w:themeTint="F2"/>
              </w:rPr>
              <w:t>/3</w:t>
            </w:r>
          </w:p>
        </w:tc>
        <w:tc>
          <w:tcPr>
            <w:tcW w:w="2972" w:type="dxa"/>
            <w:tcBorders>
              <w:top w:val="single" w:sz="4" w:space="0" w:color="auto"/>
              <w:left w:val="single" w:sz="4" w:space="0" w:color="auto"/>
              <w:bottom w:val="single" w:sz="4" w:space="0" w:color="auto"/>
              <w:right w:val="single" w:sz="4" w:space="0" w:color="auto"/>
            </w:tcBorders>
          </w:tcPr>
          <w:p w14:paraId="7D7AA057" w14:textId="77777777" w:rsidR="00432CC1" w:rsidRPr="00701EE1" w:rsidRDefault="00432CC1" w:rsidP="00432CC1">
            <w:pPr>
              <w:rPr>
                <w:rFonts w:ascii="Arial" w:hAnsi="Arial" w:cs="Arial"/>
                <w:b/>
                <w:color w:val="0D0D0D" w:themeColor="text1" w:themeTint="F2"/>
              </w:rPr>
            </w:pPr>
            <w:r>
              <w:rPr>
                <w:rFonts w:ascii="Arial" w:hAnsi="Arial" w:cs="Arial"/>
                <w:b/>
                <w:color w:val="0D0D0D" w:themeColor="text1" w:themeTint="F2"/>
              </w:rPr>
              <w:t>UK Justice System</w:t>
            </w:r>
          </w:p>
          <w:p w14:paraId="64663113" w14:textId="77777777" w:rsidR="00432CC1" w:rsidRPr="00701EE1" w:rsidRDefault="00432CC1" w:rsidP="00432CC1">
            <w:pPr>
              <w:rPr>
                <w:rFonts w:ascii="Arial" w:hAnsi="Arial" w:cs="Arial"/>
                <w:color w:val="0D0D0D" w:themeColor="text1" w:themeTint="F2"/>
              </w:rPr>
            </w:pPr>
          </w:p>
          <w:p w14:paraId="3F758F54" w14:textId="77777777" w:rsidR="00432CC1" w:rsidRPr="003E7E99" w:rsidRDefault="00432CC1" w:rsidP="00432CC1">
            <w:pPr>
              <w:rPr>
                <w:rFonts w:ascii="Arial" w:hAnsi="Arial" w:cs="Arial"/>
                <w:color w:val="0D0D0D" w:themeColor="text1" w:themeTint="F2"/>
              </w:rPr>
            </w:pPr>
            <w:r w:rsidRPr="003E7E99">
              <w:rPr>
                <w:rFonts w:ascii="Arial" w:hAnsi="Arial" w:cs="Arial"/>
                <w:color w:val="0D0D0D" w:themeColor="text1" w:themeTint="F2"/>
              </w:rPr>
              <w:t xml:space="preserve">1. Laws &amp; the Justice System </w:t>
            </w:r>
          </w:p>
          <w:p w14:paraId="1C0852CC" w14:textId="77777777" w:rsidR="00432CC1" w:rsidRPr="003E7E99" w:rsidRDefault="00432CC1" w:rsidP="00432CC1">
            <w:pPr>
              <w:rPr>
                <w:rFonts w:ascii="Arial" w:hAnsi="Arial" w:cs="Arial"/>
                <w:color w:val="0D0D0D" w:themeColor="text1" w:themeTint="F2"/>
              </w:rPr>
            </w:pPr>
          </w:p>
          <w:p w14:paraId="065D2851" w14:textId="77777777" w:rsidR="00432CC1" w:rsidRPr="003E7E99" w:rsidRDefault="00432CC1" w:rsidP="00432CC1">
            <w:pPr>
              <w:rPr>
                <w:rFonts w:ascii="Arial" w:hAnsi="Arial" w:cs="Arial"/>
                <w:color w:val="0D0D0D" w:themeColor="text1" w:themeTint="F2"/>
              </w:rPr>
            </w:pPr>
            <w:r w:rsidRPr="003E7E99">
              <w:rPr>
                <w:rFonts w:ascii="Arial" w:hAnsi="Arial" w:cs="Arial"/>
                <w:color w:val="0D0D0D" w:themeColor="text1" w:themeTint="F2"/>
              </w:rPr>
              <w:t xml:space="preserve">2. Rights &amp; the Police </w:t>
            </w:r>
          </w:p>
          <w:p w14:paraId="3EE0547D" w14:textId="77777777" w:rsidR="00432CC1" w:rsidRPr="003E7E99" w:rsidRDefault="00432CC1" w:rsidP="00432CC1">
            <w:pPr>
              <w:rPr>
                <w:rFonts w:ascii="Arial" w:hAnsi="Arial" w:cs="Arial"/>
                <w:color w:val="0D0D0D" w:themeColor="text1" w:themeTint="F2"/>
              </w:rPr>
            </w:pPr>
          </w:p>
          <w:p w14:paraId="3F160791" w14:textId="77777777" w:rsidR="00432CC1" w:rsidRPr="003E7E99" w:rsidRDefault="00432CC1" w:rsidP="00432CC1">
            <w:pPr>
              <w:rPr>
                <w:rFonts w:ascii="Arial" w:hAnsi="Arial" w:cs="Arial"/>
                <w:color w:val="0D0D0D" w:themeColor="text1" w:themeTint="F2"/>
              </w:rPr>
            </w:pPr>
            <w:r w:rsidRPr="003E7E99">
              <w:rPr>
                <w:rFonts w:ascii="Arial" w:hAnsi="Arial" w:cs="Arial"/>
                <w:color w:val="0D0D0D" w:themeColor="text1" w:themeTint="F2"/>
              </w:rPr>
              <w:t xml:space="preserve">3. Youth Crime &amp; Young Offenders </w:t>
            </w:r>
          </w:p>
          <w:p w14:paraId="4B2D1C71" w14:textId="77777777" w:rsidR="00432CC1" w:rsidRPr="003E7E99" w:rsidRDefault="00432CC1" w:rsidP="00432CC1">
            <w:pPr>
              <w:rPr>
                <w:rFonts w:ascii="Arial" w:hAnsi="Arial" w:cs="Arial"/>
                <w:color w:val="0D0D0D" w:themeColor="text1" w:themeTint="F2"/>
              </w:rPr>
            </w:pPr>
          </w:p>
          <w:p w14:paraId="1CA901EE" w14:textId="77777777" w:rsidR="00432CC1" w:rsidRPr="003E7E99" w:rsidRDefault="00432CC1" w:rsidP="00432CC1">
            <w:pPr>
              <w:rPr>
                <w:rFonts w:ascii="Arial" w:hAnsi="Arial" w:cs="Arial"/>
                <w:color w:val="0D0D0D" w:themeColor="text1" w:themeTint="F2"/>
              </w:rPr>
            </w:pPr>
            <w:r w:rsidRPr="003E7E99">
              <w:rPr>
                <w:rFonts w:ascii="Arial" w:hAnsi="Arial" w:cs="Arial"/>
                <w:color w:val="0D0D0D" w:themeColor="text1" w:themeTint="F2"/>
              </w:rPr>
              <w:t xml:space="preserve">4. Adult Courts &amp; Punishment for Adult Criminals </w:t>
            </w:r>
          </w:p>
          <w:p w14:paraId="1ABBCA00" w14:textId="77777777" w:rsidR="00432CC1" w:rsidRPr="00701EE1" w:rsidRDefault="00432CC1" w:rsidP="00432CC1">
            <w:pPr>
              <w:rPr>
                <w:rFonts w:ascii="Arial" w:hAnsi="Arial" w:cs="Arial"/>
                <w:color w:val="0D0D0D" w:themeColor="text1" w:themeTint="F2"/>
              </w:rPr>
            </w:pPr>
          </w:p>
          <w:p w14:paraId="2D9EE2D9" w14:textId="3B03372B" w:rsidR="00432CC1" w:rsidRPr="00420597" w:rsidRDefault="00432CC1" w:rsidP="00432CC1">
            <w:pPr>
              <w:rPr>
                <w:rFonts w:ascii="Gadugi" w:hAnsi="Gadugi" w:cs="Arial"/>
                <w:color w:val="06486F"/>
              </w:rPr>
            </w:pPr>
          </w:p>
        </w:tc>
        <w:tc>
          <w:tcPr>
            <w:tcW w:w="3969" w:type="dxa"/>
            <w:tcBorders>
              <w:top w:val="single" w:sz="4" w:space="0" w:color="auto"/>
              <w:left w:val="single" w:sz="4" w:space="0" w:color="auto"/>
              <w:bottom w:val="single" w:sz="4" w:space="0" w:color="auto"/>
              <w:right w:val="single" w:sz="4" w:space="0" w:color="auto"/>
            </w:tcBorders>
          </w:tcPr>
          <w:p w14:paraId="314120DE" w14:textId="77777777" w:rsidR="00432CC1" w:rsidRDefault="00432CC1" w:rsidP="00432CC1">
            <w:pPr>
              <w:rPr>
                <w:rFonts w:ascii="Arial" w:hAnsi="Arial" w:cs="Arial"/>
              </w:rPr>
            </w:pPr>
            <w:r w:rsidRPr="00352476">
              <w:rPr>
                <w:rFonts w:ascii="Arial" w:hAnsi="Arial" w:cs="Arial"/>
              </w:rPr>
              <w:t xml:space="preserve">Knowledge of this is checked with a </w:t>
            </w:r>
            <w:r>
              <w:rPr>
                <w:rFonts w:ascii="Arial" w:hAnsi="Arial" w:cs="Arial"/>
              </w:rPr>
              <w:t>Knowledge Expert Quiz</w:t>
            </w:r>
            <w:r w:rsidRPr="00352476">
              <w:rPr>
                <w:rFonts w:ascii="Arial" w:hAnsi="Arial" w:cs="Arial"/>
              </w:rPr>
              <w:t xml:space="preserve"> part way through the unit</w:t>
            </w:r>
            <w:r>
              <w:rPr>
                <w:rFonts w:ascii="Arial" w:hAnsi="Arial" w:cs="Arial"/>
              </w:rPr>
              <w:t xml:space="preserve"> on TEAMs. </w:t>
            </w:r>
          </w:p>
          <w:p w14:paraId="2A96A756" w14:textId="77777777" w:rsidR="00432CC1" w:rsidRDefault="00432CC1" w:rsidP="00432CC1">
            <w:pPr>
              <w:rPr>
                <w:rFonts w:ascii="Arial" w:hAnsi="Arial" w:cs="Arial"/>
              </w:rPr>
            </w:pPr>
          </w:p>
          <w:p w14:paraId="437169D6" w14:textId="709E5B0B" w:rsidR="00432CC1" w:rsidRPr="00AF55F4" w:rsidRDefault="00432CC1" w:rsidP="00432CC1">
            <w:pPr>
              <w:rPr>
                <w:rFonts w:ascii="Gadugi" w:hAnsi="Gadugi" w:cs="Arial"/>
                <w:color w:val="06486F"/>
                <w:sz w:val="24"/>
                <w:szCs w:val="24"/>
              </w:rPr>
            </w:pPr>
            <w:r w:rsidRPr="00352476">
              <w:rPr>
                <w:rFonts w:ascii="Arial" w:hAnsi="Arial" w:cs="Arial"/>
              </w:rPr>
              <w:t>Prior to the assessment, pupils will have the opportunity to discuss the key question and the work they have covered.</w:t>
            </w:r>
          </w:p>
        </w:tc>
        <w:tc>
          <w:tcPr>
            <w:tcW w:w="4111" w:type="dxa"/>
            <w:tcBorders>
              <w:top w:val="single" w:sz="4" w:space="0" w:color="auto"/>
              <w:left w:val="single" w:sz="4" w:space="0" w:color="auto"/>
              <w:bottom w:val="single" w:sz="4" w:space="0" w:color="auto"/>
              <w:right w:val="single" w:sz="4" w:space="0" w:color="auto"/>
            </w:tcBorders>
          </w:tcPr>
          <w:p w14:paraId="061795CF" w14:textId="77777777" w:rsidR="00432CC1" w:rsidRPr="00701EE1" w:rsidRDefault="00432CC1" w:rsidP="00432CC1">
            <w:pPr>
              <w:rPr>
                <w:rFonts w:ascii="Arial" w:hAnsi="Arial" w:cs="Arial"/>
                <w:color w:val="0D0D0D" w:themeColor="text1" w:themeTint="F2"/>
              </w:rPr>
            </w:pPr>
            <w:r>
              <w:rPr>
                <w:rFonts w:ascii="Arial" w:hAnsi="Arial" w:cs="Arial"/>
                <w:color w:val="0D0D0D" w:themeColor="text1" w:themeTint="F2"/>
              </w:rPr>
              <w:t xml:space="preserve">This unit allows for the opportunities in KS3 to study the UK’s Justice System in details, again allowing for foundational knowledge to be secured before coming back to this in various parts of KS3 &amp; KS4. </w:t>
            </w:r>
          </w:p>
          <w:p w14:paraId="70F609C3" w14:textId="51DACD63" w:rsidR="00432CC1" w:rsidRPr="00AF55F4" w:rsidRDefault="00432CC1" w:rsidP="00432CC1">
            <w:pPr>
              <w:rPr>
                <w:rFonts w:ascii="Gadugi" w:hAnsi="Gadugi" w:cs="Arial"/>
                <w:color w:val="06486F"/>
                <w:sz w:val="24"/>
                <w:szCs w:val="24"/>
              </w:rPr>
            </w:pPr>
            <w:r>
              <w:rPr>
                <w:rFonts w:ascii="Arial" w:hAnsi="Arial" w:cs="Arial"/>
                <w:color w:val="0D0D0D" w:themeColor="text1" w:themeTint="F2"/>
              </w:rPr>
              <w:t xml:space="preserve">Pupils will begin to understand the concept of justice and how justice is upheld through various establishments in the UK. This unit will also help to clarify any previous misconceptions pupils may arrive with. </w:t>
            </w:r>
          </w:p>
        </w:tc>
        <w:tc>
          <w:tcPr>
            <w:tcW w:w="3483" w:type="dxa"/>
            <w:tcBorders>
              <w:top w:val="single" w:sz="4" w:space="0" w:color="auto"/>
              <w:left w:val="single" w:sz="4" w:space="0" w:color="auto"/>
              <w:bottom w:val="single" w:sz="4" w:space="0" w:color="auto"/>
              <w:right w:val="single" w:sz="4" w:space="0" w:color="auto"/>
            </w:tcBorders>
          </w:tcPr>
          <w:p w14:paraId="520628BA" w14:textId="77777777" w:rsidR="00432CC1" w:rsidRPr="00701EE1" w:rsidRDefault="00432CC1" w:rsidP="00432CC1">
            <w:pPr>
              <w:rPr>
                <w:rFonts w:ascii="Arial" w:hAnsi="Arial" w:cs="Arial"/>
                <w:color w:val="0D0D0D" w:themeColor="text1" w:themeTint="F2"/>
              </w:rPr>
            </w:pPr>
            <w:r w:rsidRPr="00701EE1">
              <w:rPr>
                <w:rFonts w:ascii="Arial" w:hAnsi="Arial" w:cs="Arial"/>
                <w:color w:val="0D0D0D" w:themeColor="text1" w:themeTint="F2"/>
              </w:rPr>
              <w:t xml:space="preserve">Each starter/recall slide has key vocab for the lesson on it and this is also provided on a glossary sheet. </w:t>
            </w:r>
          </w:p>
          <w:p w14:paraId="515558A3" w14:textId="77777777" w:rsidR="00432CC1" w:rsidRDefault="00432CC1" w:rsidP="00432CC1">
            <w:pPr>
              <w:rPr>
                <w:rFonts w:ascii="Arial" w:hAnsi="Arial" w:cs="Arial"/>
                <w:color w:val="0D0D0D" w:themeColor="text1" w:themeTint="F2"/>
              </w:rPr>
            </w:pPr>
          </w:p>
          <w:p w14:paraId="29E16192" w14:textId="15913280" w:rsidR="00432CC1" w:rsidRPr="00AF55F4" w:rsidRDefault="00432CC1" w:rsidP="00432CC1">
            <w:pPr>
              <w:rPr>
                <w:rFonts w:ascii="Gadugi" w:hAnsi="Gadugi" w:cs="Arial"/>
                <w:color w:val="06486F"/>
                <w:sz w:val="24"/>
                <w:szCs w:val="24"/>
              </w:rPr>
            </w:pPr>
          </w:p>
        </w:tc>
      </w:tr>
      <w:tr w:rsidR="0059718E" w:rsidRPr="00344FC8" w14:paraId="2049E885" w14:textId="77777777" w:rsidTr="00B22E40">
        <w:trPr>
          <w:trHeight w:val="2525"/>
        </w:trPr>
        <w:tc>
          <w:tcPr>
            <w:tcW w:w="1271" w:type="dxa"/>
          </w:tcPr>
          <w:p w14:paraId="698BBA74" w14:textId="098E36AA" w:rsidR="0059718E" w:rsidRPr="00AF55F4" w:rsidRDefault="0059718E" w:rsidP="00CE44A2">
            <w:pPr>
              <w:rPr>
                <w:rFonts w:ascii="Gadugi" w:hAnsi="Gadugi" w:cs="Arial"/>
                <w:b/>
                <w:bCs/>
                <w:color w:val="06486F"/>
                <w:sz w:val="24"/>
                <w:szCs w:val="24"/>
              </w:rPr>
            </w:pPr>
            <w:r w:rsidRPr="00701EE1">
              <w:rPr>
                <w:rFonts w:ascii="Arial" w:hAnsi="Arial" w:cs="Arial"/>
                <w:color w:val="0D0D0D" w:themeColor="text1" w:themeTint="F2"/>
              </w:rPr>
              <w:lastRenderedPageBreak/>
              <w:t xml:space="preserve">Spring Term – HT </w:t>
            </w:r>
            <w:r>
              <w:rPr>
                <w:rFonts w:ascii="Arial" w:hAnsi="Arial" w:cs="Arial"/>
                <w:color w:val="0D0D0D" w:themeColor="text1" w:themeTint="F2"/>
              </w:rPr>
              <w:t>4</w:t>
            </w:r>
          </w:p>
        </w:tc>
        <w:tc>
          <w:tcPr>
            <w:tcW w:w="2972" w:type="dxa"/>
            <w:tcBorders>
              <w:top w:val="single" w:sz="4" w:space="0" w:color="auto"/>
              <w:left w:val="single" w:sz="4" w:space="0" w:color="auto"/>
              <w:bottom w:val="single" w:sz="4" w:space="0" w:color="auto"/>
              <w:right w:val="single" w:sz="4" w:space="0" w:color="auto"/>
            </w:tcBorders>
          </w:tcPr>
          <w:p w14:paraId="2FD3CDDB" w14:textId="77777777" w:rsidR="0059718E" w:rsidRDefault="0059718E" w:rsidP="00244460">
            <w:pPr>
              <w:jc w:val="center"/>
              <w:rPr>
                <w:rFonts w:ascii="Arial" w:hAnsi="Arial" w:cs="Arial"/>
                <w:b/>
              </w:rPr>
            </w:pPr>
            <w:r>
              <w:rPr>
                <w:rFonts w:ascii="Arial" w:hAnsi="Arial" w:cs="Arial"/>
                <w:b/>
              </w:rPr>
              <w:t>Parliamentary Democracy</w:t>
            </w:r>
          </w:p>
          <w:p w14:paraId="6B8D29F1" w14:textId="77777777" w:rsidR="0059718E" w:rsidRDefault="0059718E" w:rsidP="00244460">
            <w:pPr>
              <w:rPr>
                <w:rFonts w:ascii="Arial" w:hAnsi="Arial" w:cs="Arial"/>
                <w:b/>
                <w:color w:val="0D0D0D" w:themeColor="text1" w:themeTint="F2"/>
              </w:rPr>
            </w:pPr>
          </w:p>
          <w:p w14:paraId="218EE529" w14:textId="77777777" w:rsidR="0059718E" w:rsidRPr="003E7E99" w:rsidRDefault="0059718E" w:rsidP="00244460">
            <w:pPr>
              <w:rPr>
                <w:rFonts w:ascii="Arial" w:hAnsi="Arial" w:cs="Arial"/>
                <w:color w:val="0D0D0D" w:themeColor="text1" w:themeTint="F2"/>
              </w:rPr>
            </w:pPr>
            <w:r w:rsidRPr="003E7E99">
              <w:rPr>
                <w:rFonts w:ascii="Arial" w:hAnsi="Arial" w:cs="Arial"/>
                <w:color w:val="0D0D0D" w:themeColor="text1" w:themeTint="F2"/>
              </w:rPr>
              <w:t xml:space="preserve">1. UK System of Democracy </w:t>
            </w:r>
          </w:p>
          <w:p w14:paraId="01FA0ADF" w14:textId="77777777" w:rsidR="0059718E" w:rsidRPr="003E7E99" w:rsidRDefault="0059718E" w:rsidP="00244460">
            <w:pPr>
              <w:rPr>
                <w:rFonts w:ascii="Arial" w:hAnsi="Arial" w:cs="Arial"/>
                <w:color w:val="0D0D0D" w:themeColor="text1" w:themeTint="F2"/>
              </w:rPr>
            </w:pPr>
          </w:p>
          <w:p w14:paraId="707FD098" w14:textId="77777777" w:rsidR="0059718E" w:rsidRPr="003E7E99" w:rsidRDefault="0059718E" w:rsidP="00244460">
            <w:pPr>
              <w:rPr>
                <w:rFonts w:ascii="Arial" w:hAnsi="Arial" w:cs="Arial"/>
                <w:color w:val="0D0D0D" w:themeColor="text1" w:themeTint="F2"/>
              </w:rPr>
            </w:pPr>
            <w:r w:rsidRPr="003E7E99">
              <w:rPr>
                <w:rFonts w:ascii="Arial" w:hAnsi="Arial" w:cs="Arial"/>
                <w:color w:val="0D0D0D" w:themeColor="text1" w:themeTint="F2"/>
              </w:rPr>
              <w:t>2. Political Parties in the UK</w:t>
            </w:r>
          </w:p>
          <w:p w14:paraId="72725147" w14:textId="77777777" w:rsidR="0059718E" w:rsidRPr="003E7E99" w:rsidRDefault="0059718E" w:rsidP="00244460">
            <w:pPr>
              <w:rPr>
                <w:rFonts w:ascii="Arial" w:hAnsi="Arial" w:cs="Arial"/>
                <w:color w:val="0D0D0D" w:themeColor="text1" w:themeTint="F2"/>
              </w:rPr>
            </w:pPr>
          </w:p>
          <w:p w14:paraId="26A4FD84" w14:textId="77777777" w:rsidR="0059718E" w:rsidRPr="003E7E99" w:rsidRDefault="0059718E" w:rsidP="00244460">
            <w:pPr>
              <w:rPr>
                <w:rFonts w:ascii="Arial" w:hAnsi="Arial" w:cs="Arial"/>
                <w:color w:val="0D0D0D" w:themeColor="text1" w:themeTint="F2"/>
              </w:rPr>
            </w:pPr>
            <w:r w:rsidRPr="003E7E99">
              <w:rPr>
                <w:rFonts w:ascii="Arial" w:hAnsi="Arial" w:cs="Arial"/>
                <w:color w:val="0D0D0D" w:themeColor="text1" w:themeTint="F2"/>
              </w:rPr>
              <w:t>3. How to become an MP</w:t>
            </w:r>
          </w:p>
          <w:p w14:paraId="229E7A03" w14:textId="77777777" w:rsidR="0059718E" w:rsidRPr="003E7E99" w:rsidRDefault="0059718E" w:rsidP="00244460">
            <w:pPr>
              <w:rPr>
                <w:rFonts w:ascii="Arial" w:hAnsi="Arial" w:cs="Arial"/>
                <w:color w:val="0D0D0D" w:themeColor="text1" w:themeTint="F2"/>
              </w:rPr>
            </w:pPr>
          </w:p>
          <w:p w14:paraId="307CE37C" w14:textId="467AA255" w:rsidR="0059718E" w:rsidRPr="00420597" w:rsidRDefault="0059718E" w:rsidP="00244460">
            <w:pPr>
              <w:rPr>
                <w:rFonts w:ascii="Gadugi" w:hAnsi="Gadugi" w:cs="Arial"/>
                <w:color w:val="06486F"/>
              </w:rPr>
            </w:pPr>
          </w:p>
        </w:tc>
        <w:tc>
          <w:tcPr>
            <w:tcW w:w="3969" w:type="dxa"/>
            <w:tcBorders>
              <w:top w:val="single" w:sz="4" w:space="0" w:color="auto"/>
              <w:left w:val="single" w:sz="4" w:space="0" w:color="auto"/>
              <w:bottom w:val="single" w:sz="4" w:space="0" w:color="auto"/>
              <w:right w:val="single" w:sz="4" w:space="0" w:color="auto"/>
            </w:tcBorders>
          </w:tcPr>
          <w:p w14:paraId="34BB7C63" w14:textId="77777777" w:rsidR="0059718E" w:rsidRDefault="0059718E" w:rsidP="00244460">
            <w:pPr>
              <w:rPr>
                <w:rFonts w:ascii="Arial" w:hAnsi="Arial" w:cs="Arial"/>
              </w:rPr>
            </w:pPr>
            <w:r w:rsidRPr="00352476">
              <w:rPr>
                <w:rFonts w:ascii="Arial" w:hAnsi="Arial" w:cs="Arial"/>
              </w:rPr>
              <w:t xml:space="preserve">Knowledge of this is checked with a </w:t>
            </w:r>
            <w:r>
              <w:rPr>
                <w:rFonts w:ascii="Arial" w:hAnsi="Arial" w:cs="Arial"/>
              </w:rPr>
              <w:t>Knowledge Expert Quiz</w:t>
            </w:r>
            <w:r w:rsidRPr="00352476">
              <w:rPr>
                <w:rFonts w:ascii="Arial" w:hAnsi="Arial" w:cs="Arial"/>
              </w:rPr>
              <w:t xml:space="preserve"> part way through the unit</w:t>
            </w:r>
            <w:r>
              <w:rPr>
                <w:rFonts w:ascii="Arial" w:hAnsi="Arial" w:cs="Arial"/>
              </w:rPr>
              <w:t xml:space="preserve"> on TEAMs. </w:t>
            </w:r>
          </w:p>
          <w:p w14:paraId="179FBDC1" w14:textId="77777777" w:rsidR="0059718E" w:rsidRDefault="0059718E" w:rsidP="00244460">
            <w:pPr>
              <w:rPr>
                <w:rFonts w:ascii="Arial" w:hAnsi="Arial" w:cs="Arial"/>
              </w:rPr>
            </w:pPr>
          </w:p>
          <w:p w14:paraId="422FE2BD" w14:textId="663F5C25" w:rsidR="0059718E" w:rsidRPr="00AF55F4" w:rsidRDefault="0059718E" w:rsidP="00244460">
            <w:pPr>
              <w:rPr>
                <w:rFonts w:ascii="Gadugi" w:hAnsi="Gadugi" w:cs="Arial"/>
                <w:color w:val="06486F"/>
                <w:sz w:val="24"/>
                <w:szCs w:val="24"/>
              </w:rPr>
            </w:pPr>
            <w:r w:rsidRPr="00352476">
              <w:rPr>
                <w:rFonts w:ascii="Arial" w:hAnsi="Arial" w:cs="Arial"/>
              </w:rPr>
              <w:t>Prior to the assessment, pupils will have the opportunity to discuss the key question and the work they have covered.</w:t>
            </w:r>
          </w:p>
        </w:tc>
        <w:tc>
          <w:tcPr>
            <w:tcW w:w="4111" w:type="dxa"/>
            <w:vMerge w:val="restart"/>
            <w:tcBorders>
              <w:top w:val="single" w:sz="4" w:space="0" w:color="auto"/>
              <w:left w:val="single" w:sz="4" w:space="0" w:color="auto"/>
              <w:right w:val="single" w:sz="4" w:space="0" w:color="auto"/>
            </w:tcBorders>
          </w:tcPr>
          <w:p w14:paraId="57F43891" w14:textId="77777777" w:rsidR="001C1637" w:rsidRDefault="001C1637" w:rsidP="001C1637">
            <w:pPr>
              <w:rPr>
                <w:rFonts w:ascii="Arial" w:hAnsi="Arial" w:cs="Arial"/>
                <w:color w:val="0D0D0D" w:themeColor="text1" w:themeTint="F2"/>
                <w:szCs w:val="26"/>
              </w:rPr>
            </w:pPr>
            <w:r w:rsidRPr="009E6438">
              <w:rPr>
                <w:rFonts w:ascii="Arial" w:hAnsi="Arial" w:cs="Arial"/>
                <w:color w:val="0D0D0D" w:themeColor="text1" w:themeTint="F2"/>
                <w:szCs w:val="26"/>
              </w:rPr>
              <w:t xml:space="preserve">This unit of work </w:t>
            </w:r>
            <w:r>
              <w:rPr>
                <w:rFonts w:ascii="Arial" w:hAnsi="Arial" w:cs="Arial"/>
                <w:color w:val="0D0D0D" w:themeColor="text1" w:themeTint="F2"/>
                <w:szCs w:val="26"/>
              </w:rPr>
              <w:t>will create the foundations of knowledge to secure understand of Parliamentary Democracy in the UK and the foundations of what Parliament and the Government look like in the UK.</w:t>
            </w:r>
          </w:p>
          <w:p w14:paraId="4F2AEE03" w14:textId="77777777" w:rsidR="001C1637" w:rsidRPr="00794B22" w:rsidRDefault="001C1637" w:rsidP="001C1637">
            <w:pPr>
              <w:rPr>
                <w:rFonts w:ascii="Arial" w:hAnsi="Arial" w:cs="Arial"/>
                <w:color w:val="0D0D0D" w:themeColor="text1" w:themeTint="F2"/>
                <w:szCs w:val="26"/>
              </w:rPr>
            </w:pPr>
            <w:r>
              <w:rPr>
                <w:rFonts w:ascii="Arial" w:hAnsi="Arial" w:cs="Arial"/>
                <w:color w:val="0D0D0D" w:themeColor="text1" w:themeTint="F2"/>
                <w:szCs w:val="26"/>
              </w:rPr>
              <w:t xml:space="preserve">Pupils will receive in-depth knowledge on the UK’s Parliamentary system which will allow for further knowledge on Democracy and other types of leadership around the world through their Citizenship studies at KS3 &amp; KS4. </w:t>
            </w:r>
          </w:p>
          <w:p w14:paraId="421A4C92" w14:textId="79DEED7B" w:rsidR="0059718E" w:rsidRPr="00AF55F4" w:rsidRDefault="0059718E" w:rsidP="00244460">
            <w:pPr>
              <w:rPr>
                <w:rFonts w:ascii="Gadugi" w:hAnsi="Gadugi" w:cs="Arial"/>
                <w:color w:val="06486F"/>
                <w:sz w:val="24"/>
                <w:szCs w:val="24"/>
              </w:rPr>
            </w:pPr>
          </w:p>
        </w:tc>
        <w:tc>
          <w:tcPr>
            <w:tcW w:w="3483" w:type="dxa"/>
            <w:vMerge w:val="restart"/>
            <w:tcBorders>
              <w:top w:val="single" w:sz="4" w:space="0" w:color="auto"/>
              <w:left w:val="single" w:sz="4" w:space="0" w:color="auto"/>
              <w:right w:val="single" w:sz="4" w:space="0" w:color="auto"/>
            </w:tcBorders>
          </w:tcPr>
          <w:p w14:paraId="0CCD9FCD" w14:textId="77777777" w:rsidR="00CE44A2" w:rsidRPr="00701EE1" w:rsidRDefault="00CE44A2" w:rsidP="00CE44A2">
            <w:pPr>
              <w:rPr>
                <w:rFonts w:ascii="Arial" w:hAnsi="Arial" w:cs="Arial"/>
                <w:color w:val="0D0D0D" w:themeColor="text1" w:themeTint="F2"/>
              </w:rPr>
            </w:pPr>
            <w:r w:rsidRPr="00701EE1">
              <w:rPr>
                <w:rFonts w:ascii="Arial" w:hAnsi="Arial" w:cs="Arial"/>
                <w:color w:val="0D0D0D" w:themeColor="text1" w:themeTint="F2"/>
              </w:rPr>
              <w:t xml:space="preserve">Each starter/recall slide has key vocab for the lesson on it and this is also provided on a glossary sheet. </w:t>
            </w:r>
          </w:p>
          <w:p w14:paraId="05F843B3" w14:textId="07B70B1E" w:rsidR="0059718E" w:rsidRPr="00AF55F4" w:rsidRDefault="0059718E" w:rsidP="00244460">
            <w:pPr>
              <w:rPr>
                <w:rFonts w:ascii="Gadugi" w:hAnsi="Gadugi" w:cs="Arial"/>
                <w:color w:val="06486F"/>
                <w:sz w:val="24"/>
                <w:szCs w:val="24"/>
              </w:rPr>
            </w:pPr>
          </w:p>
        </w:tc>
      </w:tr>
      <w:tr w:rsidR="0059718E" w:rsidRPr="00344FC8" w14:paraId="353F60A2" w14:textId="77777777" w:rsidTr="00B22E40">
        <w:trPr>
          <w:trHeight w:val="2525"/>
        </w:trPr>
        <w:tc>
          <w:tcPr>
            <w:tcW w:w="1271" w:type="dxa"/>
          </w:tcPr>
          <w:p w14:paraId="431D1D82" w14:textId="2C20D6C2" w:rsidR="0059718E" w:rsidRPr="00CE44A2" w:rsidRDefault="0059718E" w:rsidP="00CE44A2">
            <w:pPr>
              <w:rPr>
                <w:rFonts w:ascii="Arial" w:hAnsi="Arial" w:cs="Arial"/>
                <w:color w:val="0D0D0D" w:themeColor="text1" w:themeTint="F2"/>
                <w:szCs w:val="24"/>
              </w:rPr>
            </w:pPr>
            <w:r w:rsidRPr="00794B22">
              <w:rPr>
                <w:rFonts w:ascii="Arial" w:hAnsi="Arial" w:cs="Arial"/>
                <w:color w:val="0D0D0D" w:themeColor="text1" w:themeTint="F2"/>
                <w:szCs w:val="24"/>
              </w:rPr>
              <w:t>Summer Term</w:t>
            </w:r>
            <w:r w:rsidR="00CE44A2">
              <w:rPr>
                <w:rFonts w:ascii="Arial" w:hAnsi="Arial" w:cs="Arial"/>
                <w:color w:val="0D0D0D" w:themeColor="text1" w:themeTint="F2"/>
                <w:szCs w:val="24"/>
              </w:rPr>
              <w:t xml:space="preserve"> </w:t>
            </w:r>
            <w:r>
              <w:rPr>
                <w:rFonts w:ascii="Arial" w:hAnsi="Arial" w:cs="Arial"/>
                <w:color w:val="0D0D0D" w:themeColor="text1" w:themeTint="F2"/>
                <w:szCs w:val="24"/>
              </w:rPr>
              <w:t>5 / 6</w:t>
            </w:r>
          </w:p>
        </w:tc>
        <w:tc>
          <w:tcPr>
            <w:tcW w:w="2972" w:type="dxa"/>
            <w:tcBorders>
              <w:top w:val="single" w:sz="4" w:space="0" w:color="auto"/>
              <w:left w:val="single" w:sz="4" w:space="0" w:color="auto"/>
              <w:bottom w:val="single" w:sz="4" w:space="0" w:color="auto"/>
              <w:right w:val="single" w:sz="4" w:space="0" w:color="auto"/>
            </w:tcBorders>
          </w:tcPr>
          <w:p w14:paraId="0CC8B25B" w14:textId="77777777" w:rsidR="0059718E" w:rsidRDefault="0059718E" w:rsidP="00966840">
            <w:pPr>
              <w:jc w:val="center"/>
              <w:rPr>
                <w:rFonts w:ascii="Arial" w:hAnsi="Arial" w:cs="Arial"/>
                <w:b/>
              </w:rPr>
            </w:pPr>
            <w:r>
              <w:rPr>
                <w:rFonts w:ascii="Arial" w:hAnsi="Arial" w:cs="Arial"/>
                <w:b/>
              </w:rPr>
              <w:t>Parliamentary Democracy</w:t>
            </w:r>
          </w:p>
          <w:p w14:paraId="0A6F0389" w14:textId="77777777" w:rsidR="0059718E" w:rsidRPr="00794B22" w:rsidRDefault="0059718E" w:rsidP="00966840">
            <w:pPr>
              <w:rPr>
                <w:rFonts w:ascii="Arial" w:hAnsi="Arial" w:cs="Arial"/>
                <w:color w:val="0D0D0D" w:themeColor="text1" w:themeTint="F2"/>
              </w:rPr>
            </w:pPr>
          </w:p>
          <w:p w14:paraId="5FE75444" w14:textId="77777777" w:rsidR="0059718E" w:rsidRPr="003E7E99" w:rsidRDefault="0059718E" w:rsidP="00966840">
            <w:pPr>
              <w:rPr>
                <w:rFonts w:ascii="Arial" w:hAnsi="Arial" w:cs="Arial"/>
                <w:color w:val="0D0D0D" w:themeColor="text1" w:themeTint="F2"/>
                <w:szCs w:val="26"/>
              </w:rPr>
            </w:pPr>
            <w:r w:rsidRPr="003E7E99">
              <w:rPr>
                <w:rFonts w:ascii="Arial" w:hAnsi="Arial" w:cs="Arial"/>
                <w:color w:val="0D0D0D" w:themeColor="text1" w:themeTint="F2"/>
                <w:szCs w:val="26"/>
              </w:rPr>
              <w:t>4. What does an MP do?</w:t>
            </w:r>
          </w:p>
          <w:p w14:paraId="4898A911" w14:textId="77777777" w:rsidR="0059718E" w:rsidRPr="003E7E99" w:rsidRDefault="0059718E" w:rsidP="00966840">
            <w:pPr>
              <w:rPr>
                <w:rFonts w:ascii="Arial" w:hAnsi="Arial" w:cs="Arial"/>
                <w:color w:val="0D0D0D" w:themeColor="text1" w:themeTint="F2"/>
                <w:szCs w:val="26"/>
              </w:rPr>
            </w:pPr>
          </w:p>
          <w:p w14:paraId="239ACE63" w14:textId="77777777" w:rsidR="0059718E" w:rsidRPr="003E7E99" w:rsidRDefault="0059718E" w:rsidP="00966840">
            <w:pPr>
              <w:rPr>
                <w:rFonts w:ascii="Arial" w:hAnsi="Arial" w:cs="Arial"/>
                <w:color w:val="0D0D0D" w:themeColor="text1" w:themeTint="F2"/>
                <w:szCs w:val="26"/>
              </w:rPr>
            </w:pPr>
            <w:r w:rsidRPr="003E7E99">
              <w:rPr>
                <w:rFonts w:ascii="Arial" w:hAnsi="Arial" w:cs="Arial"/>
                <w:color w:val="0D0D0D" w:themeColor="text1" w:themeTint="F2"/>
                <w:szCs w:val="26"/>
              </w:rPr>
              <w:t xml:space="preserve">5. What happens in the House of Commons? </w:t>
            </w:r>
          </w:p>
          <w:p w14:paraId="04EC844F" w14:textId="77777777" w:rsidR="0059718E" w:rsidRPr="003E7E99" w:rsidRDefault="0059718E" w:rsidP="00966840">
            <w:pPr>
              <w:rPr>
                <w:rFonts w:ascii="Arial" w:hAnsi="Arial" w:cs="Arial"/>
                <w:color w:val="0D0D0D" w:themeColor="text1" w:themeTint="F2"/>
                <w:szCs w:val="26"/>
              </w:rPr>
            </w:pPr>
          </w:p>
          <w:p w14:paraId="009C8419" w14:textId="77777777" w:rsidR="0059718E" w:rsidRPr="003E7E99" w:rsidRDefault="0059718E" w:rsidP="00966840">
            <w:pPr>
              <w:rPr>
                <w:rFonts w:ascii="Arial" w:hAnsi="Arial" w:cs="Arial"/>
                <w:color w:val="0D0D0D" w:themeColor="text1" w:themeTint="F2"/>
                <w:szCs w:val="26"/>
              </w:rPr>
            </w:pPr>
            <w:r w:rsidRPr="003E7E99">
              <w:rPr>
                <w:rFonts w:ascii="Arial" w:hAnsi="Arial" w:cs="Arial"/>
                <w:color w:val="0D0D0D" w:themeColor="text1" w:themeTint="F2"/>
                <w:szCs w:val="26"/>
              </w:rPr>
              <w:t>6. What is the House of Lords?</w:t>
            </w:r>
          </w:p>
          <w:p w14:paraId="0F846BCE" w14:textId="77777777" w:rsidR="0059718E" w:rsidRPr="003E7E99" w:rsidRDefault="0059718E" w:rsidP="00966840">
            <w:pPr>
              <w:rPr>
                <w:rFonts w:ascii="Arial" w:hAnsi="Arial" w:cs="Arial"/>
                <w:color w:val="0D0D0D" w:themeColor="text1" w:themeTint="F2"/>
                <w:szCs w:val="26"/>
              </w:rPr>
            </w:pPr>
          </w:p>
          <w:p w14:paraId="66288491" w14:textId="77777777" w:rsidR="0059718E" w:rsidRPr="003E7E99" w:rsidRDefault="0059718E" w:rsidP="00966840">
            <w:pPr>
              <w:rPr>
                <w:rFonts w:ascii="Arial" w:hAnsi="Arial" w:cs="Arial"/>
                <w:color w:val="0D0D0D" w:themeColor="text1" w:themeTint="F2"/>
                <w:szCs w:val="26"/>
              </w:rPr>
            </w:pPr>
            <w:r w:rsidRPr="003E7E99">
              <w:rPr>
                <w:rFonts w:ascii="Arial" w:hAnsi="Arial" w:cs="Arial"/>
                <w:color w:val="0D0D0D" w:themeColor="text1" w:themeTint="F2"/>
                <w:szCs w:val="26"/>
              </w:rPr>
              <w:t>7. How does Parliament make Laws?</w:t>
            </w:r>
          </w:p>
          <w:p w14:paraId="3B72A600" w14:textId="77777777" w:rsidR="0059718E" w:rsidRDefault="0059718E" w:rsidP="00966840">
            <w:pPr>
              <w:rPr>
                <w:rFonts w:ascii="Arial" w:hAnsi="Arial" w:cs="Arial"/>
                <w:color w:val="0D0D0D" w:themeColor="text1" w:themeTint="F2"/>
                <w:szCs w:val="26"/>
              </w:rPr>
            </w:pPr>
          </w:p>
          <w:p w14:paraId="38571EC6" w14:textId="77777777" w:rsidR="0059718E" w:rsidRPr="003E7E99" w:rsidRDefault="0059718E" w:rsidP="00966840">
            <w:pPr>
              <w:rPr>
                <w:rFonts w:ascii="Arial" w:hAnsi="Arial" w:cs="Arial"/>
                <w:color w:val="0D0D0D" w:themeColor="text1" w:themeTint="F2"/>
                <w:szCs w:val="26"/>
              </w:rPr>
            </w:pPr>
            <w:r w:rsidRPr="003E7E99">
              <w:rPr>
                <w:rFonts w:ascii="Arial" w:hAnsi="Arial" w:cs="Arial"/>
                <w:color w:val="0D0D0D" w:themeColor="text1" w:themeTint="F2"/>
                <w:szCs w:val="26"/>
              </w:rPr>
              <w:t>8. Influencing Gov - Pressure Groups &amp; Lobbying</w:t>
            </w:r>
          </w:p>
          <w:p w14:paraId="4F01D0E1" w14:textId="77777777" w:rsidR="0059718E" w:rsidRPr="00420597" w:rsidRDefault="0059718E" w:rsidP="00966840">
            <w:pPr>
              <w:rPr>
                <w:rFonts w:ascii="Gadugi" w:hAnsi="Gadugi" w:cs="Arial"/>
                <w:color w:val="06486F"/>
              </w:rPr>
            </w:pPr>
          </w:p>
        </w:tc>
        <w:tc>
          <w:tcPr>
            <w:tcW w:w="3969" w:type="dxa"/>
            <w:tcBorders>
              <w:top w:val="single" w:sz="4" w:space="0" w:color="auto"/>
              <w:left w:val="single" w:sz="4" w:space="0" w:color="auto"/>
              <w:bottom w:val="single" w:sz="4" w:space="0" w:color="auto"/>
              <w:right w:val="single" w:sz="4" w:space="0" w:color="auto"/>
            </w:tcBorders>
          </w:tcPr>
          <w:p w14:paraId="0144646E" w14:textId="77777777" w:rsidR="0059718E" w:rsidRPr="00794B22" w:rsidRDefault="0059718E" w:rsidP="00966840">
            <w:pPr>
              <w:rPr>
                <w:rFonts w:ascii="Arial" w:hAnsi="Arial" w:cs="Arial"/>
                <w:color w:val="0D0D0D" w:themeColor="text1" w:themeTint="F2"/>
                <w:szCs w:val="26"/>
              </w:rPr>
            </w:pPr>
            <w:r w:rsidRPr="00794B22">
              <w:rPr>
                <w:rFonts w:ascii="Arial" w:hAnsi="Arial" w:cs="Arial"/>
                <w:color w:val="0D0D0D" w:themeColor="text1" w:themeTint="F2"/>
              </w:rPr>
              <w:t>Pupils will complete an extended piece of writing responding to the key question of the unit of work. This will enable pupils to demonstrate their knowledge and understanding against key criteria</w:t>
            </w:r>
            <w:r w:rsidRPr="00794B22">
              <w:rPr>
                <w:rFonts w:ascii="Arial" w:hAnsi="Arial" w:cs="Arial"/>
              </w:rPr>
              <w:t>.</w:t>
            </w:r>
          </w:p>
          <w:p w14:paraId="37CD82EA" w14:textId="77777777" w:rsidR="0059718E" w:rsidRPr="00794B22" w:rsidRDefault="0059718E" w:rsidP="00966840">
            <w:pPr>
              <w:rPr>
                <w:rFonts w:ascii="Arial" w:hAnsi="Arial" w:cs="Arial"/>
                <w:szCs w:val="26"/>
              </w:rPr>
            </w:pPr>
          </w:p>
          <w:p w14:paraId="62241244" w14:textId="77777777" w:rsidR="0059718E" w:rsidRPr="00794B22" w:rsidRDefault="0059718E" w:rsidP="00966840">
            <w:pPr>
              <w:rPr>
                <w:rFonts w:ascii="Arial" w:hAnsi="Arial" w:cs="Arial"/>
                <w:szCs w:val="26"/>
              </w:rPr>
            </w:pPr>
          </w:p>
          <w:p w14:paraId="1CDD960B" w14:textId="77777777" w:rsidR="0059718E" w:rsidRDefault="0059718E" w:rsidP="00966840">
            <w:pPr>
              <w:rPr>
                <w:rFonts w:ascii="Arial" w:hAnsi="Arial" w:cs="Arial"/>
              </w:rPr>
            </w:pPr>
            <w:r w:rsidRPr="00352476">
              <w:rPr>
                <w:rFonts w:ascii="Arial" w:hAnsi="Arial" w:cs="Arial"/>
              </w:rPr>
              <w:t xml:space="preserve">Knowledge of this is checked with a </w:t>
            </w:r>
            <w:r>
              <w:rPr>
                <w:rFonts w:ascii="Arial" w:hAnsi="Arial" w:cs="Arial"/>
              </w:rPr>
              <w:t>Knowledge Expert Quiz</w:t>
            </w:r>
            <w:r w:rsidRPr="00352476">
              <w:rPr>
                <w:rFonts w:ascii="Arial" w:hAnsi="Arial" w:cs="Arial"/>
              </w:rPr>
              <w:t xml:space="preserve"> part way through the unit</w:t>
            </w:r>
            <w:r>
              <w:rPr>
                <w:rFonts w:ascii="Arial" w:hAnsi="Arial" w:cs="Arial"/>
              </w:rPr>
              <w:t xml:space="preserve"> on TEAMs. </w:t>
            </w:r>
          </w:p>
          <w:p w14:paraId="7BD1E794" w14:textId="77777777" w:rsidR="0059718E" w:rsidRDefault="0059718E" w:rsidP="00966840">
            <w:pPr>
              <w:rPr>
                <w:rFonts w:ascii="Arial" w:hAnsi="Arial" w:cs="Arial"/>
                <w:szCs w:val="26"/>
              </w:rPr>
            </w:pPr>
          </w:p>
          <w:p w14:paraId="13B71A9D" w14:textId="3EAE12D3" w:rsidR="0059718E" w:rsidRPr="00AF55F4" w:rsidRDefault="0059718E" w:rsidP="00966840">
            <w:pPr>
              <w:rPr>
                <w:rFonts w:ascii="Gadugi" w:hAnsi="Gadugi" w:cs="Arial"/>
                <w:color w:val="06486F"/>
                <w:sz w:val="24"/>
                <w:szCs w:val="24"/>
              </w:rPr>
            </w:pPr>
            <w:r w:rsidRPr="00626995">
              <w:rPr>
                <w:rFonts w:ascii="Arial" w:hAnsi="Arial" w:cs="Arial"/>
                <w:szCs w:val="26"/>
                <w:highlight w:val="yellow"/>
              </w:rPr>
              <w:t>KSA to be completed in the Summer Term.</w:t>
            </w:r>
            <w:r>
              <w:rPr>
                <w:rFonts w:ascii="Arial" w:hAnsi="Arial" w:cs="Arial"/>
                <w:szCs w:val="26"/>
              </w:rPr>
              <w:t xml:space="preserve"> </w:t>
            </w:r>
          </w:p>
        </w:tc>
        <w:tc>
          <w:tcPr>
            <w:tcW w:w="4111" w:type="dxa"/>
            <w:vMerge/>
            <w:tcBorders>
              <w:left w:val="single" w:sz="4" w:space="0" w:color="auto"/>
              <w:bottom w:val="single" w:sz="4" w:space="0" w:color="auto"/>
              <w:right w:val="single" w:sz="4" w:space="0" w:color="auto"/>
            </w:tcBorders>
          </w:tcPr>
          <w:p w14:paraId="7284A876" w14:textId="77777777" w:rsidR="0059718E" w:rsidRPr="00AF55F4" w:rsidRDefault="0059718E" w:rsidP="00966840">
            <w:pPr>
              <w:rPr>
                <w:rFonts w:ascii="Gadugi" w:hAnsi="Gadugi" w:cs="Arial"/>
                <w:color w:val="06486F"/>
                <w:sz w:val="24"/>
                <w:szCs w:val="24"/>
              </w:rPr>
            </w:pPr>
          </w:p>
        </w:tc>
        <w:tc>
          <w:tcPr>
            <w:tcW w:w="3483" w:type="dxa"/>
            <w:vMerge/>
            <w:tcBorders>
              <w:left w:val="single" w:sz="4" w:space="0" w:color="auto"/>
              <w:bottom w:val="single" w:sz="4" w:space="0" w:color="auto"/>
              <w:right w:val="single" w:sz="4" w:space="0" w:color="auto"/>
            </w:tcBorders>
          </w:tcPr>
          <w:p w14:paraId="663FB63E" w14:textId="77777777" w:rsidR="0059718E" w:rsidRPr="00AF55F4" w:rsidRDefault="0059718E" w:rsidP="00966840">
            <w:pPr>
              <w:rPr>
                <w:rFonts w:ascii="Gadugi" w:hAnsi="Gadugi" w:cs="Arial"/>
                <w:color w:val="06486F"/>
                <w:sz w:val="24"/>
                <w:szCs w:val="24"/>
              </w:rPr>
            </w:pPr>
          </w:p>
        </w:tc>
      </w:tr>
      <w:tr w:rsidR="00966840" w:rsidRPr="00344FC8" w14:paraId="2FB9D5F8" w14:textId="77777777" w:rsidTr="00E4433E">
        <w:trPr>
          <w:trHeight w:val="2525"/>
        </w:trPr>
        <w:tc>
          <w:tcPr>
            <w:tcW w:w="1271" w:type="dxa"/>
            <w:vAlign w:val="center"/>
          </w:tcPr>
          <w:p w14:paraId="17FC51BB" w14:textId="77777777" w:rsidR="00966840" w:rsidRPr="00AF55F4" w:rsidRDefault="00966840" w:rsidP="00966840">
            <w:pPr>
              <w:jc w:val="center"/>
              <w:rPr>
                <w:rFonts w:ascii="Gadugi" w:hAnsi="Gadugi" w:cs="Arial"/>
                <w:b/>
                <w:bCs/>
                <w:color w:val="06486F"/>
                <w:sz w:val="24"/>
                <w:szCs w:val="24"/>
              </w:rPr>
            </w:pPr>
          </w:p>
        </w:tc>
        <w:tc>
          <w:tcPr>
            <w:tcW w:w="2972" w:type="dxa"/>
            <w:tcBorders>
              <w:top w:val="single" w:sz="4" w:space="0" w:color="auto"/>
              <w:left w:val="single" w:sz="4" w:space="0" w:color="auto"/>
              <w:bottom w:val="single" w:sz="4" w:space="0" w:color="auto"/>
              <w:right w:val="single" w:sz="4" w:space="0" w:color="auto"/>
            </w:tcBorders>
          </w:tcPr>
          <w:p w14:paraId="45D836F8" w14:textId="77777777" w:rsidR="00966840" w:rsidRPr="00420597" w:rsidRDefault="00966840" w:rsidP="00966840">
            <w:pPr>
              <w:rPr>
                <w:rFonts w:ascii="Gadugi" w:hAnsi="Gadugi" w:cs="Arial"/>
                <w:color w:val="06486F"/>
              </w:rPr>
            </w:pPr>
          </w:p>
        </w:tc>
        <w:tc>
          <w:tcPr>
            <w:tcW w:w="3969" w:type="dxa"/>
            <w:tcBorders>
              <w:top w:val="single" w:sz="4" w:space="0" w:color="auto"/>
              <w:left w:val="single" w:sz="4" w:space="0" w:color="auto"/>
              <w:bottom w:val="single" w:sz="4" w:space="0" w:color="auto"/>
              <w:right w:val="single" w:sz="4" w:space="0" w:color="auto"/>
            </w:tcBorders>
          </w:tcPr>
          <w:p w14:paraId="12C19F3D" w14:textId="77777777" w:rsidR="00966840" w:rsidRPr="00AF55F4" w:rsidRDefault="00966840" w:rsidP="00966840">
            <w:pPr>
              <w:rPr>
                <w:rFonts w:ascii="Gadugi" w:hAnsi="Gadugi" w:cs="Arial"/>
                <w:color w:val="06486F"/>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906A427" w14:textId="77777777" w:rsidR="00966840" w:rsidRPr="00AF55F4" w:rsidRDefault="00966840" w:rsidP="00966840">
            <w:pPr>
              <w:rPr>
                <w:rFonts w:ascii="Gadugi" w:hAnsi="Gadugi" w:cs="Arial"/>
                <w:color w:val="06486F"/>
                <w:sz w:val="24"/>
                <w:szCs w:val="24"/>
              </w:rPr>
            </w:pPr>
          </w:p>
        </w:tc>
        <w:tc>
          <w:tcPr>
            <w:tcW w:w="3483" w:type="dxa"/>
            <w:tcBorders>
              <w:top w:val="single" w:sz="4" w:space="0" w:color="auto"/>
              <w:left w:val="single" w:sz="4" w:space="0" w:color="auto"/>
              <w:bottom w:val="single" w:sz="4" w:space="0" w:color="auto"/>
              <w:right w:val="single" w:sz="4" w:space="0" w:color="auto"/>
            </w:tcBorders>
          </w:tcPr>
          <w:p w14:paraId="7ED44075" w14:textId="77777777" w:rsidR="00966840" w:rsidRPr="00AF55F4" w:rsidRDefault="00966840" w:rsidP="00966840">
            <w:pPr>
              <w:rPr>
                <w:rFonts w:ascii="Gadugi" w:hAnsi="Gadugi" w:cs="Arial"/>
                <w:color w:val="06486F"/>
                <w:sz w:val="24"/>
                <w:szCs w:val="24"/>
              </w:rPr>
            </w:pP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47BC" w14:textId="77777777" w:rsidR="00BC2159" w:rsidRDefault="00BC2159" w:rsidP="00A2239D">
      <w:pPr>
        <w:spacing w:after="0" w:line="240" w:lineRule="auto"/>
      </w:pPr>
      <w:r>
        <w:separator/>
      </w:r>
    </w:p>
  </w:endnote>
  <w:endnote w:type="continuationSeparator" w:id="0">
    <w:p w14:paraId="1118CEC7" w14:textId="77777777" w:rsidR="00BC2159" w:rsidRDefault="00BC2159"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C71FB" w14:textId="77777777" w:rsidR="00BC2159" w:rsidRDefault="00BC2159" w:rsidP="00A2239D">
      <w:pPr>
        <w:spacing w:after="0" w:line="240" w:lineRule="auto"/>
      </w:pPr>
      <w:r>
        <w:separator/>
      </w:r>
    </w:p>
  </w:footnote>
  <w:footnote w:type="continuationSeparator" w:id="0">
    <w:p w14:paraId="1B9239C4" w14:textId="77777777" w:rsidR="00BC2159" w:rsidRDefault="00BC2159"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8F"/>
    <w:multiLevelType w:val="hybridMultilevel"/>
    <w:tmpl w:val="3AD20C2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B73F9E"/>
    <w:multiLevelType w:val="hybridMultilevel"/>
    <w:tmpl w:val="217E5B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9879EE"/>
    <w:multiLevelType w:val="hybridMultilevel"/>
    <w:tmpl w:val="32DEE890"/>
    <w:lvl w:ilvl="0" w:tplc="EDB4C0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E9661D"/>
    <w:multiLevelType w:val="hybridMultilevel"/>
    <w:tmpl w:val="6BE4A0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7467F2"/>
    <w:multiLevelType w:val="hybridMultilevel"/>
    <w:tmpl w:val="F5FA1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C1165C"/>
    <w:multiLevelType w:val="hybridMultilevel"/>
    <w:tmpl w:val="1518A5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AA4712"/>
    <w:multiLevelType w:val="hybridMultilevel"/>
    <w:tmpl w:val="E000FA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876521"/>
    <w:multiLevelType w:val="hybridMultilevel"/>
    <w:tmpl w:val="FD0410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4873386">
    <w:abstractNumId w:val="1"/>
  </w:num>
  <w:num w:numId="2" w16cid:durableId="834220635">
    <w:abstractNumId w:val="6"/>
  </w:num>
  <w:num w:numId="3" w16cid:durableId="682512607">
    <w:abstractNumId w:val="2"/>
  </w:num>
  <w:num w:numId="4" w16cid:durableId="225798002">
    <w:abstractNumId w:val="7"/>
  </w:num>
  <w:num w:numId="5" w16cid:durableId="359476256">
    <w:abstractNumId w:val="3"/>
  </w:num>
  <w:num w:numId="6" w16cid:durableId="341668917">
    <w:abstractNumId w:val="4"/>
  </w:num>
  <w:num w:numId="7" w16cid:durableId="960039700">
    <w:abstractNumId w:val="5"/>
  </w:num>
  <w:num w:numId="8" w16cid:durableId="308675241">
    <w:abstractNumId w:val="3"/>
  </w:num>
  <w:num w:numId="9" w16cid:durableId="764035009">
    <w:abstractNumId w:val="2"/>
  </w:num>
  <w:num w:numId="10" w16cid:durableId="1112549259">
    <w:abstractNumId w:val="6"/>
  </w:num>
  <w:num w:numId="11" w16cid:durableId="2111468749">
    <w:abstractNumId w:val="0"/>
  </w:num>
  <w:num w:numId="12" w16cid:durableId="119939717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8721F"/>
    <w:rsid w:val="00092180"/>
    <w:rsid w:val="000A285E"/>
    <w:rsid w:val="000B0B64"/>
    <w:rsid w:val="000B60FD"/>
    <w:rsid w:val="000C6AF6"/>
    <w:rsid w:val="000D3E6D"/>
    <w:rsid w:val="000E09D4"/>
    <w:rsid w:val="000E0E48"/>
    <w:rsid w:val="000F19C3"/>
    <w:rsid w:val="000F6979"/>
    <w:rsid w:val="00110668"/>
    <w:rsid w:val="0012331A"/>
    <w:rsid w:val="00132272"/>
    <w:rsid w:val="00146AA9"/>
    <w:rsid w:val="00146B87"/>
    <w:rsid w:val="00147B3E"/>
    <w:rsid w:val="00174A2E"/>
    <w:rsid w:val="001C1637"/>
    <w:rsid w:val="001E4F8D"/>
    <w:rsid w:val="001F00D2"/>
    <w:rsid w:val="001F1F0C"/>
    <w:rsid w:val="002335D5"/>
    <w:rsid w:val="00233E02"/>
    <w:rsid w:val="002364A2"/>
    <w:rsid w:val="00243F91"/>
    <w:rsid w:val="00244460"/>
    <w:rsid w:val="0024473E"/>
    <w:rsid w:val="002546B1"/>
    <w:rsid w:val="00264601"/>
    <w:rsid w:val="00267249"/>
    <w:rsid w:val="00273688"/>
    <w:rsid w:val="00274194"/>
    <w:rsid w:val="00301E2A"/>
    <w:rsid w:val="0032566C"/>
    <w:rsid w:val="00326CFF"/>
    <w:rsid w:val="00344FC8"/>
    <w:rsid w:val="00366E0F"/>
    <w:rsid w:val="0037283A"/>
    <w:rsid w:val="003813FE"/>
    <w:rsid w:val="0038624B"/>
    <w:rsid w:val="003A6942"/>
    <w:rsid w:val="003D0A50"/>
    <w:rsid w:val="003D536E"/>
    <w:rsid w:val="003E21F0"/>
    <w:rsid w:val="00420597"/>
    <w:rsid w:val="00432CC1"/>
    <w:rsid w:val="00454F4C"/>
    <w:rsid w:val="004A2B06"/>
    <w:rsid w:val="004C0806"/>
    <w:rsid w:val="004C21E6"/>
    <w:rsid w:val="004D54DD"/>
    <w:rsid w:val="004D70D0"/>
    <w:rsid w:val="004F0F4E"/>
    <w:rsid w:val="0051569A"/>
    <w:rsid w:val="00567536"/>
    <w:rsid w:val="0059718E"/>
    <w:rsid w:val="005B4500"/>
    <w:rsid w:val="005F4B6A"/>
    <w:rsid w:val="0066650C"/>
    <w:rsid w:val="006916AC"/>
    <w:rsid w:val="006A3BBD"/>
    <w:rsid w:val="006A5BDA"/>
    <w:rsid w:val="006B08D8"/>
    <w:rsid w:val="006C11A7"/>
    <w:rsid w:val="006D71DA"/>
    <w:rsid w:val="006D77ED"/>
    <w:rsid w:val="006F43DB"/>
    <w:rsid w:val="006F6894"/>
    <w:rsid w:val="007003D0"/>
    <w:rsid w:val="007076B6"/>
    <w:rsid w:val="00761EB0"/>
    <w:rsid w:val="00774515"/>
    <w:rsid w:val="0078152C"/>
    <w:rsid w:val="00790383"/>
    <w:rsid w:val="007D6C68"/>
    <w:rsid w:val="00811F90"/>
    <w:rsid w:val="00814AA1"/>
    <w:rsid w:val="008325F6"/>
    <w:rsid w:val="0083429E"/>
    <w:rsid w:val="0083695F"/>
    <w:rsid w:val="008406A0"/>
    <w:rsid w:val="008409BB"/>
    <w:rsid w:val="0085456E"/>
    <w:rsid w:val="0085624D"/>
    <w:rsid w:val="008604D1"/>
    <w:rsid w:val="00872A0E"/>
    <w:rsid w:val="008B7AB3"/>
    <w:rsid w:val="008D2021"/>
    <w:rsid w:val="008E0460"/>
    <w:rsid w:val="008F07B2"/>
    <w:rsid w:val="009316F7"/>
    <w:rsid w:val="009355AB"/>
    <w:rsid w:val="00952C05"/>
    <w:rsid w:val="009543C0"/>
    <w:rsid w:val="0095781B"/>
    <w:rsid w:val="00964BBE"/>
    <w:rsid w:val="00966840"/>
    <w:rsid w:val="009742D2"/>
    <w:rsid w:val="009C615C"/>
    <w:rsid w:val="009F76B3"/>
    <w:rsid w:val="00A2239D"/>
    <w:rsid w:val="00A2784D"/>
    <w:rsid w:val="00A32243"/>
    <w:rsid w:val="00AA6D3D"/>
    <w:rsid w:val="00AB601B"/>
    <w:rsid w:val="00AC056B"/>
    <w:rsid w:val="00AD0018"/>
    <w:rsid w:val="00AE33C0"/>
    <w:rsid w:val="00AE4628"/>
    <w:rsid w:val="00AE69B4"/>
    <w:rsid w:val="00AF55F4"/>
    <w:rsid w:val="00B0340B"/>
    <w:rsid w:val="00B166A6"/>
    <w:rsid w:val="00B31D40"/>
    <w:rsid w:val="00B62A71"/>
    <w:rsid w:val="00B62AF8"/>
    <w:rsid w:val="00BB1BEE"/>
    <w:rsid w:val="00BC04B5"/>
    <w:rsid w:val="00BC2159"/>
    <w:rsid w:val="00C006F8"/>
    <w:rsid w:val="00C323E0"/>
    <w:rsid w:val="00C718B0"/>
    <w:rsid w:val="00C86706"/>
    <w:rsid w:val="00C95694"/>
    <w:rsid w:val="00CB5E3E"/>
    <w:rsid w:val="00CC077A"/>
    <w:rsid w:val="00CC3D41"/>
    <w:rsid w:val="00CD02FA"/>
    <w:rsid w:val="00CD1DA4"/>
    <w:rsid w:val="00CD2200"/>
    <w:rsid w:val="00CE44A2"/>
    <w:rsid w:val="00CE5254"/>
    <w:rsid w:val="00D16D06"/>
    <w:rsid w:val="00D57080"/>
    <w:rsid w:val="00D7138F"/>
    <w:rsid w:val="00D871D1"/>
    <w:rsid w:val="00DA50C9"/>
    <w:rsid w:val="00DE6A97"/>
    <w:rsid w:val="00DF2D80"/>
    <w:rsid w:val="00E07B5A"/>
    <w:rsid w:val="00E20A15"/>
    <w:rsid w:val="00E260F0"/>
    <w:rsid w:val="00E267B0"/>
    <w:rsid w:val="00E33E52"/>
    <w:rsid w:val="00E4151F"/>
    <w:rsid w:val="00E4433E"/>
    <w:rsid w:val="00E45332"/>
    <w:rsid w:val="00E83325"/>
    <w:rsid w:val="00E83A73"/>
    <w:rsid w:val="00E9009F"/>
    <w:rsid w:val="00EB11D6"/>
    <w:rsid w:val="00EB284A"/>
    <w:rsid w:val="00EB62ED"/>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7A2FE-19BE-4450-8C59-E6F185B7F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42</cp:revision>
  <cp:lastPrinted>2024-12-05T15:34:00Z</cp:lastPrinted>
  <dcterms:created xsi:type="dcterms:W3CDTF">2024-08-02T08:58:00Z</dcterms:created>
  <dcterms:modified xsi:type="dcterms:W3CDTF">2026-10-06T22:52:00Z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