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5944B" w14:textId="79F1C8CA" w:rsidR="005D7A24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</w:t>
      </w:r>
      <w:r w:rsidR="007C5287">
        <w:rPr>
          <w:rFonts w:ascii="Gadugi" w:hAnsi="Gadugi" w:cs="Arial"/>
          <w:b/>
          <w:color w:val="06486F"/>
          <w:sz w:val="32"/>
          <w:szCs w:val="32"/>
        </w:rPr>
        <w:t>History</w:t>
      </w:r>
      <w:r w:rsidR="00DE6A97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5D7A24">
        <w:rPr>
          <w:rFonts w:ascii="Gadugi" w:hAnsi="Gadugi" w:cs="Arial"/>
          <w:b/>
          <w:color w:val="06486F"/>
          <w:sz w:val="32"/>
          <w:szCs w:val="32"/>
        </w:rPr>
        <w:t>1</w:t>
      </w:r>
      <w:r w:rsidR="00862BB6">
        <w:rPr>
          <w:rFonts w:ascii="Gadugi" w:hAnsi="Gadugi" w:cs="Arial"/>
          <w:b/>
          <w:color w:val="06486F"/>
          <w:sz w:val="32"/>
          <w:szCs w:val="32"/>
        </w:rPr>
        <w:t>1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      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E41F01">
        <w:rPr>
          <w:rFonts w:ascii="Gadugi" w:hAnsi="Gadugi" w:cs="Arial"/>
          <w:b/>
          <w:color w:val="06486F"/>
          <w:sz w:val="32"/>
          <w:szCs w:val="32"/>
        </w:rPr>
        <w:t>6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E41F01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Look w:val="04A0" w:firstRow="1" w:lastRow="0" w:firstColumn="1" w:lastColumn="0" w:noHBand="0" w:noVBand="1"/>
      </w:tblPr>
      <w:tblGrid>
        <w:gridCol w:w="1308"/>
        <w:gridCol w:w="2998"/>
        <w:gridCol w:w="3019"/>
        <w:gridCol w:w="4025"/>
        <w:gridCol w:w="4456"/>
      </w:tblGrid>
      <w:tr w:rsidR="00862BB6" w14:paraId="42AAAAB1" w14:textId="77777777" w:rsidTr="00862BB6">
        <w:trPr>
          <w:trHeight w:val="840"/>
        </w:trPr>
        <w:tc>
          <w:tcPr>
            <w:tcW w:w="1308" w:type="dxa"/>
            <w:shd w:val="clear" w:color="auto" w:fill="002060"/>
            <w:vAlign w:val="center"/>
          </w:tcPr>
          <w:p w14:paraId="3DC99FE5" w14:textId="77777777" w:rsidR="00862BB6" w:rsidRPr="00862BB6" w:rsidRDefault="00862BB6" w:rsidP="00A7376F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6"/>
              </w:rPr>
            </w:pPr>
            <w:r w:rsidRPr="00862BB6">
              <w:rPr>
                <w:rFonts w:ascii="Arial" w:hAnsi="Arial" w:cs="Arial"/>
                <w:b/>
                <w:color w:val="FFFFFF" w:themeColor="background1"/>
                <w:sz w:val="24"/>
                <w:szCs w:val="26"/>
              </w:rPr>
              <w:t>Calendar</w:t>
            </w:r>
          </w:p>
        </w:tc>
        <w:tc>
          <w:tcPr>
            <w:tcW w:w="2998" w:type="dxa"/>
            <w:shd w:val="clear" w:color="auto" w:fill="002060"/>
            <w:vAlign w:val="center"/>
          </w:tcPr>
          <w:p w14:paraId="7B07F778" w14:textId="77777777" w:rsidR="00862BB6" w:rsidRPr="00862BB6" w:rsidRDefault="00862BB6" w:rsidP="00A7376F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6"/>
              </w:rPr>
            </w:pPr>
            <w:r w:rsidRPr="00862BB6">
              <w:rPr>
                <w:rFonts w:ascii="Arial" w:hAnsi="Arial" w:cs="Arial"/>
                <w:b/>
                <w:color w:val="FFFFFF" w:themeColor="background1"/>
                <w:sz w:val="24"/>
                <w:szCs w:val="26"/>
              </w:rPr>
              <w:t>Topic</w:t>
            </w:r>
          </w:p>
        </w:tc>
        <w:tc>
          <w:tcPr>
            <w:tcW w:w="3019" w:type="dxa"/>
            <w:shd w:val="clear" w:color="auto" w:fill="002060"/>
            <w:vAlign w:val="center"/>
          </w:tcPr>
          <w:p w14:paraId="7BADAA48" w14:textId="77777777" w:rsidR="00862BB6" w:rsidRPr="00862BB6" w:rsidRDefault="00862BB6" w:rsidP="00A7376F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6"/>
              </w:rPr>
            </w:pPr>
            <w:r w:rsidRPr="00862BB6">
              <w:rPr>
                <w:rFonts w:ascii="Arial" w:hAnsi="Arial" w:cs="Arial"/>
                <w:b/>
                <w:color w:val="FFFFFF" w:themeColor="background1"/>
                <w:sz w:val="24"/>
                <w:szCs w:val="26"/>
              </w:rPr>
              <w:t>Assessment</w:t>
            </w:r>
          </w:p>
        </w:tc>
        <w:tc>
          <w:tcPr>
            <w:tcW w:w="4025" w:type="dxa"/>
            <w:shd w:val="clear" w:color="auto" w:fill="002060"/>
            <w:vAlign w:val="center"/>
          </w:tcPr>
          <w:p w14:paraId="506A7761" w14:textId="77777777" w:rsidR="00862BB6" w:rsidRPr="00862BB6" w:rsidRDefault="00862BB6" w:rsidP="00A7376F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6"/>
              </w:rPr>
            </w:pPr>
            <w:r w:rsidRPr="00862BB6">
              <w:rPr>
                <w:rFonts w:ascii="Arial" w:hAnsi="Arial" w:cs="Arial"/>
                <w:b/>
                <w:color w:val="FFFFFF" w:themeColor="background1"/>
                <w:sz w:val="24"/>
                <w:szCs w:val="26"/>
              </w:rPr>
              <w:t>Knowledge</w:t>
            </w:r>
          </w:p>
          <w:p w14:paraId="1F729B62" w14:textId="77777777" w:rsidR="00862BB6" w:rsidRPr="00862BB6" w:rsidRDefault="00862BB6" w:rsidP="00A7376F">
            <w:pPr>
              <w:jc w:val="center"/>
              <w:rPr>
                <w:rFonts w:ascii="Arial" w:hAnsi="Arial" w:cs="Arial"/>
                <w:i/>
                <w:color w:val="FFFFFF" w:themeColor="background1"/>
                <w:sz w:val="24"/>
                <w:szCs w:val="26"/>
              </w:rPr>
            </w:pPr>
            <w:r w:rsidRPr="00862BB6">
              <w:rPr>
                <w:rFonts w:ascii="Arial" w:hAnsi="Arial" w:cs="Arial"/>
                <w:i/>
                <w:color w:val="FFFFFF" w:themeColor="background1"/>
                <w:sz w:val="20"/>
                <w:szCs w:val="26"/>
              </w:rPr>
              <w:t>sequencing – concepts - themes - skills</w:t>
            </w:r>
          </w:p>
        </w:tc>
        <w:tc>
          <w:tcPr>
            <w:tcW w:w="4456" w:type="dxa"/>
            <w:shd w:val="clear" w:color="auto" w:fill="002060"/>
            <w:vAlign w:val="center"/>
          </w:tcPr>
          <w:p w14:paraId="0ABFBB99" w14:textId="77777777" w:rsidR="00862BB6" w:rsidRPr="00862BB6" w:rsidRDefault="00862BB6" w:rsidP="00A7376F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6"/>
              </w:rPr>
            </w:pPr>
            <w:r w:rsidRPr="00862BB6">
              <w:rPr>
                <w:rFonts w:ascii="Arial" w:hAnsi="Arial" w:cs="Arial"/>
                <w:b/>
                <w:color w:val="FFFFFF" w:themeColor="background1"/>
                <w:sz w:val="24"/>
                <w:szCs w:val="26"/>
              </w:rPr>
              <w:t>Literacy</w:t>
            </w:r>
          </w:p>
          <w:p w14:paraId="788C8A83" w14:textId="77777777" w:rsidR="00862BB6" w:rsidRPr="00862BB6" w:rsidRDefault="00862BB6" w:rsidP="00A7376F">
            <w:pPr>
              <w:jc w:val="center"/>
              <w:rPr>
                <w:rFonts w:ascii="Arial" w:hAnsi="Arial" w:cs="Arial"/>
                <w:i/>
                <w:color w:val="FFFFFF" w:themeColor="background1"/>
                <w:sz w:val="24"/>
                <w:szCs w:val="26"/>
              </w:rPr>
            </w:pPr>
            <w:r w:rsidRPr="00862BB6">
              <w:rPr>
                <w:rFonts w:ascii="Arial" w:hAnsi="Arial" w:cs="Arial"/>
                <w:i/>
                <w:color w:val="FFFFFF" w:themeColor="background1"/>
                <w:sz w:val="20"/>
                <w:szCs w:val="26"/>
              </w:rPr>
              <w:t>reading – vocabulary – oracy - writing</w:t>
            </w:r>
          </w:p>
        </w:tc>
      </w:tr>
      <w:tr w:rsidR="00862BB6" w14:paraId="381602D9" w14:textId="77777777" w:rsidTr="00A7376F">
        <w:trPr>
          <w:trHeight w:val="1583"/>
        </w:trPr>
        <w:tc>
          <w:tcPr>
            <w:tcW w:w="1308" w:type="dxa"/>
          </w:tcPr>
          <w:p w14:paraId="28631FBE" w14:textId="77777777" w:rsidR="00862BB6" w:rsidRPr="00CD02FA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CD02FA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 xml:space="preserve">Autumn Term – HT1  </w:t>
            </w:r>
          </w:p>
        </w:tc>
        <w:tc>
          <w:tcPr>
            <w:tcW w:w="2998" w:type="dxa"/>
          </w:tcPr>
          <w:p w14:paraId="7DC594E3" w14:textId="77777777" w:rsidR="00862BB6" w:rsidRPr="00E86590" w:rsidRDefault="00862BB6" w:rsidP="00A7376F">
            <w:pPr>
              <w:rPr>
                <w:rFonts w:ascii="Arial" w:hAnsi="Arial" w:cs="Arial"/>
                <w:i/>
                <w:color w:val="0D0D0D" w:themeColor="text1" w:themeTint="F2"/>
                <w:sz w:val="24"/>
                <w:szCs w:val="26"/>
              </w:rPr>
            </w:pPr>
            <w:r w:rsidRPr="00E86590">
              <w:rPr>
                <w:rFonts w:ascii="Arial" w:hAnsi="Arial" w:cs="Arial"/>
                <w:i/>
                <w:color w:val="0D0D0D" w:themeColor="text1" w:themeTint="F2"/>
                <w:sz w:val="24"/>
                <w:szCs w:val="26"/>
              </w:rPr>
              <w:t>American West</w:t>
            </w:r>
          </w:p>
          <w:p w14:paraId="1FEDB2A4" w14:textId="77777777" w:rsidR="00862BB6" w:rsidRDefault="00862BB6" w:rsidP="00862BB6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Conflict: Battle of Little Bighorn</w:t>
            </w:r>
          </w:p>
          <w:p w14:paraId="7CEAFFE3" w14:textId="77777777" w:rsidR="00862BB6" w:rsidRDefault="00862BB6" w:rsidP="00862BB6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US gov destroying Plains Indians life</w:t>
            </w:r>
          </w:p>
          <w:p w14:paraId="5E679E26" w14:textId="77777777" w:rsidR="00862BB6" w:rsidRDefault="00862BB6" w:rsidP="00862BB6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Mock exam and feedback</w:t>
            </w:r>
          </w:p>
          <w:p w14:paraId="482B0D38" w14:textId="77777777" w:rsidR="00862BB6" w:rsidRPr="00306E8A" w:rsidRDefault="00862BB6" w:rsidP="00A7376F">
            <w:pPr>
              <w:pStyle w:val="ListParagraph"/>
              <w:rPr>
                <w:rFonts w:ascii="Arial" w:hAnsi="Arial" w:cs="Arial"/>
                <w:color w:val="0D0D0D" w:themeColor="text1" w:themeTint="F2"/>
                <w:szCs w:val="26"/>
              </w:rPr>
            </w:pPr>
          </w:p>
        </w:tc>
        <w:tc>
          <w:tcPr>
            <w:tcW w:w="3019" w:type="dxa"/>
          </w:tcPr>
          <w:p w14:paraId="36A6E906" w14:textId="77777777" w:rsidR="00862BB6" w:rsidRPr="00435129" w:rsidRDefault="00862BB6" w:rsidP="00862BB6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 w:rsidRPr="00435129">
              <w:rPr>
                <w:rFonts w:ascii="Arial" w:hAnsi="Arial" w:cs="Arial"/>
                <w:color w:val="0D0D0D" w:themeColor="text1" w:themeTint="F2"/>
                <w:szCs w:val="26"/>
              </w:rPr>
              <w:t>8-mark importance</w:t>
            </w:r>
          </w:p>
          <w:p w14:paraId="3C465030" w14:textId="77777777" w:rsidR="00862BB6" w:rsidRDefault="00862BB6" w:rsidP="00862BB6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8-mark narrative account on lawlessness</w:t>
            </w:r>
          </w:p>
          <w:p w14:paraId="707F2670" w14:textId="77777777" w:rsidR="00862BB6" w:rsidRDefault="00862BB6" w:rsidP="00862BB6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8-mark consequence</w:t>
            </w:r>
          </w:p>
          <w:p w14:paraId="58F29132" w14:textId="77777777" w:rsidR="00862BB6" w:rsidRPr="00306E8A" w:rsidRDefault="00862BB6" w:rsidP="00862BB6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Knowledge quizzes on TEAMS.</w:t>
            </w:r>
          </w:p>
        </w:tc>
        <w:tc>
          <w:tcPr>
            <w:tcW w:w="4025" w:type="dxa"/>
          </w:tcPr>
          <w:p w14:paraId="6CB90467" w14:textId="77777777" w:rsidR="00862BB6" w:rsidRPr="00E86590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 w:rsidRPr="00E86590"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Pupils carry on with the American West module</w:t>
            </w: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 from year 10</w:t>
            </w:r>
            <w:r w:rsidRPr="00E86590"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. Pupils build upon their knowledge of the west and how the white Americans conquered. All 3 types of exam question have been complete</w:t>
            </w: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d</w:t>
            </w:r>
            <w:r w:rsidRPr="00E86590"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 prior to September and all 3 will be revisited this term to help with exam skills and long-term memory</w:t>
            </w:r>
          </w:p>
          <w:p w14:paraId="10EACA13" w14:textId="77777777" w:rsidR="00862BB6" w:rsidRPr="00CD02FA" w:rsidRDefault="00862BB6" w:rsidP="00A7376F">
            <w:pPr>
              <w:rPr>
                <w:rFonts w:ascii="Arial" w:hAnsi="Arial" w:cs="Arial"/>
                <w:i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Pupils finish their American West module. Pupils will have a solid understanding of Plains Indians way of life and how the Americans took over and destroyed their life. Pupils will improve their essay and exam question skills.</w:t>
            </w:r>
          </w:p>
        </w:tc>
        <w:tc>
          <w:tcPr>
            <w:tcW w:w="4456" w:type="dxa"/>
          </w:tcPr>
          <w:p w14:paraId="1A56E8B0" w14:textId="77777777" w:rsidR="00862BB6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 w:rsidRPr="00E86590"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Pupils will cover a wide range of </w:t>
            </w: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challenge </w:t>
            </w:r>
            <w:r w:rsidRPr="00E86590"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reading tasks to aid their exam practice. </w:t>
            </w: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Pupils will be given key word glossary to aid them in their extended answers for exam answers.</w:t>
            </w:r>
          </w:p>
          <w:p w14:paraId="13295ABE" w14:textId="77777777" w:rsidR="00862BB6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 w:rsidRPr="006B41BB">
              <w:rPr>
                <w:rFonts w:ascii="Arial" w:hAnsi="Arial" w:cs="Arial"/>
                <w:color w:val="0D0D0D" w:themeColor="text1" w:themeTint="F2"/>
                <w:sz w:val="24"/>
                <w:szCs w:val="26"/>
                <w:highlight w:val="yellow"/>
              </w:rPr>
              <w:t>Paired oracy discussion</w:t>
            </w: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  <w:highlight w:val="yellow"/>
              </w:rPr>
              <w:t>, using talk tactics,</w:t>
            </w:r>
            <w:r w:rsidRPr="006B41BB">
              <w:rPr>
                <w:rFonts w:ascii="Arial" w:hAnsi="Arial" w:cs="Arial"/>
                <w:color w:val="0D0D0D" w:themeColor="text1" w:themeTint="F2"/>
                <w:sz w:val="24"/>
                <w:szCs w:val="26"/>
                <w:highlight w:val="yellow"/>
              </w:rPr>
              <w:t xml:space="preserve"> on </w:t>
            </w: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  <w:highlight w:val="yellow"/>
              </w:rPr>
              <w:t xml:space="preserve">exam </w:t>
            </w:r>
            <w:r w:rsidRPr="006B41BB">
              <w:rPr>
                <w:rFonts w:ascii="Arial" w:hAnsi="Arial" w:cs="Arial"/>
                <w:color w:val="0D0D0D" w:themeColor="text1" w:themeTint="F2"/>
                <w:sz w:val="24"/>
                <w:szCs w:val="26"/>
                <w:highlight w:val="yellow"/>
              </w:rPr>
              <w:t>question</w:t>
            </w: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  <w:highlight w:val="yellow"/>
              </w:rPr>
              <w:t>s</w:t>
            </w:r>
            <w:r w:rsidRPr="006B41BB">
              <w:rPr>
                <w:rFonts w:ascii="Arial" w:hAnsi="Arial" w:cs="Arial"/>
                <w:color w:val="0D0D0D" w:themeColor="text1" w:themeTint="F2"/>
                <w:sz w:val="24"/>
                <w:szCs w:val="26"/>
                <w:highlight w:val="yellow"/>
              </w:rPr>
              <w:t xml:space="preserve"> before writing</w:t>
            </w: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.</w:t>
            </w:r>
          </w:p>
          <w:p w14:paraId="348AE458" w14:textId="77777777" w:rsidR="00862BB6" w:rsidRDefault="00862BB6" w:rsidP="00A7376F">
            <w:pPr>
              <w:rPr>
                <w:rFonts w:ascii="Arial" w:hAnsi="Arial" w:cs="Arial"/>
                <w:color w:val="0D0D0D" w:themeColor="text1" w:themeTint="F2"/>
                <w:szCs w:val="26"/>
              </w:rPr>
            </w:pPr>
          </w:p>
          <w:p w14:paraId="4F66DC15" w14:textId="77777777" w:rsidR="00862BB6" w:rsidRPr="00183AA3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183AA3">
              <w:rPr>
                <w:rFonts w:ascii="Arial" w:hAnsi="Arial" w:cs="Arial"/>
                <w:color w:val="0D0D0D" w:themeColor="text1" w:themeTint="F2"/>
                <w:sz w:val="24"/>
                <w:szCs w:val="24"/>
                <w:highlight w:val="yellow"/>
              </w:rPr>
              <w:t>Peer assessment discussion using exam feedback sheets.</w:t>
            </w:r>
          </w:p>
        </w:tc>
      </w:tr>
      <w:tr w:rsidR="00862BB6" w14:paraId="071FE8BC" w14:textId="77777777" w:rsidTr="00A7376F">
        <w:trPr>
          <w:trHeight w:val="1408"/>
        </w:trPr>
        <w:tc>
          <w:tcPr>
            <w:tcW w:w="1308" w:type="dxa"/>
          </w:tcPr>
          <w:p w14:paraId="3F7803EB" w14:textId="77777777" w:rsidR="00862BB6" w:rsidRPr="00CD02FA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CD02FA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Autumn Term – HT2</w:t>
            </w:r>
          </w:p>
        </w:tc>
        <w:tc>
          <w:tcPr>
            <w:tcW w:w="2998" w:type="dxa"/>
          </w:tcPr>
          <w:p w14:paraId="7A3B13FA" w14:textId="77777777" w:rsidR="00862BB6" w:rsidRPr="00BC760B" w:rsidRDefault="00862BB6" w:rsidP="00A7376F">
            <w:pPr>
              <w:rPr>
                <w:rFonts w:ascii="Arial" w:hAnsi="Arial" w:cs="Arial"/>
                <w:i/>
                <w:color w:val="0D0D0D" w:themeColor="text1" w:themeTint="F2"/>
                <w:sz w:val="24"/>
                <w:szCs w:val="26"/>
              </w:rPr>
            </w:pPr>
            <w:r w:rsidRPr="00BC760B">
              <w:rPr>
                <w:rFonts w:ascii="Arial" w:hAnsi="Arial" w:cs="Arial"/>
                <w:i/>
                <w:color w:val="0D0D0D" w:themeColor="text1" w:themeTint="F2"/>
                <w:sz w:val="24"/>
                <w:szCs w:val="26"/>
              </w:rPr>
              <w:t>Weimar &amp; Nazi Germany</w:t>
            </w:r>
          </w:p>
          <w:p w14:paraId="477A5435" w14:textId="77777777" w:rsidR="00862BB6" w:rsidRDefault="00862BB6" w:rsidP="00862BB6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 w:rsidRPr="00773E8D">
              <w:rPr>
                <w:rFonts w:ascii="Arial" w:hAnsi="Arial" w:cs="Arial"/>
                <w:color w:val="0D0D0D" w:themeColor="text1" w:themeTint="F2"/>
                <w:szCs w:val="26"/>
              </w:rPr>
              <w:t xml:space="preserve">Introduction and Origins to the Republic </w:t>
            </w:r>
          </w:p>
          <w:p w14:paraId="3AFD4ECB" w14:textId="77777777" w:rsidR="00862BB6" w:rsidRPr="00773E8D" w:rsidRDefault="00862BB6" w:rsidP="00862BB6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 w:rsidRPr="00773E8D">
              <w:rPr>
                <w:rFonts w:ascii="Arial" w:hAnsi="Arial" w:cs="Arial"/>
                <w:color w:val="0D0D0D" w:themeColor="text1" w:themeTint="F2"/>
                <w:szCs w:val="26"/>
              </w:rPr>
              <w:t>Challenges and recovery of Weimar Republic</w:t>
            </w:r>
          </w:p>
          <w:p w14:paraId="22C49DE9" w14:textId="77777777" w:rsidR="00862BB6" w:rsidRDefault="00862BB6" w:rsidP="00862BB6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Early development of the Nazi Party</w:t>
            </w:r>
          </w:p>
          <w:p w14:paraId="6BEAB727" w14:textId="77777777" w:rsidR="00862BB6" w:rsidRDefault="00862BB6" w:rsidP="00862BB6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Revision lessons on Medicine and American West</w:t>
            </w:r>
          </w:p>
          <w:p w14:paraId="26814642" w14:textId="77777777" w:rsidR="00862BB6" w:rsidRPr="007963C6" w:rsidRDefault="00862BB6" w:rsidP="00A7376F">
            <w:pPr>
              <w:pStyle w:val="ListParagraph"/>
              <w:rPr>
                <w:rFonts w:ascii="Arial" w:hAnsi="Arial" w:cs="Arial"/>
                <w:color w:val="0D0D0D" w:themeColor="text1" w:themeTint="F2"/>
                <w:szCs w:val="26"/>
              </w:rPr>
            </w:pPr>
          </w:p>
        </w:tc>
        <w:tc>
          <w:tcPr>
            <w:tcW w:w="3019" w:type="dxa"/>
          </w:tcPr>
          <w:p w14:paraId="48712BD1" w14:textId="77777777" w:rsidR="00862BB6" w:rsidRDefault="00862BB6" w:rsidP="00A7376F">
            <w:pPr>
              <w:rPr>
                <w:rFonts w:ascii="Arial" w:hAnsi="Arial" w:cs="Arial"/>
                <w:i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i/>
                <w:color w:val="0D0D0D" w:themeColor="text1" w:themeTint="F2"/>
                <w:sz w:val="24"/>
                <w:szCs w:val="26"/>
              </w:rPr>
              <w:t>American West</w:t>
            </w:r>
          </w:p>
          <w:p w14:paraId="38AAC299" w14:textId="77777777" w:rsidR="00862BB6" w:rsidRDefault="00862BB6" w:rsidP="00862BB6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MAD time to improve exam skills</w:t>
            </w:r>
          </w:p>
          <w:p w14:paraId="09F840FA" w14:textId="77777777" w:rsidR="00862BB6" w:rsidRDefault="00862BB6" w:rsidP="00862BB6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Mock exam on paper 2</w:t>
            </w:r>
          </w:p>
          <w:p w14:paraId="13E15EAF" w14:textId="77777777" w:rsidR="00862BB6" w:rsidRDefault="00862BB6" w:rsidP="00A7376F">
            <w:pPr>
              <w:rPr>
                <w:rFonts w:ascii="Arial" w:hAnsi="Arial" w:cs="Arial"/>
                <w:i/>
                <w:color w:val="0D0D0D" w:themeColor="text1" w:themeTint="F2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0D0D0D" w:themeColor="text1" w:themeTint="F2"/>
                <w:sz w:val="24"/>
                <w:szCs w:val="24"/>
              </w:rPr>
              <w:t>Weimar &amp; Nazi Germany</w:t>
            </w:r>
          </w:p>
          <w:p w14:paraId="47FA2B54" w14:textId="77777777" w:rsidR="00862BB6" w:rsidRDefault="00862BB6" w:rsidP="00862BB6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4-mark inference exam question</w:t>
            </w:r>
          </w:p>
          <w:p w14:paraId="635D017E" w14:textId="77777777" w:rsidR="00862BB6" w:rsidRDefault="00862BB6" w:rsidP="00862BB6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 xml:space="preserve">12-mark exam question </w:t>
            </w:r>
          </w:p>
          <w:p w14:paraId="020F1FA9" w14:textId="77777777" w:rsidR="00862BB6" w:rsidRPr="00435129" w:rsidRDefault="00862BB6" w:rsidP="00A7376F">
            <w:pPr>
              <w:ind w:left="360"/>
              <w:rPr>
                <w:rFonts w:ascii="Arial" w:hAnsi="Arial" w:cs="Arial"/>
                <w:color w:val="0D0D0D" w:themeColor="text1" w:themeTint="F2"/>
              </w:rPr>
            </w:pPr>
          </w:p>
        </w:tc>
        <w:tc>
          <w:tcPr>
            <w:tcW w:w="4025" w:type="dxa"/>
          </w:tcPr>
          <w:p w14:paraId="193E448E" w14:textId="77777777" w:rsidR="00862BB6" w:rsidRPr="00CD02FA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Pupils will start Weimar and Nazi Germany, their final module. This follows on chronologically and by exam practice – skills paper which they have developed since year 9.</w:t>
            </w:r>
          </w:p>
        </w:tc>
        <w:tc>
          <w:tcPr>
            <w:tcW w:w="4456" w:type="dxa"/>
          </w:tcPr>
          <w:p w14:paraId="04D8AADF" w14:textId="77777777" w:rsidR="00862BB6" w:rsidRPr="00CD02FA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Essay skills continuing to be built upon, mock exam revision with literacy skills checked. </w:t>
            </w:r>
            <w:r w:rsidRPr="00183AA3">
              <w:rPr>
                <w:rFonts w:ascii="Arial" w:hAnsi="Arial" w:cs="Arial"/>
                <w:color w:val="0D0D0D" w:themeColor="text1" w:themeTint="F2"/>
                <w:sz w:val="24"/>
                <w:szCs w:val="26"/>
                <w:highlight w:val="yellow"/>
              </w:rPr>
              <w:t>Historical written sources will be read</w:t>
            </w: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, </w:t>
            </w:r>
            <w:r w:rsidRPr="00183AA3">
              <w:rPr>
                <w:rFonts w:ascii="Arial" w:hAnsi="Arial" w:cs="Arial"/>
                <w:color w:val="0D0D0D" w:themeColor="text1" w:themeTint="F2"/>
                <w:sz w:val="24"/>
                <w:szCs w:val="26"/>
                <w:highlight w:val="yellow"/>
              </w:rPr>
              <w:t>discussed and analysed for Weimar &amp; Nazi Germany topic.</w:t>
            </w:r>
          </w:p>
        </w:tc>
      </w:tr>
      <w:tr w:rsidR="00862BB6" w14:paraId="6BA01CE9" w14:textId="77777777" w:rsidTr="00A7376F">
        <w:trPr>
          <w:trHeight w:val="1413"/>
        </w:trPr>
        <w:tc>
          <w:tcPr>
            <w:tcW w:w="1308" w:type="dxa"/>
          </w:tcPr>
          <w:p w14:paraId="6E301EDB" w14:textId="77777777" w:rsidR="00862BB6" w:rsidRPr="00CD02FA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CD02FA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lastRenderedPageBreak/>
              <w:t>Spring Term – HT 3</w:t>
            </w:r>
          </w:p>
        </w:tc>
        <w:tc>
          <w:tcPr>
            <w:tcW w:w="2998" w:type="dxa"/>
          </w:tcPr>
          <w:p w14:paraId="471C97FE" w14:textId="77777777" w:rsidR="00862BB6" w:rsidRDefault="00862BB6" w:rsidP="00A7376F">
            <w:pPr>
              <w:rPr>
                <w:rFonts w:ascii="Arial" w:hAnsi="Arial" w:cs="Arial"/>
                <w:i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i/>
                <w:color w:val="0D0D0D" w:themeColor="text1" w:themeTint="F2"/>
                <w:sz w:val="24"/>
                <w:szCs w:val="26"/>
              </w:rPr>
              <w:t>Weimar &amp; Nazi Germany</w:t>
            </w:r>
          </w:p>
          <w:p w14:paraId="2EFFBC6C" w14:textId="77777777" w:rsidR="00862BB6" w:rsidRDefault="00862BB6" w:rsidP="00862BB6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Munich Putsch</w:t>
            </w:r>
          </w:p>
          <w:p w14:paraId="23EC4A36" w14:textId="77777777" w:rsidR="00862BB6" w:rsidRDefault="00862BB6" w:rsidP="00862BB6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 xml:space="preserve">Growth in Support, Hitler becomes Chancellor 1933 </w:t>
            </w:r>
          </w:p>
          <w:p w14:paraId="3AE7BE54" w14:textId="77777777" w:rsidR="00862BB6" w:rsidRDefault="00862BB6" w:rsidP="00862BB6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Creation of Hitler’s dictatorship</w:t>
            </w:r>
          </w:p>
          <w:p w14:paraId="677D65A5" w14:textId="77777777" w:rsidR="00862BB6" w:rsidRDefault="00862BB6" w:rsidP="00862BB6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Police State and controlling attitudes</w:t>
            </w:r>
          </w:p>
          <w:p w14:paraId="50B14F92" w14:textId="77777777" w:rsidR="00862BB6" w:rsidRPr="00BC760B" w:rsidRDefault="00862BB6" w:rsidP="00A7376F">
            <w:pPr>
              <w:pStyle w:val="ListParagraph"/>
              <w:rPr>
                <w:rFonts w:ascii="Arial" w:hAnsi="Arial" w:cs="Arial"/>
                <w:color w:val="0D0D0D" w:themeColor="text1" w:themeTint="F2"/>
                <w:szCs w:val="26"/>
              </w:rPr>
            </w:pPr>
          </w:p>
        </w:tc>
        <w:tc>
          <w:tcPr>
            <w:tcW w:w="3019" w:type="dxa"/>
          </w:tcPr>
          <w:p w14:paraId="3D466BB5" w14:textId="77777777" w:rsidR="00862BB6" w:rsidRDefault="00862BB6" w:rsidP="00862BB6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8-mark usefulness exam questions</w:t>
            </w:r>
          </w:p>
          <w:p w14:paraId="519EC629" w14:textId="77777777" w:rsidR="00862BB6" w:rsidRDefault="00862BB6" w:rsidP="00862BB6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proofErr w:type="gramStart"/>
            <w:r>
              <w:rPr>
                <w:rFonts w:ascii="Arial" w:hAnsi="Arial" w:cs="Arial"/>
                <w:color w:val="0D0D0D" w:themeColor="text1" w:themeTint="F2"/>
                <w:szCs w:val="26"/>
              </w:rPr>
              <w:t>16 mark</w:t>
            </w:r>
            <w:proofErr w:type="gramEnd"/>
            <w:r>
              <w:rPr>
                <w:rFonts w:ascii="Arial" w:hAnsi="Arial" w:cs="Arial"/>
                <w:color w:val="0D0D0D" w:themeColor="text1" w:themeTint="F2"/>
                <w:szCs w:val="26"/>
              </w:rPr>
              <w:t xml:space="preserve"> interpretation exam question</w:t>
            </w:r>
          </w:p>
          <w:p w14:paraId="5324F0B4" w14:textId="77777777" w:rsidR="00862BB6" w:rsidRPr="00417FC0" w:rsidRDefault="00862BB6" w:rsidP="00862BB6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proofErr w:type="gramStart"/>
            <w:r>
              <w:rPr>
                <w:rFonts w:ascii="Arial" w:hAnsi="Arial" w:cs="Arial"/>
                <w:color w:val="0D0D0D" w:themeColor="text1" w:themeTint="F2"/>
                <w:szCs w:val="26"/>
              </w:rPr>
              <w:t>Teams</w:t>
            </w:r>
            <w:proofErr w:type="gramEnd"/>
            <w:r>
              <w:rPr>
                <w:rFonts w:ascii="Arial" w:hAnsi="Arial" w:cs="Arial"/>
                <w:color w:val="0D0D0D" w:themeColor="text1" w:themeTint="F2"/>
                <w:szCs w:val="26"/>
              </w:rPr>
              <w:t xml:space="preserve"> quizzes to support long-term memory</w:t>
            </w:r>
          </w:p>
        </w:tc>
        <w:tc>
          <w:tcPr>
            <w:tcW w:w="4025" w:type="dxa"/>
          </w:tcPr>
          <w:p w14:paraId="4B33131D" w14:textId="77777777" w:rsidR="00862BB6" w:rsidRPr="00CD02FA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Pupils fully delve into their last module for Paper 3 exam (skills paper). Pupils will learn how a country may be a democracy and have growing support for </w:t>
            </w:r>
            <w:proofErr w:type="gramStart"/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Fascism</w:t>
            </w:r>
            <w:proofErr w:type="gramEnd"/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. Prior knowledge of literacy and essay skills will be useful for this topic as same structure of exam questions (eg 8 and 12 marker). Pupils will learn new interpretation skills for </w:t>
            </w:r>
            <w:proofErr w:type="gramStart"/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4 mark</w:t>
            </w:r>
            <w:proofErr w:type="gramEnd"/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 exam questions and 16 marker. </w:t>
            </w:r>
          </w:p>
        </w:tc>
        <w:tc>
          <w:tcPr>
            <w:tcW w:w="4456" w:type="dxa"/>
          </w:tcPr>
          <w:p w14:paraId="017124B1" w14:textId="77777777" w:rsidR="00862BB6" w:rsidRPr="00102683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</w:rPr>
            </w:pPr>
            <w:r w:rsidRPr="00102683">
              <w:rPr>
                <w:rFonts w:ascii="Arial" w:hAnsi="Arial" w:cs="Arial"/>
                <w:color w:val="0D0D0D" w:themeColor="text1" w:themeTint="F2"/>
                <w:sz w:val="24"/>
              </w:rPr>
              <w:t xml:space="preserve">Each unit of work has a key word glossary list, this includes key vocabulary. </w:t>
            </w:r>
          </w:p>
          <w:p w14:paraId="6C995604" w14:textId="77777777" w:rsidR="00862BB6" w:rsidRPr="000878B6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0878B6">
              <w:rPr>
                <w:rFonts w:ascii="Arial" w:hAnsi="Arial" w:cs="Arial"/>
                <w:color w:val="0D0D0D" w:themeColor="text1" w:themeTint="F2"/>
                <w:sz w:val="24"/>
                <w:szCs w:val="24"/>
                <w:highlight w:val="yellow"/>
              </w:rPr>
              <w:t xml:space="preserve">Paired </w:t>
            </w:r>
            <w:proofErr w:type="gramStart"/>
            <w:r w:rsidRPr="000878B6">
              <w:rPr>
                <w:rFonts w:ascii="Arial" w:hAnsi="Arial" w:cs="Arial"/>
                <w:color w:val="0D0D0D" w:themeColor="text1" w:themeTint="F2"/>
                <w:sz w:val="24"/>
                <w:szCs w:val="24"/>
                <w:highlight w:val="yellow"/>
              </w:rPr>
              <w:t>oracy</w:t>
            </w:r>
            <w:proofErr w:type="gramEnd"/>
            <w:r w:rsidRPr="000878B6">
              <w:rPr>
                <w:rFonts w:ascii="Arial" w:hAnsi="Arial" w:cs="Arial"/>
                <w:color w:val="0D0D0D" w:themeColor="text1" w:themeTint="F2"/>
                <w:sz w:val="24"/>
                <w:szCs w:val="24"/>
                <w:highlight w:val="yellow"/>
              </w:rPr>
              <w:t xml:space="preserve"> talk on success or failure of Munich Putsch?</w:t>
            </w:r>
          </w:p>
          <w:p w14:paraId="5185CEBD" w14:textId="77777777" w:rsidR="00862BB6" w:rsidRPr="000878B6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</w:p>
          <w:p w14:paraId="155914A2" w14:textId="77777777" w:rsidR="00862BB6" w:rsidRPr="00102683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</w:rPr>
            </w:pPr>
            <w:r w:rsidRPr="00102683">
              <w:rPr>
                <w:rFonts w:ascii="Arial" w:hAnsi="Arial" w:cs="Arial"/>
                <w:color w:val="0D0D0D" w:themeColor="text1" w:themeTint="F2"/>
                <w:sz w:val="24"/>
              </w:rPr>
              <w:t>Each unit has a series of exam questions which enables pupils to develop their writing skills for each of the types of exam questions. There are also writing frames available to support with the 8-mark and 16-mark questions. 16-mark exam question is a skills interpretation question which involves pupils reading high-level historical interpretations</w:t>
            </w:r>
          </w:p>
          <w:p w14:paraId="15795AE1" w14:textId="77777777" w:rsidR="00862BB6" w:rsidRPr="00102683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</w:p>
        </w:tc>
      </w:tr>
      <w:tr w:rsidR="00862BB6" w14:paraId="0472EAB0" w14:textId="77777777" w:rsidTr="00A7376F">
        <w:trPr>
          <w:trHeight w:val="1264"/>
        </w:trPr>
        <w:tc>
          <w:tcPr>
            <w:tcW w:w="1308" w:type="dxa"/>
          </w:tcPr>
          <w:p w14:paraId="7882192B" w14:textId="77777777" w:rsidR="00862BB6" w:rsidRPr="00CD02FA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CD02FA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Spring Term – HT 4</w:t>
            </w:r>
          </w:p>
        </w:tc>
        <w:tc>
          <w:tcPr>
            <w:tcW w:w="2998" w:type="dxa"/>
          </w:tcPr>
          <w:p w14:paraId="320C70A5" w14:textId="77777777" w:rsidR="00862BB6" w:rsidRDefault="00862BB6" w:rsidP="00A7376F">
            <w:pPr>
              <w:rPr>
                <w:rFonts w:ascii="Arial" w:hAnsi="Arial" w:cs="Arial"/>
                <w:i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i/>
                <w:color w:val="0D0D0D" w:themeColor="text1" w:themeTint="F2"/>
                <w:sz w:val="24"/>
                <w:szCs w:val="26"/>
              </w:rPr>
              <w:t>Weimar &amp; Nazi Germany</w:t>
            </w:r>
          </w:p>
          <w:p w14:paraId="224A44AF" w14:textId="77777777" w:rsidR="00862BB6" w:rsidRDefault="00862BB6" w:rsidP="00862BB6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Mock exam weeks and feedback</w:t>
            </w:r>
          </w:p>
          <w:p w14:paraId="16399FC7" w14:textId="77777777" w:rsidR="00862BB6" w:rsidRDefault="00862BB6" w:rsidP="00862BB6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 xml:space="preserve">Goebbels and Propaganda </w:t>
            </w:r>
          </w:p>
          <w:p w14:paraId="3BB36398" w14:textId="77777777" w:rsidR="00862BB6" w:rsidRDefault="00862BB6" w:rsidP="00862BB6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Persecution of Minorities</w:t>
            </w:r>
          </w:p>
          <w:p w14:paraId="6C0090F0" w14:textId="77777777" w:rsidR="00862BB6" w:rsidRPr="00F13F75" w:rsidRDefault="00862BB6" w:rsidP="00A7376F">
            <w:pPr>
              <w:pStyle w:val="ListParagraph"/>
              <w:rPr>
                <w:rFonts w:ascii="Arial" w:hAnsi="Arial" w:cs="Arial"/>
                <w:color w:val="0D0D0D" w:themeColor="text1" w:themeTint="F2"/>
                <w:szCs w:val="26"/>
              </w:rPr>
            </w:pPr>
          </w:p>
        </w:tc>
        <w:tc>
          <w:tcPr>
            <w:tcW w:w="3019" w:type="dxa"/>
          </w:tcPr>
          <w:p w14:paraId="6CC53568" w14:textId="77777777" w:rsidR="00862BB6" w:rsidRDefault="00862BB6" w:rsidP="00862BB6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Mock exam, full paper 3</w:t>
            </w:r>
          </w:p>
          <w:p w14:paraId="649EB81C" w14:textId="77777777" w:rsidR="00862BB6" w:rsidRDefault="00862BB6" w:rsidP="00862BB6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12- and 16-mark exam questions</w:t>
            </w:r>
          </w:p>
          <w:p w14:paraId="380A0894" w14:textId="77777777" w:rsidR="00862BB6" w:rsidRPr="00856B6E" w:rsidRDefault="00862BB6" w:rsidP="00862BB6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4- and 8-mark exam questions</w:t>
            </w:r>
          </w:p>
        </w:tc>
        <w:tc>
          <w:tcPr>
            <w:tcW w:w="4025" w:type="dxa"/>
          </w:tcPr>
          <w:p w14:paraId="73F7D9A6" w14:textId="77777777" w:rsidR="00862BB6" w:rsidRPr="00CD02FA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Pupils will continue their Weimar &amp; Nazi Germany topic learning how Hitler established his dictatorship. Pupils will continue to develop their essay writing skills </w:t>
            </w:r>
            <w:proofErr w:type="gramStart"/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and also</w:t>
            </w:r>
            <w:proofErr w:type="gramEnd"/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 their interpretation writing skills. Interpretation sources will be based on themes within Nazi Germany. </w:t>
            </w:r>
          </w:p>
        </w:tc>
        <w:tc>
          <w:tcPr>
            <w:tcW w:w="4456" w:type="dxa"/>
          </w:tcPr>
          <w:p w14:paraId="0665A4E0" w14:textId="77777777" w:rsidR="00862BB6" w:rsidRPr="00CD02FA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Vocabulary with definitions given. Written sources will be read, analysed and interpreted to help with 4- and 16-mark exam questions. Pupils will continue to develop their writing skills by practicing and assessing exam questions.</w:t>
            </w:r>
            <w:r w:rsidRPr="006E3651">
              <w:rPr>
                <w:rFonts w:ascii="Arial" w:hAnsi="Arial" w:cs="Arial"/>
                <w:color w:val="0D0D0D" w:themeColor="text1" w:themeTint="F2"/>
                <w:highlight w:val="yellow"/>
              </w:rPr>
              <w:t xml:space="preserve"> Paired </w:t>
            </w:r>
            <w:proofErr w:type="gramStart"/>
            <w:r w:rsidRPr="006E3651">
              <w:rPr>
                <w:rFonts w:ascii="Arial" w:hAnsi="Arial" w:cs="Arial"/>
                <w:color w:val="0D0D0D" w:themeColor="text1" w:themeTint="F2"/>
                <w:highlight w:val="yellow"/>
              </w:rPr>
              <w:t>oracy</w:t>
            </w:r>
            <w:proofErr w:type="gramEnd"/>
            <w:r w:rsidRPr="006E3651">
              <w:rPr>
                <w:rFonts w:ascii="Arial" w:hAnsi="Arial" w:cs="Arial"/>
                <w:color w:val="0D0D0D" w:themeColor="text1" w:themeTint="F2"/>
                <w:highlight w:val="yellow"/>
              </w:rPr>
              <w:t xml:space="preserve"> talk </w:t>
            </w:r>
            <w:r w:rsidRPr="000878B6">
              <w:rPr>
                <w:rFonts w:ascii="Arial" w:hAnsi="Arial" w:cs="Arial"/>
                <w:color w:val="0D0D0D" w:themeColor="text1" w:themeTint="F2"/>
                <w:highlight w:val="yellow"/>
              </w:rPr>
              <w:t xml:space="preserve">on impact of </w:t>
            </w:r>
            <w:r>
              <w:rPr>
                <w:rFonts w:ascii="Arial" w:hAnsi="Arial" w:cs="Arial"/>
                <w:color w:val="0D0D0D" w:themeColor="text1" w:themeTint="F2"/>
                <w:highlight w:val="yellow"/>
              </w:rPr>
              <w:t xml:space="preserve">different types of </w:t>
            </w:r>
            <w:r w:rsidRPr="000878B6">
              <w:rPr>
                <w:rFonts w:ascii="Arial" w:hAnsi="Arial" w:cs="Arial"/>
                <w:color w:val="0D0D0D" w:themeColor="text1" w:themeTint="F2"/>
                <w:highlight w:val="yellow"/>
              </w:rPr>
              <w:t>propaganda.</w:t>
            </w:r>
          </w:p>
        </w:tc>
      </w:tr>
      <w:tr w:rsidR="00862BB6" w14:paraId="3CC1E9B6" w14:textId="77777777" w:rsidTr="00A7376F">
        <w:trPr>
          <w:trHeight w:val="1414"/>
        </w:trPr>
        <w:tc>
          <w:tcPr>
            <w:tcW w:w="1308" w:type="dxa"/>
          </w:tcPr>
          <w:p w14:paraId="47A21616" w14:textId="77777777" w:rsidR="00862BB6" w:rsidRPr="00CD02FA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CD02FA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Summer Term – HT 5</w:t>
            </w:r>
          </w:p>
        </w:tc>
        <w:tc>
          <w:tcPr>
            <w:tcW w:w="2998" w:type="dxa"/>
          </w:tcPr>
          <w:p w14:paraId="30363404" w14:textId="77777777" w:rsidR="00862BB6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Revision</w:t>
            </w:r>
          </w:p>
          <w:p w14:paraId="2A76581E" w14:textId="77777777" w:rsidR="00862BB6" w:rsidRDefault="00862BB6" w:rsidP="00862BB6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Long-term memory tasks for all 4 modules</w:t>
            </w:r>
          </w:p>
          <w:p w14:paraId="191F4880" w14:textId="77777777" w:rsidR="00862BB6" w:rsidRDefault="00862BB6" w:rsidP="00862BB6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Exam practice for all 4 modules</w:t>
            </w:r>
          </w:p>
          <w:p w14:paraId="602D028E" w14:textId="77777777" w:rsidR="00862BB6" w:rsidRPr="006849B3" w:rsidRDefault="00862BB6" w:rsidP="00A7376F">
            <w:pPr>
              <w:pStyle w:val="ListParagraph"/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Skills practice for Paper 1 and 3</w:t>
            </w:r>
          </w:p>
        </w:tc>
        <w:tc>
          <w:tcPr>
            <w:tcW w:w="3019" w:type="dxa"/>
          </w:tcPr>
          <w:p w14:paraId="39C7FA4C" w14:textId="77777777" w:rsidR="00862BB6" w:rsidRDefault="00862BB6" w:rsidP="00862BB6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Paper 1, 2 and 3 exam questions</w:t>
            </w:r>
          </w:p>
          <w:p w14:paraId="47DA00FD" w14:textId="77777777" w:rsidR="00862BB6" w:rsidRPr="00856B6E" w:rsidRDefault="00862BB6" w:rsidP="00862BB6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Quizzes for long-term memory test</w:t>
            </w:r>
          </w:p>
        </w:tc>
        <w:tc>
          <w:tcPr>
            <w:tcW w:w="4025" w:type="dxa"/>
          </w:tcPr>
          <w:p w14:paraId="1164B96A" w14:textId="77777777" w:rsidR="00862BB6" w:rsidRPr="00CD02FA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Pupils will finish their Weimar &amp; Nazi Germany module, finishing before the time of WW2. Pupils will have gained exam and literacy skills based upon Paper 3. </w:t>
            </w:r>
          </w:p>
        </w:tc>
        <w:tc>
          <w:tcPr>
            <w:tcW w:w="4456" w:type="dxa"/>
          </w:tcPr>
          <w:p w14:paraId="6029C044" w14:textId="77777777" w:rsidR="00862BB6" w:rsidRPr="00CD02FA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 w:rsidRPr="000878B6">
              <w:rPr>
                <w:rFonts w:ascii="Arial" w:hAnsi="Arial" w:cs="Arial"/>
                <w:color w:val="0D0D0D" w:themeColor="text1" w:themeTint="F2"/>
                <w:sz w:val="24"/>
                <w:szCs w:val="26"/>
                <w:highlight w:val="yellow"/>
              </w:rPr>
              <w:t>Written sources will be read, analysed and interpreted</w:t>
            </w: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 to help with 4- and 16-mark exam questions. Pupils will continue to develop their writing skills by practicing and assessing exam questions. </w:t>
            </w:r>
            <w:r w:rsidRPr="000878B6">
              <w:rPr>
                <w:rFonts w:ascii="Arial" w:hAnsi="Arial" w:cs="Arial"/>
                <w:color w:val="0D0D0D" w:themeColor="text1" w:themeTint="F2"/>
                <w:sz w:val="24"/>
                <w:szCs w:val="26"/>
                <w:highlight w:val="yellow"/>
              </w:rPr>
              <w:t>Oracy via peer assessment and retrieval practice summaries of each topic.</w:t>
            </w:r>
          </w:p>
        </w:tc>
      </w:tr>
      <w:tr w:rsidR="00862BB6" w14:paraId="60023EBB" w14:textId="77777777" w:rsidTr="00A7376F">
        <w:trPr>
          <w:trHeight w:val="1137"/>
        </w:trPr>
        <w:tc>
          <w:tcPr>
            <w:tcW w:w="1308" w:type="dxa"/>
          </w:tcPr>
          <w:p w14:paraId="762FD25E" w14:textId="77777777" w:rsidR="00862BB6" w:rsidRPr="00CD02FA" w:rsidRDefault="00862BB6" w:rsidP="00A7376F">
            <w:pPr>
              <w:rPr>
                <w:rFonts w:ascii="Arial" w:hAnsi="Arial" w:cs="Arial"/>
                <w:b/>
                <w:color w:val="0D0D0D" w:themeColor="text1" w:themeTint="F2"/>
                <w:sz w:val="24"/>
                <w:szCs w:val="24"/>
              </w:rPr>
            </w:pPr>
            <w:r w:rsidRPr="00CD02FA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 xml:space="preserve">Summer Term – HT </w:t>
            </w:r>
            <w: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5/6</w:t>
            </w:r>
          </w:p>
        </w:tc>
        <w:tc>
          <w:tcPr>
            <w:tcW w:w="2998" w:type="dxa"/>
          </w:tcPr>
          <w:p w14:paraId="23A64587" w14:textId="77777777" w:rsidR="00862BB6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>Revision</w:t>
            </w:r>
          </w:p>
          <w:p w14:paraId="3CC61CBE" w14:textId="77777777" w:rsidR="00862BB6" w:rsidRDefault="00862BB6" w:rsidP="00862BB6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Long-term memory tasks for all 4 modules</w:t>
            </w:r>
          </w:p>
          <w:p w14:paraId="1749708E" w14:textId="77777777" w:rsidR="00862BB6" w:rsidRDefault="00862BB6" w:rsidP="00862BB6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lastRenderedPageBreak/>
              <w:t>Exam practice for all 4 modules</w:t>
            </w:r>
          </w:p>
          <w:p w14:paraId="776FAEA8" w14:textId="77777777" w:rsidR="00862BB6" w:rsidRPr="00F13F75" w:rsidRDefault="00862BB6" w:rsidP="00862BB6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Skills practice for Paper 1 and 3</w:t>
            </w:r>
          </w:p>
        </w:tc>
        <w:tc>
          <w:tcPr>
            <w:tcW w:w="3019" w:type="dxa"/>
          </w:tcPr>
          <w:p w14:paraId="128C5048" w14:textId="77777777" w:rsidR="00862BB6" w:rsidRDefault="00862BB6" w:rsidP="00862BB6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lastRenderedPageBreak/>
              <w:t>Paper 1,2 and 3 exam questions</w:t>
            </w:r>
          </w:p>
          <w:p w14:paraId="2BF08757" w14:textId="77777777" w:rsidR="00862BB6" w:rsidRPr="00856B6E" w:rsidRDefault="00862BB6" w:rsidP="00862BB6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color w:val="0D0D0D" w:themeColor="text1" w:themeTint="F2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Cs w:val="26"/>
              </w:rPr>
              <w:t>Quizzes for long-term memory test</w:t>
            </w:r>
          </w:p>
        </w:tc>
        <w:tc>
          <w:tcPr>
            <w:tcW w:w="4025" w:type="dxa"/>
          </w:tcPr>
          <w:p w14:paraId="4584DC63" w14:textId="77777777" w:rsidR="00862BB6" w:rsidRPr="00CD02FA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Pupils will revise all 4 modules for GCSE history </w:t>
            </w:r>
          </w:p>
        </w:tc>
        <w:tc>
          <w:tcPr>
            <w:tcW w:w="4456" w:type="dxa"/>
          </w:tcPr>
          <w:p w14:paraId="15079C42" w14:textId="77777777" w:rsidR="00862BB6" w:rsidRPr="00CD02FA" w:rsidRDefault="00862BB6" w:rsidP="00A7376F">
            <w:pP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  <w:szCs w:val="26"/>
              </w:rPr>
              <w:t xml:space="preserve">Pupils will continue to develop their writing skills by practicing and assessing exam questions. Challenging texts used. </w:t>
            </w:r>
          </w:p>
        </w:tc>
      </w:tr>
    </w:tbl>
    <w:p w14:paraId="620048CE" w14:textId="63636A18" w:rsidR="00AC056B" w:rsidRPr="00344FC8" w:rsidRDefault="00AC056B" w:rsidP="008409BB">
      <w:pPr>
        <w:spacing w:line="276" w:lineRule="auto"/>
        <w:rPr>
          <w:rFonts w:ascii="Gadugi" w:hAnsi="Gadugi" w:cstheme="majorHAnsi"/>
          <w:b/>
          <w:sz w:val="24"/>
          <w:szCs w:val="24"/>
        </w:rPr>
      </w:pPr>
    </w:p>
    <w:sectPr w:rsidR="00AC056B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50733" w14:textId="77777777" w:rsidR="00FC6A82" w:rsidRDefault="00FC6A82" w:rsidP="00A2239D">
      <w:pPr>
        <w:spacing w:after="0" w:line="240" w:lineRule="auto"/>
      </w:pPr>
      <w:r>
        <w:separator/>
      </w:r>
    </w:p>
  </w:endnote>
  <w:endnote w:type="continuationSeparator" w:id="0">
    <w:p w14:paraId="4CC7F6DA" w14:textId="77777777" w:rsidR="00FC6A82" w:rsidRDefault="00FC6A82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CE84C" w14:textId="77777777" w:rsidR="00FC6A82" w:rsidRDefault="00FC6A82" w:rsidP="00A2239D">
      <w:pPr>
        <w:spacing w:after="0" w:line="240" w:lineRule="auto"/>
      </w:pPr>
      <w:r>
        <w:separator/>
      </w:r>
    </w:p>
  </w:footnote>
  <w:footnote w:type="continuationSeparator" w:id="0">
    <w:p w14:paraId="051064B8" w14:textId="77777777" w:rsidR="00FC6A82" w:rsidRDefault="00FC6A82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1415F"/>
    <w:multiLevelType w:val="hybridMultilevel"/>
    <w:tmpl w:val="54B63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C20DF"/>
    <w:multiLevelType w:val="hybridMultilevel"/>
    <w:tmpl w:val="13D40B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415B5"/>
    <w:multiLevelType w:val="hybridMultilevel"/>
    <w:tmpl w:val="D9D45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26509"/>
    <w:multiLevelType w:val="hybridMultilevel"/>
    <w:tmpl w:val="C3727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54789"/>
    <w:multiLevelType w:val="hybridMultilevel"/>
    <w:tmpl w:val="803C0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55842"/>
    <w:multiLevelType w:val="hybridMultilevel"/>
    <w:tmpl w:val="6A327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62D21"/>
    <w:multiLevelType w:val="hybridMultilevel"/>
    <w:tmpl w:val="05329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10071"/>
    <w:multiLevelType w:val="hybridMultilevel"/>
    <w:tmpl w:val="2ED2A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26365"/>
    <w:multiLevelType w:val="hybridMultilevel"/>
    <w:tmpl w:val="F05C9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C73BEA"/>
    <w:multiLevelType w:val="hybridMultilevel"/>
    <w:tmpl w:val="881AE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206A5"/>
    <w:multiLevelType w:val="hybridMultilevel"/>
    <w:tmpl w:val="2A486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70FB5"/>
    <w:multiLevelType w:val="hybridMultilevel"/>
    <w:tmpl w:val="ACEEC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A1A07"/>
    <w:multiLevelType w:val="hybridMultilevel"/>
    <w:tmpl w:val="4E50A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C44F2"/>
    <w:multiLevelType w:val="hybridMultilevel"/>
    <w:tmpl w:val="5F384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B07076"/>
    <w:multiLevelType w:val="hybridMultilevel"/>
    <w:tmpl w:val="DEE8F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2D0159"/>
    <w:multiLevelType w:val="hybridMultilevel"/>
    <w:tmpl w:val="C956A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842C64"/>
    <w:multiLevelType w:val="hybridMultilevel"/>
    <w:tmpl w:val="8124DF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67D6A39"/>
    <w:multiLevelType w:val="hybridMultilevel"/>
    <w:tmpl w:val="9FB44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C17559"/>
    <w:multiLevelType w:val="hybridMultilevel"/>
    <w:tmpl w:val="1AB60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0C3F3E"/>
    <w:multiLevelType w:val="hybridMultilevel"/>
    <w:tmpl w:val="FD1CC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D5F3E"/>
    <w:multiLevelType w:val="hybridMultilevel"/>
    <w:tmpl w:val="3B6C0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734DF7"/>
    <w:multiLevelType w:val="hybridMultilevel"/>
    <w:tmpl w:val="9DF8A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BC08E2"/>
    <w:multiLevelType w:val="hybridMultilevel"/>
    <w:tmpl w:val="D67E50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B3A0E05"/>
    <w:multiLevelType w:val="hybridMultilevel"/>
    <w:tmpl w:val="08DA0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B96A07"/>
    <w:multiLevelType w:val="hybridMultilevel"/>
    <w:tmpl w:val="ACEED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304E3C"/>
    <w:multiLevelType w:val="hybridMultilevel"/>
    <w:tmpl w:val="D0D65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6D491E"/>
    <w:multiLevelType w:val="hybridMultilevel"/>
    <w:tmpl w:val="8BCEE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C44473"/>
    <w:multiLevelType w:val="hybridMultilevel"/>
    <w:tmpl w:val="60809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4246A0"/>
    <w:multiLevelType w:val="hybridMultilevel"/>
    <w:tmpl w:val="4D204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B7707F"/>
    <w:multiLevelType w:val="hybridMultilevel"/>
    <w:tmpl w:val="1DD4A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F66DAB"/>
    <w:multiLevelType w:val="hybridMultilevel"/>
    <w:tmpl w:val="22D23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952646">
    <w:abstractNumId w:val="27"/>
  </w:num>
  <w:num w:numId="2" w16cid:durableId="15933249">
    <w:abstractNumId w:val="20"/>
  </w:num>
  <w:num w:numId="3" w16cid:durableId="1222404661">
    <w:abstractNumId w:val="17"/>
  </w:num>
  <w:num w:numId="4" w16cid:durableId="986519554">
    <w:abstractNumId w:val="28"/>
  </w:num>
  <w:num w:numId="5" w16cid:durableId="2139644645">
    <w:abstractNumId w:val="19"/>
  </w:num>
  <w:num w:numId="6" w16cid:durableId="229661400">
    <w:abstractNumId w:val="23"/>
  </w:num>
  <w:num w:numId="7" w16cid:durableId="1975022000">
    <w:abstractNumId w:val="21"/>
  </w:num>
  <w:num w:numId="8" w16cid:durableId="1920947309">
    <w:abstractNumId w:val="6"/>
  </w:num>
  <w:num w:numId="9" w16cid:durableId="1041711106">
    <w:abstractNumId w:val="15"/>
  </w:num>
  <w:num w:numId="10" w16cid:durableId="204148599">
    <w:abstractNumId w:val="30"/>
  </w:num>
  <w:num w:numId="11" w16cid:durableId="1626933756">
    <w:abstractNumId w:val="29"/>
  </w:num>
  <w:num w:numId="12" w16cid:durableId="698969586">
    <w:abstractNumId w:val="12"/>
  </w:num>
  <w:num w:numId="13" w16cid:durableId="1088161632">
    <w:abstractNumId w:val="9"/>
  </w:num>
  <w:num w:numId="14" w16cid:durableId="1008673176">
    <w:abstractNumId w:val="24"/>
  </w:num>
  <w:num w:numId="15" w16cid:durableId="186873937">
    <w:abstractNumId w:val="5"/>
  </w:num>
  <w:num w:numId="16" w16cid:durableId="1888764136">
    <w:abstractNumId w:val="7"/>
  </w:num>
  <w:num w:numId="17" w16cid:durableId="1180656677">
    <w:abstractNumId w:val="16"/>
  </w:num>
  <w:num w:numId="18" w16cid:durableId="992753243">
    <w:abstractNumId w:val="11"/>
  </w:num>
  <w:num w:numId="19" w16cid:durableId="1771655691">
    <w:abstractNumId w:val="26"/>
  </w:num>
  <w:num w:numId="20" w16cid:durableId="380253616">
    <w:abstractNumId w:val="18"/>
  </w:num>
  <w:num w:numId="21" w16cid:durableId="253756549">
    <w:abstractNumId w:val="25"/>
  </w:num>
  <w:num w:numId="22" w16cid:durableId="1025861544">
    <w:abstractNumId w:val="4"/>
  </w:num>
  <w:num w:numId="23" w16cid:durableId="2043629757">
    <w:abstractNumId w:val="0"/>
  </w:num>
  <w:num w:numId="24" w16cid:durableId="1807116386">
    <w:abstractNumId w:val="10"/>
  </w:num>
  <w:num w:numId="25" w16cid:durableId="1957561788">
    <w:abstractNumId w:val="3"/>
  </w:num>
  <w:num w:numId="26" w16cid:durableId="1487625112">
    <w:abstractNumId w:val="2"/>
  </w:num>
  <w:num w:numId="27" w16cid:durableId="684479799">
    <w:abstractNumId w:val="1"/>
  </w:num>
  <w:num w:numId="28" w16cid:durableId="1022780277">
    <w:abstractNumId w:val="8"/>
  </w:num>
  <w:num w:numId="29" w16cid:durableId="1969166818">
    <w:abstractNumId w:val="14"/>
  </w:num>
  <w:num w:numId="30" w16cid:durableId="6182216">
    <w:abstractNumId w:val="13"/>
  </w:num>
  <w:num w:numId="31" w16cid:durableId="1057434874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92180"/>
    <w:rsid w:val="000A285E"/>
    <w:rsid w:val="000B0B64"/>
    <w:rsid w:val="000B60FD"/>
    <w:rsid w:val="000E09D4"/>
    <w:rsid w:val="000F19C3"/>
    <w:rsid w:val="000F6979"/>
    <w:rsid w:val="00110668"/>
    <w:rsid w:val="0012331A"/>
    <w:rsid w:val="00146AA9"/>
    <w:rsid w:val="00146B87"/>
    <w:rsid w:val="00147B3E"/>
    <w:rsid w:val="00174A2E"/>
    <w:rsid w:val="001E4F8D"/>
    <w:rsid w:val="001F00D2"/>
    <w:rsid w:val="001F1F0C"/>
    <w:rsid w:val="0020039C"/>
    <w:rsid w:val="002228AF"/>
    <w:rsid w:val="002335D5"/>
    <w:rsid w:val="002364A2"/>
    <w:rsid w:val="0024473E"/>
    <w:rsid w:val="002546B1"/>
    <w:rsid w:val="00264601"/>
    <w:rsid w:val="00267249"/>
    <w:rsid w:val="00274194"/>
    <w:rsid w:val="00344FC8"/>
    <w:rsid w:val="0035174D"/>
    <w:rsid w:val="00366E0F"/>
    <w:rsid w:val="0037283A"/>
    <w:rsid w:val="003813FE"/>
    <w:rsid w:val="003A6942"/>
    <w:rsid w:val="003D0A50"/>
    <w:rsid w:val="003D536E"/>
    <w:rsid w:val="003E21F0"/>
    <w:rsid w:val="00444E6A"/>
    <w:rsid w:val="00454F4C"/>
    <w:rsid w:val="004A2B06"/>
    <w:rsid w:val="004C0806"/>
    <w:rsid w:val="004C21E6"/>
    <w:rsid w:val="004D70D0"/>
    <w:rsid w:val="004F0F4E"/>
    <w:rsid w:val="00537BEE"/>
    <w:rsid w:val="005B4500"/>
    <w:rsid w:val="005D7A24"/>
    <w:rsid w:val="005F4B6A"/>
    <w:rsid w:val="0066650C"/>
    <w:rsid w:val="00687C43"/>
    <w:rsid w:val="006A3BBD"/>
    <w:rsid w:val="006A5BDA"/>
    <w:rsid w:val="006B08D8"/>
    <w:rsid w:val="006C11A7"/>
    <w:rsid w:val="006D71DA"/>
    <w:rsid w:val="006D77ED"/>
    <w:rsid w:val="006F6894"/>
    <w:rsid w:val="007003D0"/>
    <w:rsid w:val="00733676"/>
    <w:rsid w:val="00761EB0"/>
    <w:rsid w:val="00774515"/>
    <w:rsid w:val="0078152C"/>
    <w:rsid w:val="00790383"/>
    <w:rsid w:val="007A10D2"/>
    <w:rsid w:val="007A7048"/>
    <w:rsid w:val="007C5287"/>
    <w:rsid w:val="007D467D"/>
    <w:rsid w:val="007D6C68"/>
    <w:rsid w:val="00811F90"/>
    <w:rsid w:val="00814AA1"/>
    <w:rsid w:val="008325F6"/>
    <w:rsid w:val="0083429E"/>
    <w:rsid w:val="0083695F"/>
    <w:rsid w:val="008409BB"/>
    <w:rsid w:val="0085456E"/>
    <w:rsid w:val="0085624D"/>
    <w:rsid w:val="00862BB6"/>
    <w:rsid w:val="00872A0E"/>
    <w:rsid w:val="008D2021"/>
    <w:rsid w:val="008F07B2"/>
    <w:rsid w:val="009316F7"/>
    <w:rsid w:val="009543C0"/>
    <w:rsid w:val="0095781B"/>
    <w:rsid w:val="009742D2"/>
    <w:rsid w:val="009C615C"/>
    <w:rsid w:val="00A2239D"/>
    <w:rsid w:val="00A2784D"/>
    <w:rsid w:val="00AA3675"/>
    <w:rsid w:val="00AB601B"/>
    <w:rsid w:val="00AC056B"/>
    <w:rsid w:val="00AE33C0"/>
    <w:rsid w:val="00AE4628"/>
    <w:rsid w:val="00B0340B"/>
    <w:rsid w:val="00B166A6"/>
    <w:rsid w:val="00B31D40"/>
    <w:rsid w:val="00B62A71"/>
    <w:rsid w:val="00B62AF8"/>
    <w:rsid w:val="00BB1BEE"/>
    <w:rsid w:val="00BC04B5"/>
    <w:rsid w:val="00BF6E77"/>
    <w:rsid w:val="00C006F8"/>
    <w:rsid w:val="00C86706"/>
    <w:rsid w:val="00CB5E3E"/>
    <w:rsid w:val="00CC077A"/>
    <w:rsid w:val="00CC3D41"/>
    <w:rsid w:val="00CD02FA"/>
    <w:rsid w:val="00CD2200"/>
    <w:rsid w:val="00CE5254"/>
    <w:rsid w:val="00D16D06"/>
    <w:rsid w:val="00D4798B"/>
    <w:rsid w:val="00D57080"/>
    <w:rsid w:val="00D871D1"/>
    <w:rsid w:val="00D9110B"/>
    <w:rsid w:val="00DA50C9"/>
    <w:rsid w:val="00DE6A97"/>
    <w:rsid w:val="00DF2D80"/>
    <w:rsid w:val="00E07B5A"/>
    <w:rsid w:val="00E33E52"/>
    <w:rsid w:val="00E4151F"/>
    <w:rsid w:val="00E41F01"/>
    <w:rsid w:val="00E45332"/>
    <w:rsid w:val="00E83325"/>
    <w:rsid w:val="00E83A73"/>
    <w:rsid w:val="00E9009F"/>
    <w:rsid w:val="00EB11D6"/>
    <w:rsid w:val="00EB284A"/>
    <w:rsid w:val="00EC7F62"/>
    <w:rsid w:val="00EE58DF"/>
    <w:rsid w:val="00F21A15"/>
    <w:rsid w:val="00F23277"/>
    <w:rsid w:val="00F30BF7"/>
    <w:rsid w:val="00F37C1C"/>
    <w:rsid w:val="00F62933"/>
    <w:rsid w:val="00F63643"/>
    <w:rsid w:val="00FA214E"/>
    <w:rsid w:val="00FB2329"/>
    <w:rsid w:val="00FC0E28"/>
    <w:rsid w:val="00FC6A82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7002D-1134-4BCF-960D-9E35EBEDE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Geography - Mrs Senior</cp:lastModifiedBy>
  <cp:revision>3</cp:revision>
  <cp:lastPrinted>2022-12-06T07:20:00Z</cp:lastPrinted>
  <dcterms:created xsi:type="dcterms:W3CDTF">2026-09-29T08:30:00Z</dcterms:created>
  <dcterms:modified xsi:type="dcterms:W3CDTF">2026-09-29T08:31:00Z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