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D86" w14:textId="4D400423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896279">
        <w:rPr>
          <w:rFonts w:ascii="Gadugi" w:hAnsi="Gadugi" w:cs="Arial"/>
          <w:b/>
          <w:color w:val="06486F"/>
          <w:sz w:val="32"/>
          <w:szCs w:val="32"/>
        </w:rPr>
        <w:t>Geography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896279">
        <w:rPr>
          <w:rFonts w:ascii="Gadugi" w:hAnsi="Gadugi" w:cs="Arial"/>
          <w:b/>
          <w:color w:val="06486F"/>
          <w:sz w:val="32"/>
          <w:szCs w:val="32"/>
        </w:rPr>
        <w:t>1</w:t>
      </w:r>
      <w:r w:rsidR="002541EF">
        <w:rPr>
          <w:rFonts w:ascii="Gadugi" w:hAnsi="Gadugi" w:cs="Arial"/>
          <w:b/>
          <w:color w:val="06486F"/>
          <w:sz w:val="32"/>
          <w:szCs w:val="32"/>
        </w:rPr>
        <w:t>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1946D3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1946D3">
        <w:rPr>
          <w:rFonts w:ascii="Gadugi" w:hAnsi="Gadugi" w:cs="Arial"/>
          <w:b/>
          <w:color w:val="06486F"/>
          <w:sz w:val="32"/>
          <w:szCs w:val="32"/>
        </w:rPr>
        <w:t>7</w:t>
      </w:r>
      <w:bookmarkStart w:id="0" w:name="_GoBack"/>
      <w:bookmarkEnd w:id="0"/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344FC8" w:rsidRPr="00344FC8" w14:paraId="3FBD6533" w14:textId="7D22EC26" w:rsidTr="000B60FD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0C43E1" w:rsidRPr="00344FC8" w14:paraId="0E195E13" w14:textId="77777777" w:rsidTr="00ED0438">
        <w:trPr>
          <w:trHeight w:val="744"/>
        </w:trPr>
        <w:tc>
          <w:tcPr>
            <w:tcW w:w="1271" w:type="dxa"/>
            <w:shd w:val="clear" w:color="auto" w:fill="auto"/>
            <w:vAlign w:val="center"/>
          </w:tcPr>
          <w:p w14:paraId="11A9B50F" w14:textId="713FF1F4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  <w:shd w:val="clear" w:color="auto" w:fill="auto"/>
          </w:tcPr>
          <w:p w14:paraId="38956E79" w14:textId="77777777" w:rsidR="000C43E1" w:rsidRPr="0085615C" w:rsidRDefault="000C43E1" w:rsidP="000C43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85615C">
              <w:rPr>
                <w:rFonts w:ascii="Gadugi" w:hAnsi="Gadugi" w:cs="Arial"/>
                <w:color w:val="06486F"/>
                <w:sz w:val="24"/>
                <w:szCs w:val="24"/>
              </w:rPr>
              <w:t>Physical Landscapes in the UK</w:t>
            </w: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 - coasts</w:t>
            </w:r>
          </w:p>
          <w:p w14:paraId="57BBF47E" w14:textId="77777777" w:rsidR="000C43E1" w:rsidRPr="0085615C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85615C">
              <w:rPr>
                <w:rFonts w:ascii="Gadugi" w:hAnsi="Gadugi" w:cs="Arial"/>
                <w:color w:val="06486F"/>
              </w:rPr>
              <w:t xml:space="preserve">Pupils will complete their learning on Paper 1, by studying coastal landscapes; </w:t>
            </w:r>
          </w:p>
          <w:p w14:paraId="609F6C20" w14:textId="77777777" w:rsidR="000C43E1" w:rsidRPr="0085615C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85615C">
              <w:rPr>
                <w:rFonts w:ascii="Gadugi" w:hAnsi="Gadugi" w:cs="Arial"/>
                <w:color w:val="06486F"/>
              </w:rPr>
              <w:t>Waves and tides</w:t>
            </w:r>
          </w:p>
          <w:p w14:paraId="5F03E61C" w14:textId="77777777" w:rsidR="000C43E1" w:rsidRPr="0085615C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85615C">
              <w:rPr>
                <w:rFonts w:ascii="Gadugi" w:hAnsi="Gadugi" w:cs="Arial"/>
                <w:color w:val="06486F"/>
              </w:rPr>
              <w:t>Processes: weathering, erosion, transportation and deposition</w:t>
            </w:r>
          </w:p>
          <w:p w14:paraId="339F9BE3" w14:textId="77777777" w:rsidR="000C43E1" w:rsidRPr="0085615C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85615C">
              <w:rPr>
                <w:rFonts w:ascii="Gadugi" w:hAnsi="Gadugi" w:cs="Arial"/>
                <w:color w:val="06486F"/>
              </w:rPr>
              <w:t>erosional and depositional landforms</w:t>
            </w:r>
          </w:p>
          <w:p w14:paraId="0AC83D3E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 w:rsidRPr="0085615C">
              <w:rPr>
                <w:rFonts w:ascii="Gadugi" w:hAnsi="Gadugi" w:cs="Arial"/>
                <w:color w:val="06486F"/>
              </w:rPr>
              <w:t xml:space="preserve">coastal management and the example of </w:t>
            </w:r>
            <w:proofErr w:type="spellStart"/>
            <w:r w:rsidRPr="0085615C">
              <w:rPr>
                <w:rFonts w:ascii="Gadugi" w:hAnsi="Gadugi" w:cs="Arial"/>
                <w:color w:val="06486F"/>
              </w:rPr>
              <w:t>Mappleton</w:t>
            </w:r>
            <w:proofErr w:type="spellEnd"/>
            <w:r w:rsidRPr="0085615C">
              <w:rPr>
                <w:rFonts w:ascii="Gadugi" w:hAnsi="Gadugi" w:cs="Arial"/>
                <w:color w:val="06486F"/>
              </w:rPr>
              <w:t xml:space="preserve"> on the Holderness Coast.</w:t>
            </w:r>
          </w:p>
          <w:p w14:paraId="05FBF14C" w14:textId="7913D700" w:rsidR="000C43E1" w:rsidRDefault="000C43E1" w:rsidP="000C43E1">
            <w:pP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</w:p>
          <w:p w14:paraId="092C186F" w14:textId="4FC09CB9" w:rsidR="000C43E1" w:rsidRDefault="000C43E1" w:rsidP="000C43E1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>Pupils will also complete both human and physical fieldwork activities this half term.</w:t>
            </w:r>
          </w:p>
          <w:p w14:paraId="2B494664" w14:textId="31912A8E" w:rsidR="000C43E1" w:rsidRDefault="000C43E1" w:rsidP="000C43E1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 xml:space="preserve">Human = to what extent is </w:t>
            </w:r>
            <w:proofErr w:type="spellStart"/>
            <w:r>
              <w:rPr>
                <w:rFonts w:ascii="Gadugi" w:hAnsi="Gadugi" w:cs="Arial"/>
                <w:color w:val="002060"/>
                <w:sz w:val="24"/>
                <w:szCs w:val="24"/>
              </w:rPr>
              <w:t>Sportcity</w:t>
            </w:r>
            <w:proofErr w:type="spellEnd"/>
            <w:r>
              <w:rPr>
                <w:rFonts w:ascii="Gadugi" w:hAnsi="Gadugi" w:cs="Arial"/>
                <w:color w:val="002060"/>
                <w:sz w:val="24"/>
                <w:szCs w:val="24"/>
              </w:rPr>
              <w:t xml:space="preserve"> a successful urban regeneration project?</w:t>
            </w:r>
          </w:p>
          <w:p w14:paraId="291A5C9C" w14:textId="04BBF459" w:rsidR="000C43E1" w:rsidRDefault="000C43E1" w:rsidP="000C43E1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 xml:space="preserve">Physical = an investigation into how a river changes in the upper and middle course. </w:t>
            </w:r>
          </w:p>
          <w:p w14:paraId="39999E86" w14:textId="55634A41" w:rsidR="000C43E1" w:rsidRDefault="000C43E1" w:rsidP="000C43E1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</w:p>
          <w:p w14:paraId="5D2475B4" w14:textId="5D5BFE59" w:rsidR="000C43E1" w:rsidRPr="000C43E1" w:rsidRDefault="000C43E1" w:rsidP="000C43E1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>Dedicated revision lessons for the November Mock Exam (Paper 1) will also take place.</w:t>
            </w:r>
          </w:p>
          <w:p w14:paraId="3693C04A" w14:textId="08F34E69" w:rsidR="000C43E1" w:rsidRPr="000B60FD" w:rsidRDefault="000C43E1" w:rsidP="000C43E1">
            <w:pP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lastRenderedPageBreak/>
              <w:t xml:space="preserve">Pupils will </w:t>
            </w:r>
          </w:p>
        </w:tc>
        <w:tc>
          <w:tcPr>
            <w:tcW w:w="3544" w:type="dxa"/>
            <w:shd w:val="clear" w:color="auto" w:fill="auto"/>
          </w:tcPr>
          <w:p w14:paraId="6EF6077E" w14:textId="77777777" w:rsidR="000C43E1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AE7C47">
              <w:rPr>
                <w:rFonts w:ascii="Gadugi" w:hAnsi="Gadugi" w:cs="Arial"/>
                <w:color w:val="06486F"/>
              </w:rPr>
              <w:lastRenderedPageBreak/>
              <w:t xml:space="preserve">Pupils will complete a practice question each </w:t>
            </w:r>
            <w:r>
              <w:rPr>
                <w:rFonts w:ascii="Gadugi" w:hAnsi="Gadugi" w:cs="Arial"/>
                <w:color w:val="06486F"/>
              </w:rPr>
              <w:t>fortnight</w:t>
            </w:r>
            <w:r w:rsidRPr="00AE7C47">
              <w:rPr>
                <w:rFonts w:ascii="Gadugi" w:hAnsi="Gadugi" w:cs="Arial"/>
                <w:color w:val="06486F"/>
              </w:rPr>
              <w:t>, identified on our teacher year-plan.</w:t>
            </w:r>
          </w:p>
          <w:p w14:paraId="6F8A6ABA" w14:textId="77777777" w:rsidR="000C43E1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Knowledge Expert Quiz on key terms</w:t>
            </w:r>
          </w:p>
          <w:p w14:paraId="2C2D4873" w14:textId="77777777" w:rsidR="000C43E1" w:rsidRPr="00AE7C47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Year 10 End of Year Exam will cover Natural Hazards, Living World and Urban Issues.</w:t>
            </w:r>
          </w:p>
          <w:p w14:paraId="5D44A76E" w14:textId="77777777" w:rsidR="000C43E1" w:rsidRPr="00950AA9" w:rsidRDefault="000C43E1" w:rsidP="000C43E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3E6A9029" w14:textId="77777777" w:rsidR="000C43E1" w:rsidRPr="0085615C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85615C">
              <w:rPr>
                <w:rFonts w:ascii="Gadugi" w:hAnsi="Gadugi" w:cs="Arial"/>
                <w:color w:val="06486F"/>
              </w:rPr>
              <w:t>Subject themes include; sustainability, interaction and conflict/risk/management</w:t>
            </w:r>
          </w:p>
          <w:p w14:paraId="192959D3" w14:textId="77777777" w:rsidR="000C43E1" w:rsidRPr="0085615C" w:rsidRDefault="000C43E1" w:rsidP="000C43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6267C0D4" w14:textId="77777777" w:rsidR="000C43E1" w:rsidRPr="0085615C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85615C">
              <w:rPr>
                <w:rFonts w:ascii="Gadugi" w:hAnsi="Gadugi" w:cs="Arial"/>
                <w:color w:val="06486F"/>
              </w:rPr>
              <w:t xml:space="preserve">Pupils will be given two </w:t>
            </w:r>
            <w:proofErr w:type="spellStart"/>
            <w:proofErr w:type="gramStart"/>
            <w:r w:rsidRPr="0085615C">
              <w:rPr>
                <w:rFonts w:ascii="Gadugi" w:hAnsi="Gadugi" w:cs="Arial"/>
                <w:color w:val="06486F"/>
              </w:rPr>
              <w:t>week’s</w:t>
            </w:r>
            <w:proofErr w:type="gramEnd"/>
            <w:r w:rsidRPr="0085615C">
              <w:rPr>
                <w:rFonts w:ascii="Gadugi" w:hAnsi="Gadugi" w:cs="Arial"/>
                <w:color w:val="06486F"/>
              </w:rPr>
              <w:t xml:space="preserve"> worth</w:t>
            </w:r>
            <w:proofErr w:type="spellEnd"/>
            <w:r w:rsidRPr="0085615C">
              <w:rPr>
                <w:rFonts w:ascii="Gadugi" w:hAnsi="Gadugi" w:cs="Arial"/>
                <w:color w:val="06486F"/>
              </w:rPr>
              <w:t xml:space="preserve"> of revision lessons, to prepare them effectively for their end of year exam. </w:t>
            </w:r>
          </w:p>
          <w:p w14:paraId="415D624D" w14:textId="77777777" w:rsidR="000C43E1" w:rsidRPr="0085615C" w:rsidRDefault="000C43E1" w:rsidP="000C43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2DD80AEB" w14:textId="36910348" w:rsidR="000C43E1" w:rsidRPr="00950AA9" w:rsidRDefault="000C43E1" w:rsidP="000C43E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85615C">
              <w:rPr>
                <w:rFonts w:ascii="Gadugi" w:hAnsi="Gadugi" w:cs="Arial"/>
                <w:color w:val="06486F"/>
              </w:rPr>
              <w:t>OS map skills will be developed, by looking at coastal features.</w:t>
            </w:r>
          </w:p>
        </w:tc>
        <w:tc>
          <w:tcPr>
            <w:tcW w:w="3620" w:type="dxa"/>
            <w:shd w:val="clear" w:color="auto" w:fill="auto"/>
          </w:tcPr>
          <w:p w14:paraId="19529735" w14:textId="77777777" w:rsidR="000C43E1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Key word glossary and key word test. </w:t>
            </w:r>
          </w:p>
          <w:p w14:paraId="107F8F9E" w14:textId="77777777" w:rsidR="000C43E1" w:rsidRDefault="000C43E1" w:rsidP="000C43E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Practice of reading figures – the coastal management questions often have a text-based figure to interpret. </w:t>
            </w:r>
          </w:p>
          <w:p w14:paraId="542798AF" w14:textId="08B55F31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proofErr w:type="spellStart"/>
            <w:r w:rsidRPr="0085615C">
              <w:rPr>
                <w:rFonts w:ascii="Gadugi" w:hAnsi="Gadugi" w:cs="Arial"/>
                <w:color w:val="06486F"/>
                <w:highlight w:val="yellow"/>
              </w:rPr>
              <w:t>Oracy</w:t>
            </w:r>
            <w:proofErr w:type="spellEnd"/>
            <w:r w:rsidRPr="0085615C">
              <w:rPr>
                <w:rFonts w:ascii="Gadugi" w:hAnsi="Gadugi" w:cs="Arial"/>
                <w:color w:val="06486F"/>
                <w:highlight w:val="yellow"/>
              </w:rPr>
              <w:t xml:space="preserve"> activity to practice coastal landform explanations – bullseye.</w:t>
            </w:r>
          </w:p>
        </w:tc>
      </w:tr>
      <w:tr w:rsidR="000C43E1" w:rsidRPr="00344FC8" w14:paraId="7CF409DD" w14:textId="52306864" w:rsidTr="000B60FD">
        <w:trPr>
          <w:trHeight w:val="2743"/>
        </w:trPr>
        <w:tc>
          <w:tcPr>
            <w:tcW w:w="1271" w:type="dxa"/>
            <w:vAlign w:val="center"/>
          </w:tcPr>
          <w:p w14:paraId="5FE03030" w14:textId="67901251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 and 2</w:t>
            </w:r>
          </w:p>
        </w:tc>
        <w:tc>
          <w:tcPr>
            <w:tcW w:w="3544" w:type="dxa"/>
          </w:tcPr>
          <w:p w14:paraId="4E67E5BE" w14:textId="77777777" w:rsidR="000C43E1" w:rsidRPr="002541EF" w:rsidRDefault="000C43E1" w:rsidP="000C43E1">
            <w:pPr>
              <w:rPr>
                <w:rFonts w:ascii="Gadugi" w:hAnsi="Gadugi" w:cs="Arial"/>
                <w:color w:val="06486F"/>
              </w:rPr>
            </w:pPr>
            <w:r w:rsidRPr="002541EF">
              <w:rPr>
                <w:rFonts w:ascii="Gadugi" w:hAnsi="Gadugi" w:cs="Arial"/>
                <w:color w:val="06486F"/>
              </w:rPr>
              <w:t xml:space="preserve">Paper 2 Section B: The Changing Economic World </w:t>
            </w:r>
          </w:p>
          <w:p w14:paraId="02E57E79" w14:textId="63DF9BF4" w:rsidR="000C43E1" w:rsidRPr="002541EF" w:rsidRDefault="000C43E1" w:rsidP="000C43E1">
            <w:pPr>
              <w:rPr>
                <w:rFonts w:ascii="Gadugi" w:hAnsi="Gadugi" w:cs="Arial"/>
                <w:color w:val="06486F"/>
              </w:rPr>
            </w:pPr>
            <w:r w:rsidRPr="002541EF">
              <w:rPr>
                <w:rFonts w:ascii="Gadugi" w:hAnsi="Gadugi" w:cs="Arial"/>
                <w:color w:val="06486F"/>
              </w:rPr>
              <w:t xml:space="preserve">Section B: The Changing Economic World </w:t>
            </w:r>
          </w:p>
          <w:p w14:paraId="39319045" w14:textId="77777777" w:rsidR="000C43E1" w:rsidRPr="002541EF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3D787645" w14:textId="5FB19EFE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Development and Quality of Life</w:t>
            </w:r>
          </w:p>
          <w:p w14:paraId="3C2D5821" w14:textId="35973C76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Global patterns of wealth and development</w:t>
            </w:r>
          </w:p>
          <w:p w14:paraId="05F7596E" w14:textId="10929683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 xml:space="preserve">Development indicators </w:t>
            </w:r>
          </w:p>
          <w:p w14:paraId="515DFF52" w14:textId="5E38E42E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The causes and consequences of uneven development</w:t>
            </w:r>
          </w:p>
          <w:p w14:paraId="1E18C6DB" w14:textId="55C30D82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 xml:space="preserve">Strategies aimed at reducing the gap </w:t>
            </w:r>
          </w:p>
          <w:p w14:paraId="61613F07" w14:textId="0B9AA135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 xml:space="preserve">Introduction to Nigeria (location, and importance) </w:t>
            </w:r>
          </w:p>
          <w:p w14:paraId="4A61744B" w14:textId="46272926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Nigeria’s changing industrial structure.</w:t>
            </w:r>
          </w:p>
          <w:p w14:paraId="676267CD" w14:textId="61FA9C1A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TNCs (Shell) in Nigeria</w:t>
            </w:r>
          </w:p>
          <w:p w14:paraId="664382BC" w14:textId="2709DEAC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The effects of development on quality of life and the environment</w:t>
            </w:r>
          </w:p>
          <w:p w14:paraId="40B045E0" w14:textId="5A8096A1" w:rsidR="000C43E1" w:rsidRPr="004405EE" w:rsidRDefault="000C43E1" w:rsidP="000C43E1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 xml:space="preserve">Reducing the gap – tourism. </w:t>
            </w:r>
          </w:p>
          <w:p w14:paraId="36A59966" w14:textId="4EB9D65C" w:rsidR="000C43E1" w:rsidRPr="002541EF" w:rsidRDefault="000C43E1" w:rsidP="000C43E1">
            <w:pPr>
              <w:rPr>
                <w:rFonts w:ascii="Gadugi" w:hAnsi="Gadugi" w:cs="Arial"/>
                <w:color w:val="06486F"/>
              </w:rPr>
            </w:pPr>
          </w:p>
        </w:tc>
        <w:tc>
          <w:tcPr>
            <w:tcW w:w="3544" w:type="dxa"/>
          </w:tcPr>
          <w:p w14:paraId="6E66BE6B" w14:textId="77777777" w:rsidR="000C43E1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Knowledge Expert Quiz on key terms</w:t>
            </w:r>
          </w:p>
          <w:p w14:paraId="7A2D3F0E" w14:textId="3E167240" w:rsidR="000C43E1" w:rsidRPr="00896279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will complete practice questions each fortnight, identified on our teacher year-plan. </w:t>
            </w:r>
          </w:p>
          <w:p w14:paraId="4D130D80" w14:textId="51844199" w:rsidR="000C43E1" w:rsidRPr="00896279" w:rsidRDefault="000C43E1" w:rsidP="000C43E1">
            <w:pPr>
              <w:pStyle w:val="ListParagraph"/>
              <w:rPr>
                <w:rFonts w:ascii="Gadugi" w:hAnsi="Gadugi" w:cs="Arial"/>
                <w:color w:val="06486F"/>
              </w:rPr>
            </w:pPr>
          </w:p>
        </w:tc>
        <w:tc>
          <w:tcPr>
            <w:tcW w:w="3827" w:type="dxa"/>
          </w:tcPr>
          <w:p w14:paraId="6283C175" w14:textId="0210DDF8" w:rsidR="000C43E1" w:rsidRPr="004405EE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Develop map reading and interpretation skills from development maps</w:t>
            </w:r>
          </w:p>
          <w:p w14:paraId="73A18A21" w14:textId="0FF84713" w:rsidR="000C43E1" w:rsidRPr="004405EE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 xml:space="preserve">Understand difference in place and space at different scales </w:t>
            </w:r>
          </w:p>
          <w:p w14:paraId="773FBC15" w14:textId="736325B4" w:rsidR="000C43E1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Build on previous development</w:t>
            </w:r>
            <w:r>
              <w:rPr>
                <w:rFonts w:ascii="Gadugi" w:hAnsi="Gadugi" w:cs="Arial"/>
                <w:color w:val="06486F"/>
              </w:rPr>
              <w:t xml:space="preserve"> and population</w:t>
            </w:r>
            <w:r w:rsidRPr="004405EE">
              <w:rPr>
                <w:rFonts w:ascii="Gadugi" w:hAnsi="Gadugi" w:cs="Arial"/>
                <w:color w:val="06486F"/>
              </w:rPr>
              <w:t xml:space="preserve"> topic</w:t>
            </w:r>
            <w:r>
              <w:rPr>
                <w:rFonts w:ascii="Gadugi" w:hAnsi="Gadugi" w:cs="Arial"/>
                <w:color w:val="06486F"/>
              </w:rPr>
              <w:t>s</w:t>
            </w:r>
            <w:r w:rsidRPr="004405EE">
              <w:rPr>
                <w:rFonts w:ascii="Gadugi" w:hAnsi="Gadugi" w:cs="Arial"/>
                <w:color w:val="06486F"/>
              </w:rPr>
              <w:t xml:space="preserve"> completed in KS3.</w:t>
            </w:r>
          </w:p>
          <w:p w14:paraId="6EF9B725" w14:textId="5EDB9C17" w:rsidR="000C43E1" w:rsidRPr="004405EE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Key themes: location and place knowledge, sustainability, diversity and conflict, geographical processes (e.g. multiplier effect). </w:t>
            </w:r>
          </w:p>
        </w:tc>
        <w:tc>
          <w:tcPr>
            <w:tcW w:w="3620" w:type="dxa"/>
          </w:tcPr>
          <w:p w14:paraId="49849B40" w14:textId="5142AA0F" w:rsidR="000C43E1" w:rsidRPr="00896279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 w:rsidRPr="00896279">
              <w:rPr>
                <w:rFonts w:ascii="Gadugi" w:hAnsi="Gadugi" w:cs="Arial"/>
                <w:color w:val="06486F"/>
              </w:rPr>
              <w:t>Key word glossaries and test</w:t>
            </w:r>
          </w:p>
          <w:p w14:paraId="5F49BF03" w14:textId="5910A03A" w:rsidR="000C43E1" w:rsidRPr="004405EE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 xml:space="preserve">Key terms: development, </w:t>
            </w:r>
            <w:r>
              <w:rPr>
                <w:rFonts w:ascii="Gadugi" w:hAnsi="Gadugi" w:cs="Arial"/>
                <w:color w:val="06486F"/>
              </w:rPr>
              <w:t>manufacturing</w:t>
            </w:r>
            <w:r w:rsidRPr="004405EE">
              <w:rPr>
                <w:rFonts w:ascii="Gadugi" w:hAnsi="Gadugi" w:cs="Arial"/>
                <w:color w:val="06486F"/>
              </w:rPr>
              <w:t>, infrastructure</w:t>
            </w:r>
          </w:p>
          <w:p w14:paraId="2B31C390" w14:textId="77777777" w:rsidR="000C43E1" w:rsidRPr="004405EE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Writing practice- evaluation question</w:t>
            </w:r>
          </w:p>
          <w:p w14:paraId="2F282D40" w14:textId="77777777" w:rsidR="000C43E1" w:rsidRPr="004405EE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highlight w:val="yellow"/>
              </w:rPr>
            </w:pPr>
            <w:r w:rsidRPr="004405EE">
              <w:rPr>
                <w:rFonts w:ascii="Gadugi" w:hAnsi="Gadugi" w:cs="Arial"/>
                <w:color w:val="06486F"/>
                <w:highlight w:val="yellow"/>
              </w:rPr>
              <w:t xml:space="preserve">Talk tactics added in to a number of lessons </w:t>
            </w:r>
          </w:p>
          <w:p w14:paraId="26219328" w14:textId="335CC419" w:rsidR="000C43E1" w:rsidRPr="00896279" w:rsidRDefault="000C43E1" w:rsidP="000C43E1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9-mark questions to be discussed before answering</w:t>
            </w:r>
          </w:p>
        </w:tc>
      </w:tr>
      <w:tr w:rsidR="000C43E1" w:rsidRPr="00344FC8" w14:paraId="45807614" w14:textId="77777777" w:rsidTr="000B60FD">
        <w:trPr>
          <w:trHeight w:val="2839"/>
        </w:trPr>
        <w:tc>
          <w:tcPr>
            <w:tcW w:w="1271" w:type="dxa"/>
            <w:vAlign w:val="center"/>
          </w:tcPr>
          <w:p w14:paraId="152B23F7" w14:textId="597A1700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0B9B7B1E" w14:textId="77777777" w:rsidR="000C43E1" w:rsidRPr="002541EF" w:rsidRDefault="000C43E1" w:rsidP="000C43E1">
            <w:pPr>
              <w:rPr>
                <w:rFonts w:ascii="Gadugi" w:hAnsi="Gadugi" w:cs="Arial"/>
                <w:color w:val="06486F"/>
              </w:rPr>
            </w:pPr>
            <w:r w:rsidRPr="002541EF">
              <w:rPr>
                <w:rFonts w:ascii="Gadugi" w:hAnsi="Gadugi" w:cs="Arial"/>
                <w:color w:val="06486F"/>
              </w:rPr>
              <w:t xml:space="preserve">Paper 2 Section B: The Changing Economic World </w:t>
            </w:r>
          </w:p>
          <w:p w14:paraId="66CEDF93" w14:textId="77777777" w:rsidR="000C43E1" w:rsidRPr="002541EF" w:rsidRDefault="000C43E1" w:rsidP="000C43E1">
            <w:pPr>
              <w:rPr>
                <w:rFonts w:ascii="Gadugi" w:hAnsi="Gadugi" w:cs="Arial"/>
                <w:color w:val="06486F"/>
              </w:rPr>
            </w:pPr>
            <w:r w:rsidRPr="002541EF">
              <w:rPr>
                <w:rFonts w:ascii="Gadugi" w:hAnsi="Gadugi" w:cs="Arial"/>
                <w:color w:val="06486F"/>
              </w:rPr>
              <w:t xml:space="preserve">Section B: The Changing Economic World </w:t>
            </w:r>
          </w:p>
          <w:p w14:paraId="7AAD73DF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4D4638D2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Economic Change in the UK.</w:t>
            </w:r>
          </w:p>
          <w:p w14:paraId="08A66BF7" w14:textId="77777777" w:rsidR="000C43E1" w:rsidRDefault="000C43E1" w:rsidP="000C43E1">
            <w:pPr>
              <w:pStyle w:val="ListParagraph"/>
              <w:numPr>
                <w:ilvl w:val="0"/>
                <w:numId w:val="12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UK’s post-industrial economy (causes, characteristics)</w:t>
            </w:r>
          </w:p>
          <w:p w14:paraId="27A984BA" w14:textId="77777777" w:rsidR="000C43E1" w:rsidRDefault="000C43E1" w:rsidP="000C43E1">
            <w:pPr>
              <w:pStyle w:val="ListParagraph"/>
              <w:numPr>
                <w:ilvl w:val="0"/>
                <w:numId w:val="12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Regional differences and strategies to reduce them</w:t>
            </w:r>
          </w:p>
          <w:p w14:paraId="1346C58F" w14:textId="62E6C2BA" w:rsidR="000C43E1" w:rsidRDefault="000C43E1" w:rsidP="000C43E1">
            <w:pPr>
              <w:pStyle w:val="ListParagraph"/>
              <w:numPr>
                <w:ilvl w:val="0"/>
                <w:numId w:val="12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Changing transport infrastructure</w:t>
            </w:r>
          </w:p>
          <w:p w14:paraId="4170BD1C" w14:textId="77777777" w:rsidR="000C43E1" w:rsidRDefault="000C43E1" w:rsidP="000C43E1">
            <w:pPr>
              <w:pStyle w:val="ListParagraph"/>
              <w:numPr>
                <w:ilvl w:val="0"/>
                <w:numId w:val="12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Changing rural landscapes (growth in South Cambridgeshire and decline in the Outer Hebrides)</w:t>
            </w:r>
          </w:p>
          <w:p w14:paraId="1E1589A0" w14:textId="77777777" w:rsidR="000C43E1" w:rsidRDefault="000C43E1" w:rsidP="000C43E1">
            <w:pPr>
              <w:pStyle w:val="ListParagraph"/>
              <w:numPr>
                <w:ilvl w:val="0"/>
                <w:numId w:val="12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Changing links with the world.</w:t>
            </w:r>
          </w:p>
          <w:p w14:paraId="577373DA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330F6823" w14:textId="30031BDB" w:rsidR="000C43E1" w:rsidRP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</w:tc>
        <w:tc>
          <w:tcPr>
            <w:tcW w:w="3544" w:type="dxa"/>
          </w:tcPr>
          <w:p w14:paraId="0F9BA9E7" w14:textId="77777777" w:rsidR="000C43E1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Year 11 November Mock exam – full Paper 1 </w:t>
            </w:r>
          </w:p>
          <w:p w14:paraId="277ECAC1" w14:textId="77777777" w:rsidR="000C43E1" w:rsidRPr="00896279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will complete practice questions each fortnight, identified on our teacher year-plan. </w:t>
            </w:r>
          </w:p>
          <w:p w14:paraId="711AE366" w14:textId="093D4C10" w:rsidR="000C43E1" w:rsidRPr="004405EE" w:rsidRDefault="000C43E1" w:rsidP="000C43E1">
            <w:pPr>
              <w:pStyle w:val="ListParagraph"/>
              <w:rPr>
                <w:rFonts w:ascii="Gadugi" w:hAnsi="Gadugi" w:cs="Arial"/>
                <w:color w:val="06486F"/>
              </w:rPr>
            </w:pPr>
          </w:p>
        </w:tc>
        <w:tc>
          <w:tcPr>
            <w:tcW w:w="3827" w:type="dxa"/>
          </w:tcPr>
          <w:p w14:paraId="0B56974A" w14:textId="0C041BD2" w:rsidR="000C43E1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Links to Year 8 urban sustainability topic – deindustrialisation. Links to Urban Issues from Year 10. </w:t>
            </w:r>
          </w:p>
          <w:p w14:paraId="16C8441A" w14:textId="77777777" w:rsidR="000C43E1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Key themes: location and place knowledge, sustainability, diversity and conflict, geographical processes (e.g. deindustrialisation and globalisation).</w:t>
            </w:r>
          </w:p>
          <w:p w14:paraId="53CFF672" w14:textId="77777777" w:rsidR="000C43E1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will use a range of maps and charts to study regional differences in the UK. </w:t>
            </w:r>
          </w:p>
          <w:p w14:paraId="1691D0DF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64ED45B9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675549F0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4E9EEEB1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2F92B458" w14:textId="0E5A4833" w:rsidR="000C43E1" w:rsidRPr="009922E5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Key themes: location and place knowledge, sustainability, diversity and conflict. </w:t>
            </w:r>
          </w:p>
        </w:tc>
        <w:tc>
          <w:tcPr>
            <w:tcW w:w="3620" w:type="dxa"/>
          </w:tcPr>
          <w:p w14:paraId="69C8F14B" w14:textId="6C2D5356" w:rsidR="000C43E1" w:rsidRPr="00AE7C47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 w:rsidRPr="00AE7C47">
              <w:rPr>
                <w:rFonts w:ascii="Gadugi" w:hAnsi="Gadugi" w:cs="Arial"/>
                <w:color w:val="06486F"/>
              </w:rPr>
              <w:t>Key word test based on glossary (provided)</w:t>
            </w:r>
          </w:p>
          <w:p w14:paraId="7CFBD8DB" w14:textId="77777777" w:rsidR="000C43E1" w:rsidRPr="004405EE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  <w:highlight w:val="yellow"/>
              </w:rPr>
            </w:pPr>
            <w:r w:rsidRPr="004405EE">
              <w:rPr>
                <w:rFonts w:ascii="Gadugi" w:hAnsi="Gadugi" w:cs="Arial"/>
                <w:color w:val="06486F"/>
                <w:highlight w:val="yellow"/>
              </w:rPr>
              <w:t xml:space="preserve">Talk tactics added in to a number of lessons </w:t>
            </w:r>
          </w:p>
          <w:p w14:paraId="2A1D6A36" w14:textId="64BB560C" w:rsidR="000C43E1" w:rsidRPr="00AE7C47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 w:rsidRPr="004405EE">
              <w:rPr>
                <w:rFonts w:ascii="Gadugi" w:hAnsi="Gadugi" w:cs="Arial"/>
                <w:color w:val="06486F"/>
              </w:rPr>
              <w:t>9-mark questions to be discussed before answering</w:t>
            </w:r>
          </w:p>
        </w:tc>
      </w:tr>
      <w:tr w:rsidR="000C43E1" w:rsidRPr="00344FC8" w14:paraId="7E681745" w14:textId="77777777" w:rsidTr="000B60FD">
        <w:trPr>
          <w:trHeight w:val="2692"/>
        </w:trPr>
        <w:tc>
          <w:tcPr>
            <w:tcW w:w="1271" w:type="dxa"/>
            <w:vAlign w:val="center"/>
          </w:tcPr>
          <w:p w14:paraId="626E50F2" w14:textId="77777777" w:rsidR="000C43E1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Spring 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  <w:p w14:paraId="05B84760" w14:textId="77777777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3878075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Paper 2: Challenges in the Human Environment. </w:t>
            </w:r>
          </w:p>
          <w:p w14:paraId="6057E5DD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Section C: Resource Management </w:t>
            </w:r>
          </w:p>
          <w:p w14:paraId="271A3590" w14:textId="77777777" w:rsidR="000C43E1" w:rsidRDefault="000C43E1" w:rsidP="000C43E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Global distribution of resources </w:t>
            </w:r>
          </w:p>
          <w:p w14:paraId="3385ACD4" w14:textId="77777777" w:rsidR="000C43E1" w:rsidRDefault="000C43E1" w:rsidP="000C43E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Overview of food, water and energy in the UK</w:t>
            </w:r>
          </w:p>
          <w:p w14:paraId="2A4420DA" w14:textId="77777777" w:rsidR="000C43E1" w:rsidRDefault="000C43E1" w:rsidP="000C43E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Energy – global energy supply and demand</w:t>
            </w:r>
          </w:p>
          <w:p w14:paraId="12AD0AE3" w14:textId="77777777" w:rsidR="000C43E1" w:rsidRDefault="000C43E1" w:rsidP="000C43E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Impacts of energy insecurity</w:t>
            </w:r>
          </w:p>
          <w:p w14:paraId="13876914" w14:textId="77777777" w:rsidR="000C43E1" w:rsidRDefault="000C43E1" w:rsidP="000C43E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>Renewable and non-renewable energy</w:t>
            </w:r>
          </w:p>
          <w:p w14:paraId="4CD6EA19" w14:textId="77777777" w:rsidR="000C43E1" w:rsidRDefault="000C43E1" w:rsidP="000C43E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Effects of fossil fuel extraction (fracking)</w:t>
            </w:r>
          </w:p>
          <w:p w14:paraId="6BDFA602" w14:textId="77777777" w:rsidR="000C43E1" w:rsidRPr="009922E5" w:rsidRDefault="000C43E1" w:rsidP="000C43E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Sustainability – including an example of a small-scale energy supply (</w:t>
            </w:r>
            <w:proofErr w:type="spellStart"/>
            <w:r>
              <w:rPr>
                <w:rFonts w:ascii="Gadugi" w:hAnsi="Gadugi" w:cs="Arial"/>
                <w:color w:val="06486F"/>
              </w:rPr>
              <w:t>Chambamontera</w:t>
            </w:r>
            <w:proofErr w:type="spellEnd"/>
            <w:r>
              <w:rPr>
                <w:rFonts w:ascii="Gadugi" w:hAnsi="Gadugi" w:cs="Arial"/>
                <w:color w:val="06486F"/>
              </w:rPr>
              <w:t xml:space="preserve"> HEP). </w:t>
            </w:r>
          </w:p>
          <w:p w14:paraId="0996F450" w14:textId="77777777" w:rsidR="000C43E1" w:rsidRDefault="000C43E1" w:rsidP="000C43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6A23B5C" w14:textId="77777777" w:rsidR="000C43E1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 xml:space="preserve">Knowledge Expert Quiz on Key terms. </w:t>
            </w:r>
          </w:p>
          <w:p w14:paraId="50B3DA19" w14:textId="77777777" w:rsidR="000C43E1" w:rsidRPr="00896279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will complete practice questions each fortnight, identified on our teacher year-plan. </w:t>
            </w:r>
          </w:p>
          <w:p w14:paraId="7F274AA5" w14:textId="66FF9920" w:rsidR="000C43E1" w:rsidRDefault="000C43E1" w:rsidP="000C43E1">
            <w:pPr>
              <w:pStyle w:val="ListParagraph"/>
              <w:rPr>
                <w:rFonts w:ascii="Gadugi" w:hAnsi="Gadugi" w:cs="Arial"/>
                <w:color w:val="06486F"/>
              </w:rPr>
            </w:pPr>
          </w:p>
        </w:tc>
        <w:tc>
          <w:tcPr>
            <w:tcW w:w="3827" w:type="dxa"/>
          </w:tcPr>
          <w:p w14:paraId="3E206A1E" w14:textId="2AB56DD4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This builds on learning pupils did in KS3 from natural resources in the Middle East Unit to climate change and sustainability. </w:t>
            </w:r>
          </w:p>
          <w:p w14:paraId="4BF3FC18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216794E1" w14:textId="0B453030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Key themes include conflict and diversity, sustainability and geographical processes. </w:t>
            </w:r>
          </w:p>
        </w:tc>
        <w:tc>
          <w:tcPr>
            <w:tcW w:w="3620" w:type="dxa"/>
          </w:tcPr>
          <w:p w14:paraId="1DC735CF" w14:textId="7FA83B75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 w:rsidRPr="007F4A93">
              <w:rPr>
                <w:rFonts w:ascii="Gadugi" w:hAnsi="Gadugi" w:cs="Arial"/>
                <w:color w:val="06486F"/>
                <w:highlight w:val="yellow"/>
              </w:rPr>
              <w:t>Pupils are able to discuss opinions of stakeholders when we consider fracking.</w:t>
            </w:r>
            <w:r>
              <w:rPr>
                <w:rFonts w:ascii="Gadugi" w:hAnsi="Gadugi" w:cs="Arial"/>
                <w:color w:val="06486F"/>
              </w:rPr>
              <w:t xml:space="preserve"> </w:t>
            </w:r>
          </w:p>
        </w:tc>
      </w:tr>
      <w:tr w:rsidR="000C43E1" w:rsidRPr="00344FC8" w14:paraId="6944A50C" w14:textId="77777777" w:rsidTr="000B60FD">
        <w:trPr>
          <w:trHeight w:val="2692"/>
        </w:trPr>
        <w:tc>
          <w:tcPr>
            <w:tcW w:w="1271" w:type="dxa"/>
            <w:vAlign w:val="center"/>
          </w:tcPr>
          <w:p w14:paraId="6C862F10" w14:textId="77777777" w:rsidR="000C43E1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7E3B5F1E" w14:textId="5B473C4E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70227B7" w14:textId="77777777" w:rsidR="000C43E1" w:rsidRDefault="000C43E1" w:rsidP="000C43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Revision </w:t>
            </w:r>
          </w:p>
          <w:p w14:paraId="46BD0B77" w14:textId="128A059A" w:rsidR="000C43E1" w:rsidRPr="00BB1BEE" w:rsidRDefault="000C43E1" w:rsidP="000C43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All Paper 1 and 2 topics will be covered this term. </w:t>
            </w:r>
          </w:p>
        </w:tc>
        <w:tc>
          <w:tcPr>
            <w:tcW w:w="3544" w:type="dxa"/>
          </w:tcPr>
          <w:p w14:paraId="46350616" w14:textId="77777777" w:rsidR="000C43E1" w:rsidRPr="00896279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will complete practice questions each fortnight, identified on our teacher year-plan. </w:t>
            </w:r>
          </w:p>
          <w:p w14:paraId="5D6DC0F3" w14:textId="7E44FA8C" w:rsidR="000C43E1" w:rsidRPr="009922E5" w:rsidRDefault="000C43E1" w:rsidP="000C43E1">
            <w:pPr>
              <w:pStyle w:val="ListParagraph"/>
              <w:rPr>
                <w:rFonts w:ascii="Gadugi" w:hAnsi="Gadugi" w:cs="Arial"/>
                <w:color w:val="06486F"/>
              </w:rPr>
            </w:pPr>
          </w:p>
        </w:tc>
        <w:tc>
          <w:tcPr>
            <w:tcW w:w="3827" w:type="dxa"/>
          </w:tcPr>
          <w:p w14:paraId="5690199F" w14:textId="6A79A089" w:rsidR="000C43E1" w:rsidRPr="009922E5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This timing allows revision of all topics before the mock exam window. Due to the timing of the pre-release being made available, there is limited time for this in lessons during Half-Term 4 and 5. This will give pupils a start for their revision for mock exams and for their final exams in May/June and support them in their revision at home. </w:t>
            </w:r>
          </w:p>
        </w:tc>
        <w:tc>
          <w:tcPr>
            <w:tcW w:w="3620" w:type="dxa"/>
          </w:tcPr>
          <w:p w14:paraId="7133BF73" w14:textId="047523EA" w:rsidR="000C43E1" w:rsidRPr="001458B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Regular modelling of exam questions using the “I do, we do, you do” approach. </w:t>
            </w:r>
          </w:p>
        </w:tc>
      </w:tr>
      <w:tr w:rsidR="000C43E1" w:rsidRPr="00344FC8" w14:paraId="60242BCC" w14:textId="77777777" w:rsidTr="000B60FD">
        <w:trPr>
          <w:trHeight w:val="3388"/>
        </w:trPr>
        <w:tc>
          <w:tcPr>
            <w:tcW w:w="1271" w:type="dxa"/>
            <w:vAlign w:val="center"/>
          </w:tcPr>
          <w:p w14:paraId="4DEFAB7D" w14:textId="77777777" w:rsidR="000C43E1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B9142FD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33715173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Mock examination window</w:t>
            </w:r>
          </w:p>
          <w:p w14:paraId="6903ECE9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4A1C3000" w14:textId="77777777" w:rsidR="000C43E1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Revision for the mock exams. </w:t>
            </w:r>
          </w:p>
          <w:p w14:paraId="29896119" w14:textId="77777777" w:rsidR="000C43E1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Feedback on the mock exams</w:t>
            </w:r>
          </w:p>
          <w:p w14:paraId="3B4D3D1F" w14:textId="77777777" w:rsidR="000C43E1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Map skills practice for human and physical geography</w:t>
            </w:r>
          </w:p>
          <w:p w14:paraId="4F31E317" w14:textId="3DF4AD4D" w:rsidR="000C43E1" w:rsidRPr="009922E5" w:rsidRDefault="000C43E1" w:rsidP="000C43E1">
            <w:pPr>
              <w:pStyle w:val="ListParagraph"/>
              <w:rPr>
                <w:rFonts w:ascii="Gadugi" w:hAnsi="Gadugi" w:cs="Arial"/>
                <w:color w:val="06486F"/>
              </w:rPr>
            </w:pPr>
          </w:p>
        </w:tc>
        <w:tc>
          <w:tcPr>
            <w:tcW w:w="3544" w:type="dxa"/>
          </w:tcPr>
          <w:p w14:paraId="4F94A403" w14:textId="77777777" w:rsidR="000C43E1" w:rsidRDefault="000C43E1" w:rsidP="000C43E1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06486F"/>
              </w:rPr>
            </w:pPr>
            <w:r w:rsidRPr="009922E5">
              <w:rPr>
                <w:rFonts w:ascii="Gadugi" w:hAnsi="Gadugi" w:cs="Arial"/>
                <w:color w:val="06486F"/>
              </w:rPr>
              <w:t>March Mock examination</w:t>
            </w:r>
            <w:r>
              <w:rPr>
                <w:rFonts w:ascii="Gadugi" w:hAnsi="Gadugi" w:cs="Arial"/>
                <w:color w:val="06486F"/>
              </w:rPr>
              <w:t xml:space="preserve"> – full Paper 2</w:t>
            </w:r>
          </w:p>
          <w:p w14:paraId="7B3747C4" w14:textId="77777777" w:rsidR="000C43E1" w:rsidRPr="00896279" w:rsidRDefault="000C43E1" w:rsidP="000C43E1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will complete practice questions each fortnight, identified on our teacher year-plan. </w:t>
            </w:r>
          </w:p>
          <w:p w14:paraId="47E1C930" w14:textId="7C61D0D0" w:rsidR="000C43E1" w:rsidRPr="009922E5" w:rsidRDefault="000C43E1" w:rsidP="000C43E1">
            <w:pPr>
              <w:pStyle w:val="ListParagraph"/>
              <w:rPr>
                <w:rFonts w:ascii="Gadugi" w:hAnsi="Gadugi" w:cs="Arial"/>
                <w:color w:val="06486F"/>
              </w:rPr>
            </w:pPr>
          </w:p>
        </w:tc>
        <w:tc>
          <w:tcPr>
            <w:tcW w:w="3827" w:type="dxa"/>
          </w:tcPr>
          <w:p w14:paraId="3BF01C7E" w14:textId="347CCA51" w:rsidR="000C43E1" w:rsidRPr="00BB1BEE" w:rsidRDefault="000C43E1" w:rsidP="000C43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Here, we are able to respond to needs arising from the mock exams. Whilst we wait for the pre-release to be available, we are able to revisit fieldwork for Paper 3.</w:t>
            </w:r>
          </w:p>
        </w:tc>
        <w:tc>
          <w:tcPr>
            <w:tcW w:w="3620" w:type="dxa"/>
          </w:tcPr>
          <w:p w14:paraId="0581D063" w14:textId="3D0D311A" w:rsidR="000C43E1" w:rsidRPr="009922E5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Modelling of exam questions using WAGOLLs and associated tasks.</w:t>
            </w:r>
          </w:p>
        </w:tc>
      </w:tr>
      <w:tr w:rsidR="000C43E1" w:rsidRPr="00344FC8" w14:paraId="725EF2EC" w14:textId="77777777" w:rsidTr="000B60FD">
        <w:trPr>
          <w:trHeight w:val="3388"/>
        </w:trPr>
        <w:tc>
          <w:tcPr>
            <w:tcW w:w="1271" w:type="dxa"/>
            <w:vAlign w:val="center"/>
          </w:tcPr>
          <w:p w14:paraId="1968CE2A" w14:textId="38FC92AB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 xml:space="preserve">Summer Half Term 4 </w:t>
            </w:r>
          </w:p>
        </w:tc>
        <w:tc>
          <w:tcPr>
            <w:tcW w:w="3544" w:type="dxa"/>
          </w:tcPr>
          <w:p w14:paraId="614C656B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4ADBA47E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Fieldwork (preparation for Paper 3) </w:t>
            </w:r>
          </w:p>
          <w:p w14:paraId="674261D1" w14:textId="77777777" w:rsidR="000C43E1" w:rsidRPr="009922E5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9922E5">
              <w:rPr>
                <w:rFonts w:ascii="Gadugi" w:hAnsi="Gadugi" w:cs="Arial"/>
                <w:color w:val="06486F"/>
              </w:rPr>
              <w:t>Hypothesis</w:t>
            </w:r>
          </w:p>
          <w:p w14:paraId="78AF8C47" w14:textId="77777777" w:rsidR="000C43E1" w:rsidRPr="009922E5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9922E5">
              <w:rPr>
                <w:rFonts w:ascii="Gadugi" w:hAnsi="Gadugi" w:cs="Arial"/>
                <w:color w:val="06486F"/>
              </w:rPr>
              <w:t>Risk assessment</w:t>
            </w:r>
          </w:p>
          <w:p w14:paraId="01A57B94" w14:textId="77777777" w:rsidR="000C43E1" w:rsidRPr="009922E5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9922E5">
              <w:rPr>
                <w:rFonts w:ascii="Gadugi" w:hAnsi="Gadugi" w:cs="Arial"/>
                <w:color w:val="06486F"/>
              </w:rPr>
              <w:t>Sampling strategies</w:t>
            </w:r>
          </w:p>
          <w:p w14:paraId="448292F0" w14:textId="77777777" w:rsidR="000C43E1" w:rsidRPr="009922E5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9922E5">
              <w:rPr>
                <w:rFonts w:ascii="Gadugi" w:hAnsi="Gadugi" w:cs="Arial"/>
                <w:color w:val="06486F"/>
              </w:rPr>
              <w:t>Primary and secondary data collection</w:t>
            </w:r>
          </w:p>
          <w:p w14:paraId="604BE78A" w14:textId="77777777" w:rsidR="000C43E1" w:rsidRPr="009922E5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9922E5">
              <w:rPr>
                <w:rFonts w:ascii="Gadugi" w:hAnsi="Gadugi" w:cs="Arial"/>
                <w:color w:val="06486F"/>
              </w:rPr>
              <w:t>Data presentation techniques</w:t>
            </w:r>
          </w:p>
          <w:p w14:paraId="5AFE8315" w14:textId="77777777" w:rsidR="000C43E1" w:rsidRPr="009922E5" w:rsidRDefault="000C43E1" w:rsidP="000C43E1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9922E5">
              <w:rPr>
                <w:rFonts w:ascii="Gadugi" w:hAnsi="Gadugi" w:cs="Arial"/>
                <w:color w:val="06486F"/>
              </w:rPr>
              <w:t>Analysing data and drawing conclusions</w:t>
            </w:r>
          </w:p>
          <w:p w14:paraId="64B9F0E8" w14:textId="70F79052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 w:rsidRPr="009922E5">
              <w:rPr>
                <w:rFonts w:ascii="Gadugi" w:hAnsi="Gadugi" w:cs="Arial"/>
                <w:color w:val="06486F"/>
              </w:rPr>
              <w:t>Evaluation</w:t>
            </w:r>
          </w:p>
        </w:tc>
        <w:tc>
          <w:tcPr>
            <w:tcW w:w="3544" w:type="dxa"/>
          </w:tcPr>
          <w:p w14:paraId="646895DE" w14:textId="77777777" w:rsidR="000C43E1" w:rsidRPr="00950AA9" w:rsidRDefault="000C43E1" w:rsidP="000C43E1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50AA9">
              <w:rPr>
                <w:rFonts w:ascii="Gadugi" w:hAnsi="Gadugi" w:cs="Arial"/>
                <w:color w:val="1F3864" w:themeColor="accent5" w:themeShade="80"/>
              </w:rPr>
              <w:t xml:space="preserve">Pupils will complete practice questions each fortnight, identified on our teacher year-plan. </w:t>
            </w:r>
          </w:p>
          <w:p w14:paraId="4C5BD157" w14:textId="77777777" w:rsidR="000C43E1" w:rsidRPr="009922E5" w:rsidRDefault="000C43E1" w:rsidP="000C43E1">
            <w:pPr>
              <w:pStyle w:val="ListParagraph"/>
              <w:rPr>
                <w:rFonts w:ascii="Gadugi" w:hAnsi="Gadugi" w:cs="Arial"/>
                <w:color w:val="06486F"/>
              </w:rPr>
            </w:pPr>
          </w:p>
        </w:tc>
        <w:tc>
          <w:tcPr>
            <w:tcW w:w="3827" w:type="dxa"/>
          </w:tcPr>
          <w:p w14:paraId="1B4A5E10" w14:textId="77777777" w:rsidR="000C43E1" w:rsidRPr="00950AA9" w:rsidRDefault="000C43E1" w:rsidP="000C43E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50AA9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Urban Issues and Rivers were both taught in Year 10 so this serves as an opportunity to revisit these topics.</w:t>
            </w:r>
          </w:p>
          <w:p w14:paraId="0F073B52" w14:textId="77777777" w:rsidR="000C43E1" w:rsidRPr="00950AA9" w:rsidRDefault="000C43E1" w:rsidP="000C43E1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797AE75F" w14:textId="237B7269" w:rsidR="000C43E1" w:rsidRDefault="000C43E1" w:rsidP="000C43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950AA9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The key geographical themes here include processes, skills and sustainability. </w:t>
            </w:r>
          </w:p>
        </w:tc>
        <w:tc>
          <w:tcPr>
            <w:tcW w:w="3620" w:type="dxa"/>
          </w:tcPr>
          <w:p w14:paraId="7B0B0F82" w14:textId="51E0F3C5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Detailed modelling of how to answer fieldwork questions, including understanding of the command word “justify” and the difference between accuracy and reliability. </w:t>
            </w:r>
          </w:p>
        </w:tc>
      </w:tr>
      <w:tr w:rsidR="000C43E1" w:rsidRPr="00344FC8" w14:paraId="369BC9BA" w14:textId="77777777" w:rsidTr="0012331A">
        <w:trPr>
          <w:trHeight w:val="3353"/>
        </w:trPr>
        <w:tc>
          <w:tcPr>
            <w:tcW w:w="1271" w:type="dxa"/>
            <w:vAlign w:val="center"/>
          </w:tcPr>
          <w:p w14:paraId="0F4D2C48" w14:textId="77777777" w:rsidR="000C43E1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72963A32" w14:textId="29DFBB8A" w:rsidR="000C43E1" w:rsidRPr="000B60FD" w:rsidRDefault="000C43E1" w:rsidP="000C43E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</w:tcPr>
          <w:p w14:paraId="084380B6" w14:textId="5B8AEC08" w:rsidR="000C43E1" w:rsidRPr="001458B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Pre-release preparation – topic TBC. </w:t>
            </w:r>
          </w:p>
        </w:tc>
        <w:tc>
          <w:tcPr>
            <w:tcW w:w="3544" w:type="dxa"/>
          </w:tcPr>
          <w:p w14:paraId="12C918E0" w14:textId="77777777" w:rsidR="000C43E1" w:rsidRPr="00896279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will complete practice questions each fortnight, identified on our teacher year-plan. </w:t>
            </w:r>
          </w:p>
          <w:p w14:paraId="20AD7300" w14:textId="450F8F7F" w:rsidR="000C43E1" w:rsidRPr="001458B1" w:rsidRDefault="000C43E1" w:rsidP="000C43E1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Paper 3 practice </w:t>
            </w:r>
          </w:p>
        </w:tc>
        <w:tc>
          <w:tcPr>
            <w:tcW w:w="3827" w:type="dxa"/>
          </w:tcPr>
          <w:p w14:paraId="67322DB6" w14:textId="0600E9D1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AQA release the pre-release just before the Easter holidays. The topic is not yet known. </w:t>
            </w:r>
          </w:p>
          <w:p w14:paraId="1BA7CB9E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376F2941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The key skills to be practiced here are comprehension and evaluation. </w:t>
            </w:r>
          </w:p>
          <w:p w14:paraId="77F0A659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</w:p>
          <w:p w14:paraId="39219946" w14:textId="212B68E4" w:rsidR="000C43E1" w:rsidRPr="001458B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Key themes are often: place knowledge, processes, sustainability, diversity and conflict. </w:t>
            </w:r>
          </w:p>
        </w:tc>
        <w:tc>
          <w:tcPr>
            <w:tcW w:w="3620" w:type="dxa"/>
          </w:tcPr>
          <w:p w14:paraId="69E87E01" w14:textId="310A358E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Glossary of key words created with the booklet. </w:t>
            </w:r>
          </w:p>
          <w:p w14:paraId="6E03A49D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Full guided reading of the booklet, one text box at a time. </w:t>
            </w:r>
          </w:p>
          <w:p w14:paraId="40EF34CC" w14:textId="77777777" w:rsidR="000C43E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Comprehension and inference questions practiced. </w:t>
            </w:r>
          </w:p>
          <w:p w14:paraId="5901D6D7" w14:textId="1CB393E2" w:rsidR="000C43E1" w:rsidRPr="001458B1" w:rsidRDefault="000C43E1" w:rsidP="000C43E1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Full plan and modelling of practice questions.</w:t>
            </w:r>
          </w:p>
        </w:tc>
      </w:tr>
    </w:tbl>
    <w:p w14:paraId="17C6E33D" w14:textId="77777777" w:rsidR="00274194" w:rsidRPr="00344FC8" w:rsidRDefault="00274194" w:rsidP="00EB284A">
      <w:pPr>
        <w:spacing w:line="276" w:lineRule="auto"/>
        <w:rPr>
          <w:rFonts w:ascii="Gadugi" w:hAnsi="Gadugi" w:cs="Arial"/>
          <w:color w:val="262626" w:themeColor="text1" w:themeTint="D9"/>
          <w:sz w:val="24"/>
          <w:szCs w:val="24"/>
        </w:rPr>
      </w:pPr>
    </w:p>
    <w:sectPr w:rsidR="00274194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F5891" w14:textId="77777777" w:rsidR="00A2239D" w:rsidRDefault="00A2239D" w:rsidP="00A2239D">
      <w:pPr>
        <w:spacing w:after="0" w:line="240" w:lineRule="auto"/>
      </w:pPr>
      <w:r>
        <w:separator/>
      </w:r>
    </w:p>
  </w:endnote>
  <w:endnote w:type="continuationSeparator" w:id="0">
    <w:p w14:paraId="28351BC4" w14:textId="77777777" w:rsidR="00A2239D" w:rsidRDefault="00A2239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39BAF" w14:textId="77777777" w:rsidR="00A2239D" w:rsidRDefault="00A2239D" w:rsidP="00A2239D">
      <w:pPr>
        <w:spacing w:after="0" w:line="240" w:lineRule="auto"/>
      </w:pPr>
      <w:r>
        <w:separator/>
      </w:r>
    </w:p>
  </w:footnote>
  <w:footnote w:type="continuationSeparator" w:id="0">
    <w:p w14:paraId="6367DB8A" w14:textId="77777777" w:rsidR="00A2239D" w:rsidRDefault="00A2239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0D84"/>
    <w:multiLevelType w:val="hybridMultilevel"/>
    <w:tmpl w:val="408CB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8556B"/>
    <w:multiLevelType w:val="hybridMultilevel"/>
    <w:tmpl w:val="5A060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F5CA4"/>
    <w:multiLevelType w:val="hybridMultilevel"/>
    <w:tmpl w:val="B0F07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715A9"/>
    <w:multiLevelType w:val="hybridMultilevel"/>
    <w:tmpl w:val="7640E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E4E57"/>
    <w:multiLevelType w:val="hybridMultilevel"/>
    <w:tmpl w:val="FBC69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92742F"/>
    <w:multiLevelType w:val="hybridMultilevel"/>
    <w:tmpl w:val="9AB46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11629"/>
    <w:multiLevelType w:val="hybridMultilevel"/>
    <w:tmpl w:val="B9EC1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F1E1D"/>
    <w:multiLevelType w:val="hybridMultilevel"/>
    <w:tmpl w:val="4DD2EBD6"/>
    <w:lvl w:ilvl="0" w:tplc="CAEA193A">
      <w:start w:val="9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48A4"/>
    <w:multiLevelType w:val="hybridMultilevel"/>
    <w:tmpl w:val="A6B2A930"/>
    <w:lvl w:ilvl="0" w:tplc="2300081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0CC6987"/>
    <w:multiLevelType w:val="hybridMultilevel"/>
    <w:tmpl w:val="37261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751B1F"/>
    <w:multiLevelType w:val="hybridMultilevel"/>
    <w:tmpl w:val="D0FCF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E02DD"/>
    <w:multiLevelType w:val="hybridMultilevel"/>
    <w:tmpl w:val="FA8A3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32767"/>
    <w:multiLevelType w:val="hybridMultilevel"/>
    <w:tmpl w:val="1FA8D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C65EA"/>
    <w:multiLevelType w:val="hybridMultilevel"/>
    <w:tmpl w:val="3E4C5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6"/>
  </w:num>
  <w:num w:numId="9">
    <w:abstractNumId w:val="12"/>
  </w:num>
  <w:num w:numId="10">
    <w:abstractNumId w:val="2"/>
  </w:num>
  <w:num w:numId="11">
    <w:abstractNumId w:val="7"/>
  </w:num>
  <w:num w:numId="12">
    <w:abstractNumId w:val="11"/>
  </w:num>
  <w:num w:numId="13">
    <w:abstractNumId w:val="1"/>
  </w:num>
  <w:num w:numId="14">
    <w:abstractNumId w:val="13"/>
  </w:num>
  <w:num w:numId="15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C43E1"/>
    <w:rsid w:val="000E09D4"/>
    <w:rsid w:val="000F19C3"/>
    <w:rsid w:val="000F6979"/>
    <w:rsid w:val="00110668"/>
    <w:rsid w:val="0012331A"/>
    <w:rsid w:val="001458B1"/>
    <w:rsid w:val="00146AA9"/>
    <w:rsid w:val="00146B87"/>
    <w:rsid w:val="00147B3E"/>
    <w:rsid w:val="00174A2E"/>
    <w:rsid w:val="001946D3"/>
    <w:rsid w:val="001E4F8D"/>
    <w:rsid w:val="001F00D2"/>
    <w:rsid w:val="001F1F0C"/>
    <w:rsid w:val="002335D5"/>
    <w:rsid w:val="002364A2"/>
    <w:rsid w:val="0024473E"/>
    <w:rsid w:val="002541EF"/>
    <w:rsid w:val="002546B1"/>
    <w:rsid w:val="00264601"/>
    <w:rsid w:val="00267249"/>
    <w:rsid w:val="00274194"/>
    <w:rsid w:val="00344FC8"/>
    <w:rsid w:val="00366E0F"/>
    <w:rsid w:val="0037283A"/>
    <w:rsid w:val="003813FE"/>
    <w:rsid w:val="003A6942"/>
    <w:rsid w:val="003D0A50"/>
    <w:rsid w:val="003D536E"/>
    <w:rsid w:val="003E21F0"/>
    <w:rsid w:val="004405EE"/>
    <w:rsid w:val="00454F4C"/>
    <w:rsid w:val="004A2B06"/>
    <w:rsid w:val="004C0806"/>
    <w:rsid w:val="004C21E6"/>
    <w:rsid w:val="004D70D0"/>
    <w:rsid w:val="004F0F4E"/>
    <w:rsid w:val="005B4500"/>
    <w:rsid w:val="005F4B6A"/>
    <w:rsid w:val="0066650C"/>
    <w:rsid w:val="006A3BBD"/>
    <w:rsid w:val="006A5BDA"/>
    <w:rsid w:val="006B08D8"/>
    <w:rsid w:val="006C11A7"/>
    <w:rsid w:val="006D71DA"/>
    <w:rsid w:val="006F6894"/>
    <w:rsid w:val="007003D0"/>
    <w:rsid w:val="00761EB0"/>
    <w:rsid w:val="00774515"/>
    <w:rsid w:val="0078152C"/>
    <w:rsid w:val="00790383"/>
    <w:rsid w:val="007D6C68"/>
    <w:rsid w:val="007F4A93"/>
    <w:rsid w:val="00811F90"/>
    <w:rsid w:val="00814AA1"/>
    <w:rsid w:val="008325F6"/>
    <w:rsid w:val="0083429E"/>
    <w:rsid w:val="0083695F"/>
    <w:rsid w:val="0085456E"/>
    <w:rsid w:val="0085615C"/>
    <w:rsid w:val="0085624D"/>
    <w:rsid w:val="00872A0E"/>
    <w:rsid w:val="00896279"/>
    <w:rsid w:val="008D2021"/>
    <w:rsid w:val="008F07B2"/>
    <w:rsid w:val="009316F7"/>
    <w:rsid w:val="00950AA9"/>
    <w:rsid w:val="009543C0"/>
    <w:rsid w:val="0095781B"/>
    <w:rsid w:val="009742D2"/>
    <w:rsid w:val="009922E5"/>
    <w:rsid w:val="009C615C"/>
    <w:rsid w:val="00A2239D"/>
    <w:rsid w:val="00A2784D"/>
    <w:rsid w:val="00AB601B"/>
    <w:rsid w:val="00AC056B"/>
    <w:rsid w:val="00AE33C0"/>
    <w:rsid w:val="00AE4628"/>
    <w:rsid w:val="00AE7C47"/>
    <w:rsid w:val="00B0340B"/>
    <w:rsid w:val="00B166A6"/>
    <w:rsid w:val="00B31D40"/>
    <w:rsid w:val="00B62A71"/>
    <w:rsid w:val="00B62AF8"/>
    <w:rsid w:val="00BB1BEE"/>
    <w:rsid w:val="00BC04B5"/>
    <w:rsid w:val="00C006F8"/>
    <w:rsid w:val="00CB5E3E"/>
    <w:rsid w:val="00CC077A"/>
    <w:rsid w:val="00CC3D41"/>
    <w:rsid w:val="00CD02FA"/>
    <w:rsid w:val="00CD2200"/>
    <w:rsid w:val="00CE5254"/>
    <w:rsid w:val="00D16D06"/>
    <w:rsid w:val="00D57080"/>
    <w:rsid w:val="00D871D1"/>
    <w:rsid w:val="00DA50C9"/>
    <w:rsid w:val="00DB1D03"/>
    <w:rsid w:val="00DE60FC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58DF"/>
    <w:rsid w:val="00F23277"/>
    <w:rsid w:val="00F37C1C"/>
    <w:rsid w:val="00F63643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5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6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F9DB1-A184-4CDD-994A-37323CE0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Geography - Mrs Senior</cp:lastModifiedBy>
  <cp:revision>4</cp:revision>
  <cp:lastPrinted>2022-12-06T07:20:00Z</cp:lastPrinted>
  <dcterms:created xsi:type="dcterms:W3CDTF">2026-07-13T07:53:00Z</dcterms:created>
  <dcterms:modified xsi:type="dcterms:W3CDTF">2026-07-13T08:01:00Z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