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B494" w14:textId="7F198378" w:rsidR="007636BE" w:rsidRPr="000B60FD" w:rsidRDefault="007636BE" w:rsidP="007636BE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75648" behindDoc="0" locked="0" layoutInCell="1" allowOverlap="1" wp14:anchorId="01E9D65B" wp14:editId="02D105DA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011" name="Picture 14572401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>
        <w:rPr>
          <w:rFonts w:ascii="Gadugi" w:hAnsi="Gadugi" w:cs="Arial"/>
          <w:b/>
          <w:color w:val="06486F"/>
          <w:sz w:val="32"/>
          <w:szCs w:val="32"/>
        </w:rPr>
        <w:t xml:space="preserve">CNAT Enterprise and Marketing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– Year </w:t>
      </w:r>
      <w:r>
        <w:rPr>
          <w:rFonts w:ascii="Gadugi" w:hAnsi="Gadugi" w:cs="Arial"/>
          <w:b/>
          <w:color w:val="06486F"/>
          <w:sz w:val="32"/>
          <w:szCs w:val="32"/>
        </w:rPr>
        <w:t>11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    </w:t>
      </w:r>
      <w:r w:rsidR="00100667">
        <w:rPr>
          <w:rFonts w:ascii="Gadugi" w:hAnsi="Gadugi" w:cs="Arial"/>
          <w:b/>
          <w:color w:val="06486F"/>
          <w:sz w:val="32"/>
          <w:szCs w:val="32"/>
        </w:rPr>
        <w:t xml:space="preserve">           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100667">
        <w:rPr>
          <w:rFonts w:ascii="Gadugi" w:hAnsi="Gadugi" w:cs="Arial"/>
          <w:b/>
          <w:color w:val="06486F"/>
          <w:sz w:val="32"/>
          <w:szCs w:val="32"/>
        </w:rPr>
        <w:t>6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100667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4248"/>
        <w:gridCol w:w="3685"/>
        <w:gridCol w:w="3260"/>
        <w:gridCol w:w="3342"/>
      </w:tblGrid>
      <w:tr w:rsidR="007636BE" w:rsidRPr="00344FC8" w14:paraId="6092D3F2" w14:textId="77777777" w:rsidTr="00357D3B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516E7BF0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248" w:type="dxa"/>
            <w:shd w:val="clear" w:color="auto" w:fill="06486F"/>
            <w:vAlign w:val="center"/>
          </w:tcPr>
          <w:p w14:paraId="16958EDD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685" w:type="dxa"/>
            <w:shd w:val="clear" w:color="auto" w:fill="06486F"/>
            <w:vAlign w:val="center"/>
          </w:tcPr>
          <w:p w14:paraId="0296849D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260" w:type="dxa"/>
            <w:shd w:val="clear" w:color="auto" w:fill="06486F"/>
            <w:vAlign w:val="center"/>
          </w:tcPr>
          <w:p w14:paraId="636A23B8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79E93BE2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3342" w:type="dxa"/>
            <w:shd w:val="clear" w:color="auto" w:fill="06486F"/>
            <w:vAlign w:val="center"/>
          </w:tcPr>
          <w:p w14:paraId="03AB4F7B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5E14D741" w14:textId="77777777" w:rsidR="007636BE" w:rsidRPr="000B60FD" w:rsidRDefault="007636BE" w:rsidP="007658EF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357D3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reading - vocabulary - oracy - writing</w:t>
            </w:r>
          </w:p>
        </w:tc>
      </w:tr>
      <w:tr w:rsidR="007636BE" w:rsidRPr="00344FC8" w14:paraId="2759AB95" w14:textId="77777777" w:rsidTr="00100667">
        <w:trPr>
          <w:trHeight w:val="2645"/>
        </w:trPr>
        <w:tc>
          <w:tcPr>
            <w:tcW w:w="1271" w:type="dxa"/>
          </w:tcPr>
          <w:p w14:paraId="7BD9C400" w14:textId="5F490E1C" w:rsidR="007636BE" w:rsidRPr="00336081" w:rsidRDefault="007636BE" w:rsidP="007658EF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336081">
              <w:rPr>
                <w:rFonts w:ascii="Arial" w:hAnsi="Arial" w:cs="Arial"/>
              </w:rPr>
              <w:t xml:space="preserve">HT1- </w:t>
            </w:r>
            <w:r w:rsidR="00CC4C4E" w:rsidRPr="00336081">
              <w:rPr>
                <w:rFonts w:ascii="Arial" w:hAnsi="Arial" w:cs="Arial"/>
              </w:rPr>
              <w:t>2</w:t>
            </w:r>
          </w:p>
        </w:tc>
        <w:tc>
          <w:tcPr>
            <w:tcW w:w="4248" w:type="dxa"/>
          </w:tcPr>
          <w:p w14:paraId="06E5F947" w14:textId="61D98FF7" w:rsidR="007636BE" w:rsidRPr="00357D3B" w:rsidRDefault="00CC4C4E" w:rsidP="00F86B38">
            <w:pPr>
              <w:rPr>
                <w:rFonts w:ascii="Arial" w:hAnsi="Arial" w:cs="Arial"/>
                <w:b/>
                <w:bCs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b/>
                <w:bCs/>
                <w:color w:val="1F3864" w:themeColor="accent5" w:themeShade="80"/>
              </w:rPr>
              <w:t>Complete R069</w:t>
            </w:r>
          </w:p>
          <w:p w14:paraId="17629AEF" w14:textId="77777777" w:rsidR="00F86B38" w:rsidRPr="00357D3B" w:rsidRDefault="00F86B38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Create a promotional campaign for your business proposal</w:t>
            </w:r>
          </w:p>
          <w:p w14:paraId="3CDE861C" w14:textId="77777777" w:rsidR="00F86B38" w:rsidRPr="00357D3B" w:rsidRDefault="00F86B38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Develop a pitch for your business proposal</w:t>
            </w:r>
          </w:p>
          <w:p w14:paraId="3FCBBE5B" w14:textId="77777777" w:rsidR="00F86B38" w:rsidRPr="00357D3B" w:rsidRDefault="00F86B38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Carry out a practise pitch</w:t>
            </w:r>
          </w:p>
          <w:p w14:paraId="06528F44" w14:textId="77777777" w:rsidR="00F86B38" w:rsidRPr="00357D3B" w:rsidRDefault="00F86B38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Respond to feedback</w:t>
            </w:r>
          </w:p>
          <w:p w14:paraId="3F98C500" w14:textId="018EBBC2" w:rsidR="007636BE" w:rsidRPr="00100667" w:rsidRDefault="00F86B38" w:rsidP="007658EF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Reflect on your pitch and business proposal</w:t>
            </w:r>
          </w:p>
        </w:tc>
        <w:tc>
          <w:tcPr>
            <w:tcW w:w="3685" w:type="dxa"/>
          </w:tcPr>
          <w:p w14:paraId="62CA7148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Internally assessed component.</w:t>
            </w:r>
          </w:p>
          <w:p w14:paraId="0B68C0A9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CB3BD47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Pupils to monitor their own progress as well as HST to monitor tasks completed.</w:t>
            </w:r>
          </w:p>
          <w:p w14:paraId="26713B3D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60FA62F5" w14:textId="77777777" w:rsidR="007636BE" w:rsidRPr="00357D3B" w:rsidRDefault="007636BE" w:rsidP="007658EF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 xml:space="preserve">Feedback </w:t>
            </w:r>
            <w:proofErr w:type="gramStart"/>
            <w:r w:rsidRPr="00357D3B">
              <w:rPr>
                <w:rFonts w:ascii="Arial" w:hAnsi="Arial" w:cs="Arial"/>
                <w:color w:val="1F3864" w:themeColor="accent5" w:themeShade="80"/>
              </w:rPr>
              <w:t>has to</w:t>
            </w:r>
            <w:proofErr w:type="gramEnd"/>
            <w:r w:rsidRPr="00357D3B">
              <w:rPr>
                <w:rFonts w:ascii="Arial" w:hAnsi="Arial" w:cs="Arial"/>
                <w:color w:val="1F3864" w:themeColor="accent5" w:themeShade="80"/>
              </w:rPr>
              <w:t xml:space="preserve"> be given within Pearson </w:t>
            </w:r>
            <w:proofErr w:type="gramStart"/>
            <w:r w:rsidRPr="00357D3B">
              <w:rPr>
                <w:rFonts w:ascii="Arial" w:hAnsi="Arial" w:cs="Arial"/>
                <w:color w:val="1F3864" w:themeColor="accent5" w:themeShade="80"/>
              </w:rPr>
              <w:t>Edexcel  guidelines</w:t>
            </w:r>
            <w:proofErr w:type="gramEnd"/>
            <w:r w:rsidRPr="00357D3B">
              <w:rPr>
                <w:rFonts w:ascii="Arial" w:hAnsi="Arial" w:cs="Arial"/>
                <w:color w:val="1F3864" w:themeColor="accent5" w:themeShade="80"/>
              </w:rPr>
              <w:t xml:space="preserve"> </w:t>
            </w:r>
          </w:p>
        </w:tc>
        <w:tc>
          <w:tcPr>
            <w:tcW w:w="3260" w:type="dxa"/>
          </w:tcPr>
          <w:p w14:paraId="00B33C01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The component is sequenced in line with Pearson Edexcel requirements.</w:t>
            </w:r>
          </w:p>
          <w:p w14:paraId="7711B486" w14:textId="77777777" w:rsidR="007636BE" w:rsidRPr="00357D3B" w:rsidRDefault="007636BE" w:rsidP="007658EF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342" w:type="dxa"/>
          </w:tcPr>
          <w:p w14:paraId="7D47616D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Literacy sources are used for research as appropriate.</w:t>
            </w:r>
          </w:p>
          <w:p w14:paraId="36719BCB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3F7284B3" w14:textId="77777777" w:rsidR="007636BE" w:rsidRPr="00357D3B" w:rsidRDefault="007636BE" w:rsidP="007636B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Portfolio to include a variety of short and long answer written pieces including artist research and existing product development.</w:t>
            </w:r>
          </w:p>
        </w:tc>
      </w:tr>
      <w:tr w:rsidR="007636BE" w:rsidRPr="00344FC8" w14:paraId="5A3E8ABA" w14:textId="77777777" w:rsidTr="00357D3B">
        <w:trPr>
          <w:trHeight w:val="2743"/>
        </w:trPr>
        <w:tc>
          <w:tcPr>
            <w:tcW w:w="1271" w:type="dxa"/>
          </w:tcPr>
          <w:p w14:paraId="361843D4" w14:textId="77777777" w:rsidR="007636BE" w:rsidRPr="00336081" w:rsidRDefault="007636BE" w:rsidP="007658EF">
            <w:pPr>
              <w:jc w:val="center"/>
              <w:rPr>
                <w:rFonts w:ascii="Arial" w:hAnsi="Arial" w:cs="Arial"/>
              </w:rPr>
            </w:pPr>
            <w:r w:rsidRPr="00336081">
              <w:rPr>
                <w:rFonts w:ascii="Arial" w:hAnsi="Arial" w:cs="Arial"/>
              </w:rPr>
              <w:t>HT3- 5</w:t>
            </w:r>
          </w:p>
        </w:tc>
        <w:tc>
          <w:tcPr>
            <w:tcW w:w="4248" w:type="dxa"/>
          </w:tcPr>
          <w:p w14:paraId="5BEEE78B" w14:textId="4A7EE705" w:rsidR="007636BE" w:rsidRPr="00357D3B" w:rsidRDefault="00CC4C4E" w:rsidP="007658EF">
            <w:pPr>
              <w:rPr>
                <w:rFonts w:ascii="Arial" w:hAnsi="Arial" w:cs="Arial"/>
                <w:b/>
                <w:bCs/>
                <w:color w:val="1F3864" w:themeColor="accent5" w:themeShade="80"/>
                <w:u w:val="single"/>
              </w:rPr>
            </w:pPr>
            <w:r w:rsidRPr="00357D3B">
              <w:rPr>
                <w:rFonts w:ascii="Arial" w:hAnsi="Arial" w:cs="Arial"/>
                <w:b/>
                <w:bCs/>
                <w:color w:val="1F3864" w:themeColor="accent5" w:themeShade="80"/>
                <w:u w:val="single"/>
              </w:rPr>
              <w:t>Theory / Exam preparation</w:t>
            </w:r>
          </w:p>
          <w:p w14:paraId="609B5A1D" w14:textId="7755EACC" w:rsidR="007636B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Characteristics of successful entrepreneurs</w:t>
            </w:r>
          </w:p>
          <w:p w14:paraId="361D95F6" w14:textId="02A3260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Drawback and rewards for risk taking</w:t>
            </w:r>
          </w:p>
          <w:p w14:paraId="47F71796" w14:textId="36695009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Market research</w:t>
            </w:r>
          </w:p>
          <w:p w14:paraId="1900CF0A" w14:textId="11513F4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Primary research methods</w:t>
            </w:r>
          </w:p>
          <w:p w14:paraId="74F5E866" w14:textId="7E190B2F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Secondary research methods</w:t>
            </w:r>
          </w:p>
          <w:p w14:paraId="21CF16DE" w14:textId="4F9736C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Types of data</w:t>
            </w:r>
          </w:p>
          <w:p w14:paraId="771DDFFC" w14:textId="33BAD228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Market segmentation</w:t>
            </w:r>
          </w:p>
          <w:p w14:paraId="48221397" w14:textId="178457E0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Cost of producing a product</w:t>
            </w:r>
          </w:p>
          <w:p w14:paraId="4B2BD98E" w14:textId="04C481A9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Revenue</w:t>
            </w:r>
          </w:p>
          <w:p w14:paraId="01AEF303" w14:textId="77588C52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Profit / loss</w:t>
            </w:r>
          </w:p>
          <w:p w14:paraId="1B0C1D4D" w14:textId="7F00716E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Break even</w:t>
            </w:r>
          </w:p>
          <w:p w14:paraId="4F0C7F6C" w14:textId="67F0A691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Cash</w:t>
            </w:r>
          </w:p>
          <w:p w14:paraId="1632FBEB" w14:textId="5D65D8DC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The marketing mix</w:t>
            </w:r>
          </w:p>
          <w:p w14:paraId="273D499D" w14:textId="6168049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Advertising</w:t>
            </w:r>
          </w:p>
          <w:p w14:paraId="6E859662" w14:textId="5392BD2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Sales promotion techniques</w:t>
            </w:r>
          </w:p>
          <w:p w14:paraId="3F7004A5" w14:textId="52E1557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Public relations</w:t>
            </w:r>
          </w:p>
          <w:p w14:paraId="2999433A" w14:textId="611E818E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Product life cycle</w:t>
            </w:r>
          </w:p>
          <w:p w14:paraId="6A5D0D7C" w14:textId="478E32FB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Pricing strategies</w:t>
            </w:r>
          </w:p>
          <w:p w14:paraId="3546B1F5" w14:textId="23B50FE8" w:rsidR="00CC4C4E" w:rsidRPr="00357D3B" w:rsidRDefault="00CC4C4E" w:rsidP="00357D3B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Business ownership</w:t>
            </w:r>
          </w:p>
          <w:p w14:paraId="742FEB47" w14:textId="3477D1EA" w:rsidR="00CC4C4E" w:rsidRPr="00357D3B" w:rsidRDefault="00CC4C4E" w:rsidP="00100667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Business start ups</w:t>
            </w:r>
          </w:p>
          <w:p w14:paraId="42DCF456" w14:textId="0A1604AC" w:rsidR="007636BE" w:rsidRPr="00100667" w:rsidRDefault="00CC4C4E" w:rsidP="007658EF">
            <w:pPr>
              <w:pStyle w:val="ListParagraph"/>
              <w:numPr>
                <w:ilvl w:val="0"/>
                <w:numId w:val="2"/>
              </w:numPr>
              <w:ind w:left="440"/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</w:pPr>
            <w:r w:rsidRPr="00357D3B">
              <w:rPr>
                <w:rFonts w:ascii="Arial" w:hAnsi="Arial" w:cs="Arial"/>
                <w:color w:val="1F3864" w:themeColor="accent5" w:themeShade="80"/>
                <w:sz w:val="22"/>
                <w:szCs w:val="22"/>
              </w:rPr>
              <w:t>Support for enterprise</w:t>
            </w:r>
          </w:p>
        </w:tc>
        <w:tc>
          <w:tcPr>
            <w:tcW w:w="3685" w:type="dxa"/>
          </w:tcPr>
          <w:p w14:paraId="5A7EB63E" w14:textId="77777777" w:rsidR="007636BE" w:rsidRPr="00357D3B" w:rsidRDefault="00CC4C4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Key topic tests for each unit:</w:t>
            </w:r>
          </w:p>
          <w:p w14:paraId="65635025" w14:textId="77777777" w:rsidR="00CC4C4E" w:rsidRPr="00357D3B" w:rsidRDefault="00CC4C4E" w:rsidP="00CC4C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Characteristics, risk and reward for enterprise</w:t>
            </w:r>
          </w:p>
          <w:p w14:paraId="0F49CB28" w14:textId="77777777" w:rsidR="00CC4C4E" w:rsidRPr="00357D3B" w:rsidRDefault="00CC4C4E" w:rsidP="00CC4C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Market research to target a specific customer</w:t>
            </w:r>
          </w:p>
          <w:p w14:paraId="361438CC" w14:textId="77777777" w:rsidR="00CC4C4E" w:rsidRPr="00357D3B" w:rsidRDefault="00CC4C4E" w:rsidP="00CC4C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What makes a product financially viable</w:t>
            </w:r>
          </w:p>
          <w:p w14:paraId="627AF236" w14:textId="77777777" w:rsidR="00CC4C4E" w:rsidRPr="00357D3B" w:rsidRDefault="00CC4C4E" w:rsidP="00CC4C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Creating a marketing mix to support a product</w:t>
            </w:r>
          </w:p>
          <w:p w14:paraId="51EA6CD2" w14:textId="7D3E6072" w:rsidR="00CC4C4E" w:rsidRPr="00357D3B" w:rsidRDefault="00CC4C4E" w:rsidP="00CC4C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Factors to consider when startibg up and running an enterprise</w:t>
            </w:r>
          </w:p>
        </w:tc>
        <w:tc>
          <w:tcPr>
            <w:tcW w:w="3260" w:type="dxa"/>
          </w:tcPr>
          <w:p w14:paraId="295DA06A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The component is sequenced in line with Pearson Edexcel requirements.</w:t>
            </w:r>
          </w:p>
          <w:p w14:paraId="07DFBA1C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</w:p>
        </w:tc>
        <w:tc>
          <w:tcPr>
            <w:tcW w:w="3342" w:type="dxa"/>
          </w:tcPr>
          <w:p w14:paraId="2CF36F1B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Literacy sources are used for research as appropriate.</w:t>
            </w:r>
          </w:p>
          <w:p w14:paraId="11FA3BB9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</w:p>
          <w:p w14:paraId="47D1E4AD" w14:textId="77777777" w:rsidR="007636BE" w:rsidRPr="00357D3B" w:rsidRDefault="007636BE" w:rsidP="007658EF">
            <w:pPr>
              <w:rPr>
                <w:rFonts w:ascii="Arial" w:hAnsi="Arial" w:cs="Arial"/>
                <w:color w:val="1F3864" w:themeColor="accent5" w:themeShade="80"/>
              </w:rPr>
            </w:pPr>
            <w:r w:rsidRPr="00357D3B">
              <w:rPr>
                <w:rFonts w:ascii="Arial" w:hAnsi="Arial" w:cs="Arial"/>
                <w:color w:val="1F3864" w:themeColor="accent5" w:themeShade="80"/>
              </w:rPr>
              <w:t>Portfolio to include a variety of short and long answer written pieces including artist research and existing product development.</w:t>
            </w:r>
          </w:p>
        </w:tc>
      </w:tr>
    </w:tbl>
    <w:p w14:paraId="5CDD4E5E" w14:textId="77777777" w:rsidR="00AC056B" w:rsidRPr="00100667" w:rsidRDefault="00AC056B" w:rsidP="00EB284A">
      <w:pPr>
        <w:spacing w:line="276" w:lineRule="auto"/>
        <w:rPr>
          <w:rFonts w:ascii="Gadugi" w:hAnsi="Gadugi" w:cstheme="majorHAnsi"/>
          <w:b/>
          <w:sz w:val="2"/>
          <w:szCs w:val="2"/>
        </w:rPr>
      </w:pPr>
    </w:p>
    <w:sectPr w:rsidR="00AC056B" w:rsidRPr="00100667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78548" w14:textId="77777777" w:rsidR="00DF5E84" w:rsidRDefault="00DF5E84" w:rsidP="00A2239D">
      <w:pPr>
        <w:spacing w:after="0" w:line="240" w:lineRule="auto"/>
      </w:pPr>
      <w:r>
        <w:separator/>
      </w:r>
    </w:p>
  </w:endnote>
  <w:endnote w:type="continuationSeparator" w:id="0">
    <w:p w14:paraId="2F9B7272" w14:textId="77777777" w:rsidR="00DF5E84" w:rsidRDefault="00DF5E84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12E15" w14:textId="77777777" w:rsidR="00DF5E84" w:rsidRDefault="00DF5E84" w:rsidP="00A2239D">
      <w:pPr>
        <w:spacing w:after="0" w:line="240" w:lineRule="auto"/>
      </w:pPr>
      <w:r>
        <w:separator/>
      </w:r>
    </w:p>
  </w:footnote>
  <w:footnote w:type="continuationSeparator" w:id="0">
    <w:p w14:paraId="12DE63BD" w14:textId="77777777" w:rsidR="00DF5E84" w:rsidRDefault="00DF5E84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34744"/>
    <w:multiLevelType w:val="hybridMultilevel"/>
    <w:tmpl w:val="022E14C4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437A0"/>
    <w:multiLevelType w:val="hybridMultilevel"/>
    <w:tmpl w:val="7A3606B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273294">
    <w:abstractNumId w:val="2"/>
  </w:num>
  <w:num w:numId="2" w16cid:durableId="1821380583">
    <w:abstractNumId w:val="0"/>
  </w:num>
  <w:num w:numId="3" w16cid:durableId="194576940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27D89"/>
    <w:rsid w:val="00031174"/>
    <w:rsid w:val="00065668"/>
    <w:rsid w:val="00083773"/>
    <w:rsid w:val="00092180"/>
    <w:rsid w:val="000A285E"/>
    <w:rsid w:val="000B0B64"/>
    <w:rsid w:val="000B60FD"/>
    <w:rsid w:val="000E09D4"/>
    <w:rsid w:val="000F19C3"/>
    <w:rsid w:val="000F6979"/>
    <w:rsid w:val="00100667"/>
    <w:rsid w:val="00110668"/>
    <w:rsid w:val="0012331A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36081"/>
    <w:rsid w:val="00344FC8"/>
    <w:rsid w:val="00357D3B"/>
    <w:rsid w:val="00366E0F"/>
    <w:rsid w:val="0037283A"/>
    <w:rsid w:val="003813FE"/>
    <w:rsid w:val="003A6942"/>
    <w:rsid w:val="003D0A50"/>
    <w:rsid w:val="003D536E"/>
    <w:rsid w:val="003E21F0"/>
    <w:rsid w:val="00454F4C"/>
    <w:rsid w:val="004A0E56"/>
    <w:rsid w:val="004A2B06"/>
    <w:rsid w:val="004C0806"/>
    <w:rsid w:val="004C21E6"/>
    <w:rsid w:val="004C4DD3"/>
    <w:rsid w:val="004D70D0"/>
    <w:rsid w:val="004E5C05"/>
    <w:rsid w:val="004F0F4E"/>
    <w:rsid w:val="00525E1A"/>
    <w:rsid w:val="005729B2"/>
    <w:rsid w:val="005B4500"/>
    <w:rsid w:val="005D578B"/>
    <w:rsid w:val="005F4B6A"/>
    <w:rsid w:val="006127B0"/>
    <w:rsid w:val="0066650C"/>
    <w:rsid w:val="006A3BBD"/>
    <w:rsid w:val="006A5BDA"/>
    <w:rsid w:val="006B08D8"/>
    <w:rsid w:val="006C11A7"/>
    <w:rsid w:val="006D71DA"/>
    <w:rsid w:val="006F6894"/>
    <w:rsid w:val="007003D0"/>
    <w:rsid w:val="00761EB0"/>
    <w:rsid w:val="007636BE"/>
    <w:rsid w:val="00774515"/>
    <w:rsid w:val="0078152C"/>
    <w:rsid w:val="00790383"/>
    <w:rsid w:val="0079174A"/>
    <w:rsid w:val="007D6C68"/>
    <w:rsid w:val="00811F90"/>
    <w:rsid w:val="00814AA1"/>
    <w:rsid w:val="008325F6"/>
    <w:rsid w:val="0083429E"/>
    <w:rsid w:val="0083695F"/>
    <w:rsid w:val="0085456E"/>
    <w:rsid w:val="0085624D"/>
    <w:rsid w:val="00871DAF"/>
    <w:rsid w:val="00872A0E"/>
    <w:rsid w:val="008D2021"/>
    <w:rsid w:val="008F07B2"/>
    <w:rsid w:val="009316F7"/>
    <w:rsid w:val="009327B3"/>
    <w:rsid w:val="00945F60"/>
    <w:rsid w:val="009543C0"/>
    <w:rsid w:val="0095781B"/>
    <w:rsid w:val="009742D2"/>
    <w:rsid w:val="009C615C"/>
    <w:rsid w:val="00A07AA6"/>
    <w:rsid w:val="00A2239D"/>
    <w:rsid w:val="00A2784D"/>
    <w:rsid w:val="00AB40D5"/>
    <w:rsid w:val="00AB601B"/>
    <w:rsid w:val="00AB7BBB"/>
    <w:rsid w:val="00AC056B"/>
    <w:rsid w:val="00AE33C0"/>
    <w:rsid w:val="00AE4628"/>
    <w:rsid w:val="00B0340B"/>
    <w:rsid w:val="00B166A6"/>
    <w:rsid w:val="00B31D40"/>
    <w:rsid w:val="00B62A71"/>
    <w:rsid w:val="00B62AF8"/>
    <w:rsid w:val="00B63C82"/>
    <w:rsid w:val="00B7595C"/>
    <w:rsid w:val="00BB1BEE"/>
    <w:rsid w:val="00BB42C7"/>
    <w:rsid w:val="00BC04B5"/>
    <w:rsid w:val="00C006F8"/>
    <w:rsid w:val="00CB5E3E"/>
    <w:rsid w:val="00CC077A"/>
    <w:rsid w:val="00CC3D41"/>
    <w:rsid w:val="00CC4C4E"/>
    <w:rsid w:val="00CD02FA"/>
    <w:rsid w:val="00CD2200"/>
    <w:rsid w:val="00CE5254"/>
    <w:rsid w:val="00D16D06"/>
    <w:rsid w:val="00D57080"/>
    <w:rsid w:val="00D871D1"/>
    <w:rsid w:val="00DA50C9"/>
    <w:rsid w:val="00DF2D80"/>
    <w:rsid w:val="00DF5E84"/>
    <w:rsid w:val="00E07B5A"/>
    <w:rsid w:val="00E33E52"/>
    <w:rsid w:val="00E4151F"/>
    <w:rsid w:val="00E45332"/>
    <w:rsid w:val="00E4727D"/>
    <w:rsid w:val="00E565FC"/>
    <w:rsid w:val="00E83325"/>
    <w:rsid w:val="00E83A73"/>
    <w:rsid w:val="00E9009F"/>
    <w:rsid w:val="00EB11D6"/>
    <w:rsid w:val="00EB284A"/>
    <w:rsid w:val="00EC7F62"/>
    <w:rsid w:val="00EE3716"/>
    <w:rsid w:val="00EE58DF"/>
    <w:rsid w:val="00F23277"/>
    <w:rsid w:val="00F37C1C"/>
    <w:rsid w:val="00F63643"/>
    <w:rsid w:val="00F63D65"/>
    <w:rsid w:val="00F86B38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19</cp:revision>
  <cp:lastPrinted>2022-12-06T07:20:00Z</cp:lastPrinted>
  <dcterms:created xsi:type="dcterms:W3CDTF">2024-08-31T09:24:00Z</dcterms:created>
  <dcterms:modified xsi:type="dcterms:W3CDTF">2026-10-06T22:32:00Z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