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756D86" w14:textId="212DD7FD" w:rsidR="003D0A50" w:rsidRPr="000B60FD" w:rsidRDefault="00CC3D41" w:rsidP="000B60FD">
      <w:pPr>
        <w:spacing w:after="240"/>
        <w:rPr>
          <w:rFonts w:ascii="Gadugi" w:hAnsi="Gadugi" w:cs="Arial"/>
          <w:b/>
          <w:color w:val="06486F"/>
          <w:sz w:val="32"/>
          <w:szCs w:val="32"/>
        </w:rPr>
      </w:pPr>
      <w:r w:rsidRPr="00CC3D41">
        <w:rPr>
          <w:rFonts w:ascii="Gadugi" w:hAnsi="Gadugi" w:cs="Arial"/>
          <w:b/>
          <w:noProof/>
          <w:color w:val="262626" w:themeColor="text1" w:themeTint="D9"/>
          <w:sz w:val="36"/>
          <w:szCs w:val="36"/>
        </w:rPr>
        <w:drawing>
          <wp:anchor distT="0" distB="0" distL="114300" distR="114300" simplePos="0" relativeHeight="251658240" behindDoc="0" locked="0" layoutInCell="1" allowOverlap="1" wp14:anchorId="236732FA" wp14:editId="42B506A2">
            <wp:simplePos x="0" y="0"/>
            <wp:positionH relativeFrom="margin">
              <wp:posOffset>8255</wp:posOffset>
            </wp:positionH>
            <wp:positionV relativeFrom="paragraph">
              <wp:posOffset>-58420</wp:posOffset>
            </wp:positionV>
            <wp:extent cx="1343786" cy="409433"/>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710" t="5293" r="3543" b="10046"/>
                    <a:stretch/>
                  </pic:blipFill>
                  <pic:spPr bwMode="auto">
                    <a:xfrm>
                      <a:off x="0" y="0"/>
                      <a:ext cx="1343786" cy="40943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C3D41">
        <w:rPr>
          <w:rFonts w:ascii="Gadugi" w:hAnsi="Gadugi" w:cs="Arial"/>
          <w:b/>
          <w:color w:val="262626" w:themeColor="text1" w:themeTint="D9"/>
          <w:sz w:val="36"/>
          <w:szCs w:val="36"/>
        </w:rPr>
        <w:t xml:space="preserve">                                      </w:t>
      </w:r>
      <w:r w:rsidR="000B60FD">
        <w:rPr>
          <w:rFonts w:ascii="Gadugi" w:hAnsi="Gadugi" w:cs="Arial"/>
          <w:b/>
          <w:color w:val="262626" w:themeColor="text1" w:themeTint="D9"/>
          <w:sz w:val="36"/>
          <w:szCs w:val="36"/>
        </w:rPr>
        <w:tab/>
      </w:r>
      <w:r w:rsidR="000B60FD">
        <w:rPr>
          <w:rFonts w:ascii="Gadugi" w:hAnsi="Gadugi" w:cs="Arial"/>
          <w:b/>
          <w:color w:val="262626" w:themeColor="text1" w:themeTint="D9"/>
          <w:sz w:val="36"/>
          <w:szCs w:val="36"/>
        </w:rPr>
        <w:tab/>
      </w:r>
      <w:r w:rsidR="000B60FD" w:rsidRPr="000B60FD">
        <w:rPr>
          <w:rFonts w:ascii="Gadugi" w:hAnsi="Gadugi" w:cs="Arial"/>
          <w:b/>
          <w:color w:val="06486F"/>
          <w:sz w:val="32"/>
          <w:szCs w:val="32"/>
        </w:rPr>
        <w:t xml:space="preserve">      </w:t>
      </w:r>
      <w:r w:rsidR="00877EF9">
        <w:rPr>
          <w:rFonts w:ascii="Gadugi" w:hAnsi="Gadugi" w:cs="Arial"/>
          <w:b/>
          <w:color w:val="06486F"/>
          <w:sz w:val="32"/>
          <w:szCs w:val="32"/>
        </w:rPr>
        <w:t xml:space="preserve">         </w:t>
      </w:r>
      <w:r w:rsidR="000B60FD" w:rsidRPr="000B60FD">
        <w:rPr>
          <w:rFonts w:ascii="Gadugi" w:hAnsi="Gadugi" w:cs="Arial"/>
          <w:b/>
          <w:color w:val="06486F"/>
          <w:sz w:val="32"/>
          <w:szCs w:val="32"/>
        </w:rPr>
        <w:t xml:space="preserve"> </w:t>
      </w:r>
      <w:r w:rsidR="00D84FCC">
        <w:rPr>
          <w:rFonts w:ascii="Gadugi" w:hAnsi="Gadugi" w:cs="Arial"/>
          <w:b/>
          <w:color w:val="06486F"/>
          <w:sz w:val="32"/>
          <w:szCs w:val="32"/>
        </w:rPr>
        <w:t>English</w:t>
      </w:r>
      <w:r w:rsidR="00DE6A97">
        <w:rPr>
          <w:rFonts w:ascii="Gadugi" w:hAnsi="Gadugi" w:cs="Arial"/>
          <w:b/>
          <w:color w:val="06486F"/>
          <w:sz w:val="32"/>
          <w:szCs w:val="32"/>
        </w:rPr>
        <w:t xml:space="preserve"> </w:t>
      </w:r>
      <w:r w:rsidR="00FE39B0" w:rsidRPr="000B60FD">
        <w:rPr>
          <w:rFonts w:ascii="Gadugi" w:hAnsi="Gadugi" w:cs="Arial"/>
          <w:b/>
          <w:color w:val="06486F"/>
          <w:sz w:val="32"/>
          <w:szCs w:val="32"/>
        </w:rPr>
        <w:t xml:space="preserve">– </w:t>
      </w:r>
      <w:r w:rsidR="00A2239D" w:rsidRPr="000B60FD">
        <w:rPr>
          <w:rFonts w:ascii="Gadugi" w:hAnsi="Gadugi" w:cs="Arial"/>
          <w:b/>
          <w:color w:val="06486F"/>
          <w:sz w:val="32"/>
          <w:szCs w:val="32"/>
        </w:rPr>
        <w:t xml:space="preserve">Year </w:t>
      </w:r>
      <w:r w:rsidR="009D477F">
        <w:rPr>
          <w:rFonts w:ascii="Gadugi" w:hAnsi="Gadugi" w:cs="Arial"/>
          <w:b/>
          <w:color w:val="06486F"/>
          <w:sz w:val="32"/>
          <w:szCs w:val="32"/>
        </w:rPr>
        <w:t>11</w:t>
      </w:r>
      <w:r w:rsidRPr="000B60FD">
        <w:rPr>
          <w:rFonts w:ascii="Gadugi" w:hAnsi="Gadugi" w:cs="Arial"/>
          <w:b/>
          <w:color w:val="06486F"/>
          <w:sz w:val="32"/>
          <w:szCs w:val="32"/>
        </w:rPr>
        <w:t xml:space="preserve">  </w:t>
      </w:r>
      <w:r w:rsidR="008F07B2" w:rsidRPr="000B60FD">
        <w:rPr>
          <w:rFonts w:ascii="Gadugi" w:hAnsi="Gadugi" w:cs="Arial"/>
          <w:b/>
          <w:color w:val="06486F"/>
          <w:sz w:val="32"/>
          <w:szCs w:val="32"/>
        </w:rPr>
        <w:t xml:space="preserve">     </w:t>
      </w:r>
      <w:r w:rsidR="00CD02FA" w:rsidRPr="000B60FD">
        <w:rPr>
          <w:rFonts w:ascii="Gadugi" w:hAnsi="Gadugi" w:cs="Arial"/>
          <w:b/>
          <w:color w:val="06486F"/>
          <w:sz w:val="32"/>
          <w:szCs w:val="32"/>
        </w:rPr>
        <w:tab/>
      </w:r>
      <w:r w:rsidR="000B60FD" w:rsidRPr="000B60FD">
        <w:rPr>
          <w:rFonts w:ascii="Gadugi" w:hAnsi="Gadugi" w:cs="Arial"/>
          <w:b/>
          <w:color w:val="06486F"/>
          <w:sz w:val="32"/>
          <w:szCs w:val="32"/>
        </w:rPr>
        <w:t xml:space="preserve">                 </w:t>
      </w:r>
      <w:r w:rsidR="00FE39B0" w:rsidRPr="000B60FD">
        <w:rPr>
          <w:rFonts w:ascii="Gadugi" w:hAnsi="Gadugi" w:cs="Arial"/>
          <w:b/>
          <w:color w:val="06486F"/>
          <w:sz w:val="32"/>
          <w:szCs w:val="32"/>
        </w:rPr>
        <w:t>Long-Term Plan 202</w:t>
      </w:r>
      <w:r w:rsidR="00DA2E40">
        <w:rPr>
          <w:rFonts w:ascii="Gadugi" w:hAnsi="Gadugi" w:cs="Arial"/>
          <w:b/>
          <w:color w:val="06486F"/>
          <w:sz w:val="32"/>
          <w:szCs w:val="32"/>
        </w:rPr>
        <w:t>6</w:t>
      </w:r>
      <w:r w:rsidR="00FE39B0" w:rsidRPr="000B60FD">
        <w:rPr>
          <w:rFonts w:ascii="Gadugi" w:hAnsi="Gadugi" w:cs="Arial"/>
          <w:b/>
          <w:color w:val="06486F"/>
          <w:sz w:val="32"/>
          <w:szCs w:val="32"/>
        </w:rPr>
        <w:t>-202</w:t>
      </w:r>
      <w:r w:rsidR="00DA2E40">
        <w:rPr>
          <w:rFonts w:ascii="Gadugi" w:hAnsi="Gadugi" w:cs="Arial"/>
          <w:b/>
          <w:color w:val="06486F"/>
          <w:sz w:val="32"/>
          <w:szCs w:val="32"/>
        </w:rPr>
        <w:t>7</w:t>
      </w:r>
    </w:p>
    <w:tbl>
      <w:tblPr>
        <w:tblStyle w:val="TableGrid"/>
        <w:tblW w:w="15811" w:type="dxa"/>
        <w:tblBorders>
          <w:top w:val="single" w:sz="4" w:space="0" w:color="06486F"/>
          <w:left w:val="single" w:sz="4" w:space="0" w:color="06486F"/>
          <w:bottom w:val="single" w:sz="4" w:space="0" w:color="06486F"/>
          <w:right w:val="single" w:sz="4" w:space="0" w:color="06486F"/>
          <w:insideH w:val="single" w:sz="4" w:space="0" w:color="06486F"/>
          <w:insideV w:val="single" w:sz="4" w:space="0" w:color="06486F"/>
        </w:tblBorders>
        <w:tblLook w:val="04A0" w:firstRow="1" w:lastRow="0" w:firstColumn="1" w:lastColumn="0" w:noHBand="0" w:noVBand="1"/>
      </w:tblPr>
      <w:tblGrid>
        <w:gridCol w:w="1567"/>
        <w:gridCol w:w="3531"/>
        <w:gridCol w:w="2977"/>
        <w:gridCol w:w="3827"/>
        <w:gridCol w:w="3909"/>
      </w:tblGrid>
      <w:tr w:rsidR="00883C64" w:rsidRPr="005F2373" w14:paraId="462C19C0" w14:textId="77777777" w:rsidTr="00615FCC">
        <w:trPr>
          <w:trHeight w:val="744"/>
        </w:trPr>
        <w:tc>
          <w:tcPr>
            <w:tcW w:w="1567" w:type="dxa"/>
            <w:shd w:val="clear" w:color="auto" w:fill="06486F"/>
            <w:vAlign w:val="center"/>
          </w:tcPr>
          <w:p w14:paraId="43FB9B32" w14:textId="77777777" w:rsidR="00883C64" w:rsidRPr="000B60FD" w:rsidRDefault="00883C64" w:rsidP="008A26D2">
            <w:pPr>
              <w:spacing w:line="228" w:lineRule="auto"/>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Calendar</w:t>
            </w:r>
          </w:p>
        </w:tc>
        <w:tc>
          <w:tcPr>
            <w:tcW w:w="3531" w:type="dxa"/>
            <w:shd w:val="clear" w:color="auto" w:fill="06486F"/>
            <w:vAlign w:val="center"/>
          </w:tcPr>
          <w:p w14:paraId="267DA069" w14:textId="77777777" w:rsidR="00883C64" w:rsidRPr="000B60FD" w:rsidRDefault="00883C64" w:rsidP="008A26D2">
            <w:pPr>
              <w:spacing w:line="228" w:lineRule="auto"/>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Topic</w:t>
            </w:r>
          </w:p>
        </w:tc>
        <w:tc>
          <w:tcPr>
            <w:tcW w:w="2977" w:type="dxa"/>
            <w:shd w:val="clear" w:color="auto" w:fill="06486F"/>
            <w:vAlign w:val="center"/>
          </w:tcPr>
          <w:p w14:paraId="3C7FAE6B" w14:textId="77777777" w:rsidR="00883C64" w:rsidRPr="000B60FD" w:rsidRDefault="00883C64" w:rsidP="008A26D2">
            <w:pPr>
              <w:spacing w:line="228" w:lineRule="auto"/>
              <w:jc w:val="center"/>
              <w:rPr>
                <w:rFonts w:ascii="Gadugi" w:hAnsi="Gadugi" w:cs="Arial"/>
                <w:b/>
                <w:color w:val="FFFFFF" w:themeColor="background1"/>
              </w:rPr>
            </w:pPr>
            <w:r w:rsidRPr="000B60FD">
              <w:rPr>
                <w:rFonts w:ascii="Gadugi" w:hAnsi="Gadugi" w:cs="Arial"/>
                <w:b/>
                <w:color w:val="FFFFFF" w:themeColor="background1"/>
                <w:sz w:val="24"/>
                <w:szCs w:val="24"/>
              </w:rPr>
              <w:t>Assessment</w:t>
            </w:r>
          </w:p>
        </w:tc>
        <w:tc>
          <w:tcPr>
            <w:tcW w:w="3827" w:type="dxa"/>
            <w:shd w:val="clear" w:color="auto" w:fill="06486F"/>
            <w:vAlign w:val="center"/>
          </w:tcPr>
          <w:p w14:paraId="09530349" w14:textId="77777777" w:rsidR="00883C64" w:rsidRPr="000B60FD" w:rsidRDefault="00883C64" w:rsidP="008A26D2">
            <w:pPr>
              <w:spacing w:line="228" w:lineRule="auto"/>
              <w:jc w:val="center"/>
              <w:rPr>
                <w:rFonts w:ascii="Gadugi" w:hAnsi="Gadugi" w:cs="Arial"/>
                <w:b/>
                <w:color w:val="FFFFFF" w:themeColor="background1"/>
                <w:sz w:val="24"/>
                <w:szCs w:val="24"/>
              </w:rPr>
            </w:pPr>
            <w:r>
              <w:rPr>
                <w:rFonts w:ascii="Gadugi" w:hAnsi="Gadugi" w:cs="Arial"/>
                <w:b/>
                <w:color w:val="FFFFFF" w:themeColor="background1"/>
                <w:sz w:val="24"/>
                <w:szCs w:val="24"/>
              </w:rPr>
              <w:t>Sequencing and Coherence</w:t>
            </w:r>
          </w:p>
          <w:p w14:paraId="50B1B4C7" w14:textId="77777777" w:rsidR="00883C64" w:rsidRPr="000B60FD" w:rsidRDefault="00883C64" w:rsidP="008A26D2">
            <w:pPr>
              <w:spacing w:line="228" w:lineRule="auto"/>
              <w:jc w:val="center"/>
              <w:rPr>
                <w:rFonts w:ascii="Gadugi" w:hAnsi="Gadugi" w:cs="Arial"/>
                <w:i/>
                <w:color w:val="FFFFFF" w:themeColor="background1"/>
                <w:sz w:val="24"/>
                <w:szCs w:val="24"/>
              </w:rPr>
            </w:pPr>
            <w:r w:rsidRPr="000B60FD">
              <w:rPr>
                <w:rFonts w:ascii="Gadugi" w:hAnsi="Gadugi" w:cs="Arial"/>
                <w:i/>
                <w:color w:val="FFFFFF" w:themeColor="background1"/>
                <w:sz w:val="20"/>
                <w:szCs w:val="20"/>
              </w:rPr>
              <w:t>concepts - themes - skills</w:t>
            </w:r>
          </w:p>
        </w:tc>
        <w:tc>
          <w:tcPr>
            <w:tcW w:w="3909" w:type="dxa"/>
            <w:shd w:val="clear" w:color="auto" w:fill="06486F"/>
            <w:vAlign w:val="center"/>
          </w:tcPr>
          <w:p w14:paraId="4C71050B" w14:textId="77777777" w:rsidR="00883C64" w:rsidRPr="000B60FD" w:rsidRDefault="00883C64" w:rsidP="008A26D2">
            <w:pPr>
              <w:spacing w:line="228" w:lineRule="auto"/>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Literacy</w:t>
            </w:r>
          </w:p>
          <w:p w14:paraId="26DB4D2A" w14:textId="77777777" w:rsidR="00883C64" w:rsidRPr="005F2373" w:rsidRDefault="00883C64" w:rsidP="008A26D2">
            <w:pPr>
              <w:spacing w:line="228" w:lineRule="auto"/>
              <w:jc w:val="center"/>
              <w:rPr>
                <w:rFonts w:ascii="Gadugi" w:hAnsi="Gadugi" w:cs="Arial"/>
                <w:i/>
                <w:color w:val="FFFFFF" w:themeColor="background1"/>
                <w:sz w:val="16"/>
                <w:szCs w:val="16"/>
              </w:rPr>
            </w:pPr>
            <w:r w:rsidRPr="005F2373">
              <w:rPr>
                <w:rFonts w:ascii="Gadugi" w:hAnsi="Gadugi" w:cs="Arial"/>
                <w:i/>
                <w:color w:val="FFFFFF" w:themeColor="background1"/>
                <w:sz w:val="16"/>
                <w:szCs w:val="16"/>
              </w:rPr>
              <w:t>reading - vocabulary - oracy - writing</w:t>
            </w:r>
          </w:p>
        </w:tc>
      </w:tr>
      <w:tr w:rsidR="00615FCC" w:rsidRPr="00D456DF" w14:paraId="507535A5" w14:textId="77777777" w:rsidTr="00615F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83"/>
        </w:trPr>
        <w:tc>
          <w:tcPr>
            <w:tcW w:w="1567" w:type="dxa"/>
          </w:tcPr>
          <w:p w14:paraId="1EB3311E" w14:textId="76C3C69F" w:rsidR="00615FCC" w:rsidRPr="00615FCC" w:rsidRDefault="00615FCC" w:rsidP="006B3FC8">
            <w:pPr>
              <w:rPr>
                <w:rFonts w:ascii="Gadugi" w:hAnsi="Gadugi" w:cs="Arial"/>
                <w:bCs/>
                <w:color w:val="1F3864" w:themeColor="accent5" w:themeShade="80"/>
                <w:sz w:val="24"/>
                <w:szCs w:val="24"/>
              </w:rPr>
            </w:pPr>
            <w:r w:rsidRPr="00615FCC">
              <w:rPr>
                <w:rFonts w:ascii="Gadugi" w:hAnsi="Gadugi" w:cs="Arial"/>
                <w:bCs/>
                <w:color w:val="1F3864" w:themeColor="accent5" w:themeShade="80"/>
                <w:sz w:val="24"/>
                <w:szCs w:val="24"/>
              </w:rPr>
              <w:t xml:space="preserve">Autumn Term – HT1 </w:t>
            </w:r>
          </w:p>
        </w:tc>
        <w:tc>
          <w:tcPr>
            <w:tcW w:w="3531" w:type="dxa"/>
          </w:tcPr>
          <w:p w14:paraId="5B701075" w14:textId="4C0DC78D" w:rsidR="00615FCC" w:rsidRPr="00A06B01" w:rsidRDefault="009D477F" w:rsidP="006B3FC8">
            <w:pPr>
              <w:rPr>
                <w:rFonts w:ascii="Gadugi" w:hAnsi="Gadugi" w:cs="Arial"/>
                <w:bCs/>
                <w:color w:val="1F3864" w:themeColor="accent5" w:themeShade="80"/>
              </w:rPr>
            </w:pPr>
            <w:r w:rsidRPr="00A06B01">
              <w:rPr>
                <w:rFonts w:ascii="Gadugi" w:hAnsi="Gadugi" w:cs="Arial"/>
                <w:bCs/>
                <w:color w:val="1F3864" w:themeColor="accent5" w:themeShade="80"/>
              </w:rPr>
              <w:t>Language Paper 2</w:t>
            </w:r>
          </w:p>
          <w:p w14:paraId="75343A0F" w14:textId="77777777" w:rsidR="00615FCC" w:rsidRPr="00A06B01" w:rsidRDefault="00615FCC" w:rsidP="006B3FC8">
            <w:pPr>
              <w:rPr>
                <w:rFonts w:ascii="Gadugi" w:hAnsi="Gadugi" w:cs="Arial"/>
                <w:bCs/>
                <w:color w:val="1F3864" w:themeColor="accent5" w:themeShade="80"/>
              </w:rPr>
            </w:pPr>
          </w:p>
          <w:p w14:paraId="6FA43E51" w14:textId="1D129986" w:rsidR="00615FCC" w:rsidRPr="00A06B01" w:rsidRDefault="00615FCC" w:rsidP="006B3FC8">
            <w:pPr>
              <w:rPr>
                <w:rFonts w:ascii="Gadugi" w:hAnsi="Gadugi" w:cs="Arial"/>
                <w:bCs/>
                <w:color w:val="1F3864" w:themeColor="accent5" w:themeShade="80"/>
              </w:rPr>
            </w:pPr>
            <w:r w:rsidRPr="00A06B01">
              <w:rPr>
                <w:rFonts w:ascii="Gadugi" w:hAnsi="Gadugi" w:cs="Arial"/>
                <w:bCs/>
                <w:color w:val="1F3864" w:themeColor="accent5" w:themeShade="80"/>
              </w:rPr>
              <w:t xml:space="preserve">Pupils </w:t>
            </w:r>
            <w:r w:rsidR="009D477F" w:rsidRPr="00A06B01">
              <w:rPr>
                <w:rFonts w:ascii="Gadugi" w:hAnsi="Gadugi" w:cs="Arial"/>
                <w:bCs/>
                <w:color w:val="1F3864" w:themeColor="accent5" w:themeShade="80"/>
              </w:rPr>
              <w:t xml:space="preserve">are introduced to the Language Paper 2 exam for the first time. </w:t>
            </w:r>
          </w:p>
          <w:p w14:paraId="0AF7A6C9" w14:textId="77777777" w:rsidR="00615FCC" w:rsidRPr="00A06B01" w:rsidRDefault="00615FCC" w:rsidP="006B3FC8">
            <w:pPr>
              <w:rPr>
                <w:rFonts w:ascii="Gadugi" w:hAnsi="Gadugi" w:cs="Arial"/>
                <w:bCs/>
                <w:color w:val="1F3864" w:themeColor="accent5" w:themeShade="80"/>
              </w:rPr>
            </w:pPr>
          </w:p>
          <w:p w14:paraId="59C61C26" w14:textId="7CCDD640" w:rsidR="00615FCC" w:rsidRPr="00A06B01" w:rsidRDefault="009D477F" w:rsidP="006B3FC8">
            <w:pPr>
              <w:rPr>
                <w:rFonts w:ascii="Gadugi" w:hAnsi="Gadugi" w:cs="Arial"/>
                <w:bCs/>
                <w:color w:val="1F3864" w:themeColor="accent5" w:themeShade="80"/>
              </w:rPr>
            </w:pPr>
            <w:r w:rsidRPr="00A06B01">
              <w:rPr>
                <w:rFonts w:ascii="Gadugi" w:hAnsi="Gadugi" w:cs="Arial"/>
                <w:bCs/>
                <w:color w:val="1F3864" w:themeColor="accent5" w:themeShade="80"/>
              </w:rPr>
              <w:t>The scheme focuses on each of the questions and introduces pupils to a range of non-fiction texts from the 19</w:t>
            </w:r>
            <w:r w:rsidRPr="00A06B01">
              <w:rPr>
                <w:rFonts w:ascii="Gadugi" w:hAnsi="Gadugi" w:cs="Arial"/>
                <w:bCs/>
                <w:color w:val="1F3864" w:themeColor="accent5" w:themeShade="80"/>
                <w:vertAlign w:val="superscript"/>
              </w:rPr>
              <w:t>th</w:t>
            </w:r>
            <w:r w:rsidRPr="00A06B01">
              <w:rPr>
                <w:rFonts w:ascii="Gadugi" w:hAnsi="Gadugi" w:cs="Arial"/>
                <w:bCs/>
                <w:color w:val="1F3864" w:themeColor="accent5" w:themeShade="80"/>
              </w:rPr>
              <w:t xml:space="preserve"> century and the modern era including:</w:t>
            </w:r>
          </w:p>
          <w:p w14:paraId="3EE639E5" w14:textId="000D7BB7" w:rsidR="009D477F" w:rsidRPr="00A06B01" w:rsidRDefault="009D477F" w:rsidP="009D477F">
            <w:pPr>
              <w:pStyle w:val="NormalWeb"/>
              <w:numPr>
                <w:ilvl w:val="0"/>
                <w:numId w:val="16"/>
              </w:numPr>
              <w:spacing w:after="0"/>
              <w:rPr>
                <w:rFonts w:ascii="Gadugi" w:hAnsi="Gadugi"/>
                <w:bCs/>
                <w:color w:val="1F3864" w:themeColor="accent5" w:themeShade="80"/>
                <w:sz w:val="22"/>
                <w:szCs w:val="22"/>
              </w:rPr>
            </w:pPr>
            <w:r w:rsidRPr="00A06B01">
              <w:rPr>
                <w:rFonts w:ascii="Gadugi" w:hAnsi="Gadugi"/>
                <w:bCs/>
                <w:color w:val="1F3864" w:themeColor="accent5" w:themeShade="80"/>
                <w:sz w:val="22"/>
                <w:szCs w:val="22"/>
              </w:rPr>
              <w:t>Articles</w:t>
            </w:r>
          </w:p>
          <w:p w14:paraId="312ADA06" w14:textId="4D81C0C0" w:rsidR="009D477F" w:rsidRPr="00A06B01" w:rsidRDefault="009D477F" w:rsidP="009D477F">
            <w:pPr>
              <w:pStyle w:val="NormalWeb"/>
              <w:numPr>
                <w:ilvl w:val="0"/>
                <w:numId w:val="16"/>
              </w:numPr>
              <w:spacing w:after="0"/>
              <w:rPr>
                <w:rFonts w:ascii="Gadugi" w:hAnsi="Gadugi"/>
                <w:bCs/>
                <w:color w:val="1F3864" w:themeColor="accent5" w:themeShade="80"/>
                <w:sz w:val="22"/>
                <w:szCs w:val="22"/>
              </w:rPr>
            </w:pPr>
            <w:r w:rsidRPr="00A06B01">
              <w:rPr>
                <w:rFonts w:ascii="Gadugi" w:hAnsi="Gadugi"/>
                <w:bCs/>
                <w:color w:val="1F3864" w:themeColor="accent5" w:themeShade="80"/>
                <w:sz w:val="22"/>
                <w:szCs w:val="22"/>
              </w:rPr>
              <w:t>Personal accounts</w:t>
            </w:r>
          </w:p>
          <w:p w14:paraId="0D8189C3" w14:textId="0642D86A" w:rsidR="009D477F" w:rsidRPr="00A06B01" w:rsidRDefault="009D477F" w:rsidP="009D477F">
            <w:pPr>
              <w:pStyle w:val="NormalWeb"/>
              <w:numPr>
                <w:ilvl w:val="0"/>
                <w:numId w:val="16"/>
              </w:numPr>
              <w:spacing w:after="0"/>
              <w:rPr>
                <w:rFonts w:ascii="Gadugi" w:hAnsi="Gadugi"/>
                <w:bCs/>
                <w:color w:val="1F3864" w:themeColor="accent5" w:themeShade="80"/>
                <w:sz w:val="22"/>
                <w:szCs w:val="22"/>
              </w:rPr>
            </w:pPr>
            <w:r w:rsidRPr="00A06B01">
              <w:rPr>
                <w:rFonts w:ascii="Gadugi" w:hAnsi="Gadugi"/>
                <w:bCs/>
                <w:color w:val="1F3864" w:themeColor="accent5" w:themeShade="80"/>
                <w:sz w:val="22"/>
                <w:szCs w:val="22"/>
              </w:rPr>
              <w:t>Posts from websites</w:t>
            </w:r>
          </w:p>
          <w:p w14:paraId="2091D81B" w14:textId="0B539D7B" w:rsidR="009D477F" w:rsidRPr="00A06B01" w:rsidRDefault="009D477F" w:rsidP="009D477F">
            <w:pPr>
              <w:pStyle w:val="NormalWeb"/>
              <w:numPr>
                <w:ilvl w:val="0"/>
                <w:numId w:val="16"/>
              </w:numPr>
              <w:spacing w:after="0"/>
              <w:rPr>
                <w:rFonts w:ascii="Gadugi" w:hAnsi="Gadugi"/>
                <w:bCs/>
                <w:color w:val="1F3864" w:themeColor="accent5" w:themeShade="80"/>
                <w:sz w:val="22"/>
                <w:szCs w:val="22"/>
              </w:rPr>
            </w:pPr>
            <w:r w:rsidRPr="00A06B01">
              <w:rPr>
                <w:rFonts w:ascii="Gadugi" w:hAnsi="Gadugi"/>
                <w:bCs/>
                <w:color w:val="1F3864" w:themeColor="accent5" w:themeShade="80"/>
                <w:sz w:val="22"/>
                <w:szCs w:val="22"/>
              </w:rPr>
              <w:t>Open letters</w:t>
            </w:r>
          </w:p>
          <w:p w14:paraId="71B472CE" w14:textId="362107C2" w:rsidR="009D477F" w:rsidRPr="00A06B01" w:rsidRDefault="009D477F" w:rsidP="009D477F">
            <w:pPr>
              <w:pStyle w:val="NormalWeb"/>
              <w:spacing w:after="0"/>
              <w:rPr>
                <w:rFonts w:ascii="Gadugi" w:hAnsi="Gadugi"/>
                <w:bCs/>
                <w:color w:val="1F3864" w:themeColor="accent5" w:themeShade="80"/>
                <w:sz w:val="22"/>
                <w:szCs w:val="22"/>
              </w:rPr>
            </w:pPr>
            <w:r w:rsidRPr="00A06B01">
              <w:rPr>
                <w:rFonts w:ascii="Gadugi" w:hAnsi="Gadugi"/>
                <w:bCs/>
                <w:color w:val="1F3864" w:themeColor="accent5" w:themeShade="80"/>
                <w:sz w:val="22"/>
                <w:szCs w:val="22"/>
              </w:rPr>
              <w:t>The texts cover a range of themes and topics such as:</w:t>
            </w:r>
          </w:p>
          <w:p w14:paraId="4BFF8E8C" w14:textId="5E60BE27" w:rsidR="009D477F" w:rsidRPr="00A06B01" w:rsidRDefault="009D477F" w:rsidP="009D477F">
            <w:pPr>
              <w:pStyle w:val="NormalWeb"/>
              <w:numPr>
                <w:ilvl w:val="0"/>
                <w:numId w:val="26"/>
              </w:numPr>
              <w:spacing w:after="0"/>
              <w:rPr>
                <w:rFonts w:ascii="Gadugi" w:hAnsi="Gadugi"/>
                <w:bCs/>
                <w:color w:val="1F3864" w:themeColor="accent5" w:themeShade="80"/>
                <w:sz w:val="22"/>
                <w:szCs w:val="22"/>
              </w:rPr>
            </w:pPr>
            <w:r w:rsidRPr="00A06B01">
              <w:rPr>
                <w:rFonts w:ascii="Gadugi" w:hAnsi="Gadugi"/>
                <w:bCs/>
                <w:color w:val="1F3864" w:themeColor="accent5" w:themeShade="80"/>
                <w:sz w:val="22"/>
                <w:szCs w:val="22"/>
              </w:rPr>
              <w:t>The supernatural</w:t>
            </w:r>
          </w:p>
          <w:p w14:paraId="01987E38" w14:textId="1A195929" w:rsidR="009D477F" w:rsidRPr="00A06B01" w:rsidRDefault="009D477F" w:rsidP="009D477F">
            <w:pPr>
              <w:pStyle w:val="NormalWeb"/>
              <w:numPr>
                <w:ilvl w:val="0"/>
                <w:numId w:val="26"/>
              </w:numPr>
              <w:spacing w:after="0"/>
              <w:rPr>
                <w:rFonts w:ascii="Gadugi" w:hAnsi="Gadugi"/>
                <w:bCs/>
                <w:color w:val="1F3864" w:themeColor="accent5" w:themeShade="80"/>
                <w:sz w:val="22"/>
                <w:szCs w:val="22"/>
              </w:rPr>
            </w:pPr>
            <w:r w:rsidRPr="00A06B01">
              <w:rPr>
                <w:rFonts w:ascii="Gadugi" w:hAnsi="Gadugi"/>
                <w:bCs/>
                <w:color w:val="1F3864" w:themeColor="accent5" w:themeShade="80"/>
                <w:sz w:val="22"/>
                <w:szCs w:val="22"/>
              </w:rPr>
              <w:t>Animal testing</w:t>
            </w:r>
          </w:p>
          <w:p w14:paraId="5D0074BF" w14:textId="1E7C3910" w:rsidR="009D477F" w:rsidRPr="00A06B01" w:rsidRDefault="009D477F" w:rsidP="009D477F">
            <w:pPr>
              <w:pStyle w:val="NormalWeb"/>
              <w:numPr>
                <w:ilvl w:val="0"/>
                <w:numId w:val="26"/>
              </w:numPr>
              <w:spacing w:after="0"/>
              <w:rPr>
                <w:rFonts w:ascii="Gadugi" w:hAnsi="Gadugi"/>
                <w:bCs/>
                <w:color w:val="1F3864" w:themeColor="accent5" w:themeShade="80"/>
                <w:sz w:val="22"/>
                <w:szCs w:val="22"/>
              </w:rPr>
            </w:pPr>
            <w:r w:rsidRPr="00A06B01">
              <w:rPr>
                <w:rFonts w:ascii="Gadugi" w:hAnsi="Gadugi"/>
                <w:bCs/>
                <w:color w:val="1F3864" w:themeColor="accent5" w:themeShade="80"/>
                <w:sz w:val="22"/>
                <w:szCs w:val="22"/>
              </w:rPr>
              <w:t>Slavery</w:t>
            </w:r>
          </w:p>
          <w:p w14:paraId="5E402C81" w14:textId="73427CF1" w:rsidR="009D477F" w:rsidRPr="00A06B01" w:rsidRDefault="009D477F" w:rsidP="009D477F">
            <w:pPr>
              <w:pStyle w:val="NormalWeb"/>
              <w:numPr>
                <w:ilvl w:val="0"/>
                <w:numId w:val="26"/>
              </w:numPr>
              <w:spacing w:after="0"/>
              <w:rPr>
                <w:rFonts w:ascii="Gadugi" w:hAnsi="Gadugi"/>
                <w:bCs/>
                <w:color w:val="1F3864" w:themeColor="accent5" w:themeShade="80"/>
                <w:sz w:val="22"/>
                <w:szCs w:val="22"/>
              </w:rPr>
            </w:pPr>
            <w:r w:rsidRPr="00A06B01">
              <w:rPr>
                <w:rFonts w:ascii="Gadugi" w:hAnsi="Gadugi"/>
                <w:bCs/>
                <w:color w:val="1F3864" w:themeColor="accent5" w:themeShade="80"/>
                <w:sz w:val="22"/>
                <w:szCs w:val="22"/>
              </w:rPr>
              <w:t>The impact of technology</w:t>
            </w:r>
          </w:p>
          <w:p w14:paraId="0E2E7113" w14:textId="43044074" w:rsidR="00982D80" w:rsidRPr="00A06B01" w:rsidRDefault="009D477F" w:rsidP="00982D80">
            <w:pPr>
              <w:pStyle w:val="NormalWeb"/>
              <w:spacing w:before="0" w:beforeAutospacing="0" w:after="0" w:afterAutospacing="0"/>
              <w:rPr>
                <w:rFonts w:ascii="Gadugi" w:hAnsi="Gadugi"/>
                <w:bCs/>
                <w:color w:val="1F3864" w:themeColor="accent5" w:themeShade="80"/>
                <w:sz w:val="22"/>
                <w:szCs w:val="22"/>
              </w:rPr>
            </w:pPr>
            <w:r w:rsidRPr="00A06B01">
              <w:rPr>
                <w:rFonts w:ascii="Gadugi" w:hAnsi="Gadugi"/>
                <w:bCs/>
                <w:color w:val="1F3864" w:themeColor="accent5" w:themeShade="80"/>
                <w:sz w:val="22"/>
                <w:szCs w:val="22"/>
              </w:rPr>
              <w:t xml:space="preserve">Pupils also produce a piece of writing in response to a past exam question 5 focused on the theme of technology. </w:t>
            </w:r>
          </w:p>
        </w:tc>
        <w:tc>
          <w:tcPr>
            <w:tcW w:w="2977" w:type="dxa"/>
          </w:tcPr>
          <w:p w14:paraId="7067B83A" w14:textId="7CA71DF5" w:rsidR="005A1B7E" w:rsidRDefault="005A1B7E" w:rsidP="006B3FC8">
            <w:pPr>
              <w:rPr>
                <w:rFonts w:ascii="Gadugi" w:hAnsi="Gadugi"/>
                <w:bCs/>
                <w:color w:val="1F3864" w:themeColor="accent5" w:themeShade="80"/>
                <w:sz w:val="24"/>
                <w:szCs w:val="24"/>
              </w:rPr>
            </w:pPr>
            <w:r>
              <w:rPr>
                <w:rFonts w:ascii="Gadugi" w:hAnsi="Gadugi"/>
                <w:bCs/>
                <w:color w:val="1F3864" w:themeColor="accent5" w:themeShade="80"/>
                <w:sz w:val="24"/>
                <w:szCs w:val="24"/>
              </w:rPr>
              <w:t xml:space="preserve">Throughout the scheme, pupils complete independent timed writes on each of the questions. </w:t>
            </w:r>
          </w:p>
          <w:p w14:paraId="430AFC45" w14:textId="77777777" w:rsidR="005A1B7E" w:rsidRDefault="005A1B7E" w:rsidP="006B3FC8">
            <w:pPr>
              <w:rPr>
                <w:rFonts w:ascii="Gadugi" w:hAnsi="Gadugi"/>
                <w:bCs/>
                <w:color w:val="1F3864" w:themeColor="accent5" w:themeShade="80"/>
                <w:sz w:val="24"/>
                <w:szCs w:val="24"/>
              </w:rPr>
            </w:pPr>
          </w:p>
          <w:p w14:paraId="3343FD85" w14:textId="77777777" w:rsidR="00615FCC" w:rsidRDefault="005A1B7E" w:rsidP="006B3FC8">
            <w:pPr>
              <w:rPr>
                <w:rFonts w:ascii="Gadugi" w:hAnsi="Gadugi"/>
                <w:bCs/>
                <w:color w:val="1F3864" w:themeColor="accent5" w:themeShade="80"/>
                <w:sz w:val="24"/>
                <w:szCs w:val="24"/>
              </w:rPr>
            </w:pPr>
            <w:r>
              <w:rPr>
                <w:rFonts w:ascii="Gadugi" w:hAnsi="Gadugi"/>
                <w:bCs/>
                <w:color w:val="1F3864" w:themeColor="accent5" w:themeShade="80"/>
                <w:sz w:val="24"/>
                <w:szCs w:val="24"/>
              </w:rPr>
              <w:t xml:space="preserve">Pupils also complete a piece of writing on the effect of technology on young people in the form of an article. </w:t>
            </w:r>
          </w:p>
          <w:p w14:paraId="04DF6ADC" w14:textId="77777777" w:rsidR="004F67EA" w:rsidRDefault="004F67EA" w:rsidP="006B3FC8">
            <w:pPr>
              <w:rPr>
                <w:rFonts w:ascii="Gadugi" w:hAnsi="Gadugi"/>
                <w:bCs/>
                <w:color w:val="1F3864" w:themeColor="accent5" w:themeShade="80"/>
                <w:sz w:val="24"/>
                <w:szCs w:val="24"/>
              </w:rPr>
            </w:pPr>
          </w:p>
          <w:p w14:paraId="26552758" w14:textId="4F9642A8" w:rsidR="004F67EA" w:rsidRPr="00615FCC" w:rsidRDefault="004F67EA" w:rsidP="006B3FC8">
            <w:pPr>
              <w:rPr>
                <w:rFonts w:ascii="Gadugi" w:hAnsi="Gadugi"/>
                <w:bCs/>
                <w:color w:val="1F3864" w:themeColor="accent5" w:themeShade="80"/>
                <w:sz w:val="24"/>
                <w:szCs w:val="24"/>
              </w:rPr>
            </w:pPr>
            <w:r>
              <w:rPr>
                <w:rFonts w:ascii="Gadugi" w:hAnsi="Gadugi"/>
                <w:bCs/>
                <w:color w:val="1F3864" w:themeColor="accent5" w:themeShade="80"/>
                <w:sz w:val="24"/>
                <w:szCs w:val="24"/>
              </w:rPr>
              <w:t xml:space="preserve">All preparation and practice for the November mocks where pupils sit a full Language Paper 2. </w:t>
            </w:r>
          </w:p>
        </w:tc>
        <w:tc>
          <w:tcPr>
            <w:tcW w:w="3827" w:type="dxa"/>
          </w:tcPr>
          <w:p w14:paraId="702FBF65" w14:textId="77777777" w:rsidR="00615FCC" w:rsidRDefault="00C85F5A" w:rsidP="00C85F5A">
            <w:pPr>
              <w:pStyle w:val="ListParagraph"/>
              <w:numPr>
                <w:ilvl w:val="0"/>
                <w:numId w:val="15"/>
              </w:numPr>
              <w:rPr>
                <w:rFonts w:ascii="Gadugi" w:hAnsi="Gadugi"/>
                <w:bCs/>
                <w:color w:val="1F3864" w:themeColor="accent5" w:themeShade="80"/>
              </w:rPr>
            </w:pPr>
            <w:r>
              <w:rPr>
                <w:rFonts w:ascii="Gadugi" w:hAnsi="Gadugi"/>
                <w:bCs/>
                <w:color w:val="1F3864" w:themeColor="accent5" w:themeShade="80"/>
              </w:rPr>
              <w:t>Inference and comparison skills</w:t>
            </w:r>
          </w:p>
          <w:p w14:paraId="2F673E39" w14:textId="77777777" w:rsidR="00C85F5A" w:rsidRDefault="00C85F5A" w:rsidP="00C85F5A">
            <w:pPr>
              <w:pStyle w:val="ListParagraph"/>
              <w:numPr>
                <w:ilvl w:val="0"/>
                <w:numId w:val="15"/>
              </w:numPr>
              <w:rPr>
                <w:rFonts w:ascii="Gadugi" w:hAnsi="Gadugi"/>
                <w:bCs/>
                <w:color w:val="1F3864" w:themeColor="accent5" w:themeShade="80"/>
              </w:rPr>
            </w:pPr>
            <w:r>
              <w:rPr>
                <w:rFonts w:ascii="Gadugi" w:hAnsi="Gadugi"/>
                <w:bCs/>
                <w:color w:val="1F3864" w:themeColor="accent5" w:themeShade="80"/>
              </w:rPr>
              <w:t>Analysis of language</w:t>
            </w:r>
          </w:p>
          <w:p w14:paraId="7AE56AEC" w14:textId="77777777" w:rsidR="00C85F5A" w:rsidRDefault="00C85F5A" w:rsidP="00C85F5A">
            <w:pPr>
              <w:pStyle w:val="ListParagraph"/>
              <w:numPr>
                <w:ilvl w:val="0"/>
                <w:numId w:val="15"/>
              </w:numPr>
              <w:rPr>
                <w:rFonts w:ascii="Gadugi" w:hAnsi="Gadugi"/>
                <w:bCs/>
                <w:color w:val="1F3864" w:themeColor="accent5" w:themeShade="80"/>
              </w:rPr>
            </w:pPr>
            <w:r>
              <w:rPr>
                <w:rFonts w:ascii="Gadugi" w:hAnsi="Gadugi"/>
                <w:bCs/>
                <w:color w:val="1F3864" w:themeColor="accent5" w:themeShade="80"/>
              </w:rPr>
              <w:t>Understanding of how the writer conveys their perspective</w:t>
            </w:r>
          </w:p>
          <w:p w14:paraId="7CFB2C79" w14:textId="77777777" w:rsidR="00C85F5A" w:rsidRDefault="00C85F5A" w:rsidP="00C85F5A">
            <w:pPr>
              <w:pStyle w:val="ListParagraph"/>
              <w:numPr>
                <w:ilvl w:val="0"/>
                <w:numId w:val="15"/>
              </w:numPr>
              <w:rPr>
                <w:rFonts w:ascii="Gadugi" w:hAnsi="Gadugi"/>
                <w:bCs/>
                <w:color w:val="1F3864" w:themeColor="accent5" w:themeShade="80"/>
              </w:rPr>
            </w:pPr>
            <w:r>
              <w:rPr>
                <w:rFonts w:ascii="Gadugi" w:hAnsi="Gadugi"/>
                <w:bCs/>
                <w:color w:val="1F3864" w:themeColor="accent5" w:themeShade="80"/>
              </w:rPr>
              <w:t xml:space="preserve">Use of a </w:t>
            </w:r>
            <w:proofErr w:type="gramStart"/>
            <w:r>
              <w:rPr>
                <w:rFonts w:ascii="Gadugi" w:hAnsi="Gadugi"/>
                <w:bCs/>
                <w:color w:val="1F3864" w:themeColor="accent5" w:themeShade="80"/>
              </w:rPr>
              <w:t>4 part</w:t>
            </w:r>
            <w:proofErr w:type="gramEnd"/>
            <w:r>
              <w:rPr>
                <w:rFonts w:ascii="Gadugi" w:hAnsi="Gadugi"/>
                <w:bCs/>
                <w:color w:val="1F3864" w:themeColor="accent5" w:themeShade="80"/>
              </w:rPr>
              <w:t xml:space="preserve"> structure to form an opinion based piece of writing</w:t>
            </w:r>
          </w:p>
          <w:p w14:paraId="4DED8BF0" w14:textId="77777777" w:rsidR="00C85F5A" w:rsidRDefault="00C85F5A" w:rsidP="00C85F5A">
            <w:pPr>
              <w:pStyle w:val="ListParagraph"/>
              <w:numPr>
                <w:ilvl w:val="0"/>
                <w:numId w:val="15"/>
              </w:numPr>
              <w:rPr>
                <w:rFonts w:ascii="Gadugi" w:hAnsi="Gadugi"/>
                <w:bCs/>
                <w:color w:val="1F3864" w:themeColor="accent5" w:themeShade="80"/>
              </w:rPr>
            </w:pPr>
            <w:r>
              <w:rPr>
                <w:rFonts w:ascii="Gadugi" w:hAnsi="Gadugi"/>
                <w:bCs/>
                <w:color w:val="1F3864" w:themeColor="accent5" w:themeShade="80"/>
              </w:rPr>
              <w:t>Planning of writing</w:t>
            </w:r>
          </w:p>
          <w:p w14:paraId="16ECDDF1" w14:textId="77777777" w:rsidR="00C85F5A" w:rsidRDefault="00C85F5A" w:rsidP="00C85F5A">
            <w:pPr>
              <w:pStyle w:val="ListParagraph"/>
              <w:numPr>
                <w:ilvl w:val="0"/>
                <w:numId w:val="15"/>
              </w:numPr>
              <w:rPr>
                <w:rFonts w:ascii="Gadugi" w:hAnsi="Gadugi"/>
                <w:bCs/>
                <w:color w:val="1F3864" w:themeColor="accent5" w:themeShade="80"/>
              </w:rPr>
            </w:pPr>
            <w:r>
              <w:rPr>
                <w:rFonts w:ascii="Gadugi" w:hAnsi="Gadugi"/>
                <w:bCs/>
                <w:color w:val="1F3864" w:themeColor="accent5" w:themeShade="80"/>
              </w:rPr>
              <w:t>Drafting and redrafting writing</w:t>
            </w:r>
          </w:p>
          <w:p w14:paraId="68352BC2" w14:textId="77777777" w:rsidR="00013EE5" w:rsidRDefault="00013EE5" w:rsidP="00013EE5">
            <w:pPr>
              <w:rPr>
                <w:rFonts w:ascii="Gadugi" w:hAnsi="Gadugi"/>
                <w:bCs/>
                <w:color w:val="1F3864" w:themeColor="accent5" w:themeShade="80"/>
              </w:rPr>
            </w:pPr>
          </w:p>
          <w:p w14:paraId="48961056" w14:textId="7DC71714" w:rsidR="00013EE5" w:rsidRPr="00013EE5" w:rsidRDefault="00013EE5" w:rsidP="00013EE5">
            <w:pPr>
              <w:rPr>
                <w:rFonts w:ascii="Gadugi" w:hAnsi="Gadugi"/>
                <w:bCs/>
                <w:color w:val="1F3864" w:themeColor="accent5" w:themeShade="80"/>
              </w:rPr>
            </w:pPr>
            <w:r>
              <w:rPr>
                <w:rFonts w:ascii="Gadugi" w:hAnsi="Gadugi"/>
                <w:bCs/>
                <w:color w:val="1F3864" w:themeColor="accent5" w:themeShade="80"/>
              </w:rPr>
              <w:t xml:space="preserve">Sequencing: Pupils are introduced to the questions in a scaffolded and guided way. They then complete an independent practice using last </w:t>
            </w:r>
            <w:proofErr w:type="spellStart"/>
            <w:r>
              <w:rPr>
                <w:rFonts w:ascii="Gadugi" w:hAnsi="Gadugi"/>
                <w:bCs/>
                <w:color w:val="1F3864" w:themeColor="accent5" w:themeShade="80"/>
              </w:rPr>
              <w:t>years</w:t>
            </w:r>
            <w:proofErr w:type="spellEnd"/>
            <w:r>
              <w:rPr>
                <w:rFonts w:ascii="Gadugi" w:hAnsi="Gadugi"/>
                <w:bCs/>
                <w:color w:val="1F3864" w:themeColor="accent5" w:themeShade="80"/>
              </w:rPr>
              <w:t xml:space="preserve"> exam paper. </w:t>
            </w:r>
          </w:p>
        </w:tc>
        <w:tc>
          <w:tcPr>
            <w:tcW w:w="3909" w:type="dxa"/>
          </w:tcPr>
          <w:p w14:paraId="3FFD9CE4" w14:textId="77777777" w:rsidR="00615FCC" w:rsidRPr="00615FCC" w:rsidRDefault="00615FCC" w:rsidP="006B3FC8">
            <w:pPr>
              <w:rPr>
                <w:rFonts w:ascii="Gadugi" w:hAnsi="Gadugi" w:cs="Arial"/>
                <w:bCs/>
                <w:color w:val="1F3864" w:themeColor="accent5" w:themeShade="80"/>
              </w:rPr>
            </w:pPr>
            <w:r w:rsidRPr="00615FCC">
              <w:rPr>
                <w:rFonts w:ascii="Gadugi" w:hAnsi="Gadugi" w:cs="Arial"/>
                <w:bCs/>
                <w:color w:val="1F3864" w:themeColor="accent5" w:themeShade="80"/>
              </w:rPr>
              <w:t>Challenging Texts:</w:t>
            </w:r>
          </w:p>
          <w:p w14:paraId="54C51A4B" w14:textId="77777777" w:rsidR="00615FCC" w:rsidRDefault="00615FCC" w:rsidP="006B3FC8">
            <w:pPr>
              <w:rPr>
                <w:rFonts w:ascii="Gadugi" w:hAnsi="Gadugi" w:cs="Arial"/>
                <w:bCs/>
                <w:color w:val="1F3864" w:themeColor="accent5" w:themeShade="80"/>
              </w:rPr>
            </w:pPr>
            <w:r w:rsidRPr="00615FCC">
              <w:rPr>
                <w:rFonts w:ascii="Gadugi" w:hAnsi="Gadugi" w:cs="Arial"/>
                <w:bCs/>
                <w:color w:val="1F3864" w:themeColor="accent5" w:themeShade="80"/>
              </w:rPr>
              <w:t>Nineteenth century non-fiction</w:t>
            </w:r>
          </w:p>
          <w:p w14:paraId="366ABB76" w14:textId="159CCC8C" w:rsidR="00013EE5" w:rsidRPr="00615FCC" w:rsidRDefault="00013EE5" w:rsidP="006B3FC8">
            <w:pPr>
              <w:rPr>
                <w:rFonts w:ascii="Gadugi" w:hAnsi="Gadugi" w:cs="Arial"/>
                <w:bCs/>
                <w:color w:val="1F3864" w:themeColor="accent5" w:themeShade="80"/>
              </w:rPr>
            </w:pPr>
            <w:r>
              <w:rPr>
                <w:rFonts w:ascii="Gadugi" w:hAnsi="Gadugi" w:cs="Arial"/>
                <w:bCs/>
                <w:color w:val="1F3864" w:themeColor="accent5" w:themeShade="80"/>
              </w:rPr>
              <w:t>Modern non-fiction</w:t>
            </w:r>
          </w:p>
          <w:p w14:paraId="288E7FCC" w14:textId="77777777" w:rsidR="00615FCC" w:rsidRPr="00615FCC" w:rsidRDefault="00615FCC" w:rsidP="006B3FC8">
            <w:pPr>
              <w:rPr>
                <w:rFonts w:ascii="Gadugi" w:hAnsi="Gadugi" w:cs="Arial"/>
                <w:bCs/>
                <w:color w:val="1F3864" w:themeColor="accent5" w:themeShade="80"/>
              </w:rPr>
            </w:pPr>
          </w:p>
          <w:p w14:paraId="2700B111" w14:textId="77777777" w:rsidR="00615FCC" w:rsidRPr="00615FCC" w:rsidRDefault="00615FCC" w:rsidP="006B3FC8">
            <w:pPr>
              <w:rPr>
                <w:rFonts w:ascii="Gadugi" w:hAnsi="Gadugi" w:cs="Arial"/>
                <w:bCs/>
                <w:color w:val="1F3864" w:themeColor="accent5" w:themeShade="80"/>
              </w:rPr>
            </w:pPr>
          </w:p>
          <w:p w14:paraId="609591F8" w14:textId="77777777" w:rsidR="00615FCC" w:rsidRPr="00615FCC" w:rsidRDefault="00615FCC" w:rsidP="006B3FC8">
            <w:pPr>
              <w:rPr>
                <w:rFonts w:ascii="Gadugi" w:hAnsi="Gadugi" w:cs="Arial"/>
                <w:bCs/>
                <w:color w:val="1F3864" w:themeColor="accent5" w:themeShade="80"/>
              </w:rPr>
            </w:pPr>
            <w:r w:rsidRPr="00615FCC">
              <w:rPr>
                <w:rFonts w:ascii="Gadugi" w:hAnsi="Gadugi" w:cs="Arial"/>
                <w:bCs/>
                <w:color w:val="1F3864" w:themeColor="accent5" w:themeShade="80"/>
              </w:rPr>
              <w:t>Oracy opportunities</w:t>
            </w:r>
          </w:p>
          <w:p w14:paraId="650DCB28" w14:textId="77777777" w:rsidR="00615FCC" w:rsidRPr="00615FCC" w:rsidRDefault="00615FCC" w:rsidP="006B3FC8">
            <w:pPr>
              <w:rPr>
                <w:rFonts w:ascii="Gadugi" w:hAnsi="Gadugi" w:cs="Arial"/>
                <w:bCs/>
                <w:color w:val="1F3864" w:themeColor="accent5" w:themeShade="80"/>
              </w:rPr>
            </w:pPr>
            <w:r w:rsidRPr="00615FCC">
              <w:rPr>
                <w:rFonts w:ascii="Gadugi" w:hAnsi="Gadugi" w:cs="Arial"/>
                <w:bCs/>
                <w:color w:val="1F3864" w:themeColor="accent5" w:themeShade="80"/>
              </w:rPr>
              <w:t xml:space="preserve">Structured pair-talk is built into our lessons. </w:t>
            </w:r>
          </w:p>
          <w:p w14:paraId="5D37A53B" w14:textId="77777777" w:rsidR="00615FCC" w:rsidRPr="00615FCC" w:rsidRDefault="00615FCC" w:rsidP="006B3FC8">
            <w:pPr>
              <w:rPr>
                <w:rFonts w:ascii="Gadugi" w:hAnsi="Gadugi" w:cs="Arial"/>
                <w:bCs/>
                <w:color w:val="1F3864" w:themeColor="accent5" w:themeShade="80"/>
              </w:rPr>
            </w:pPr>
          </w:p>
          <w:p w14:paraId="3ACAB142" w14:textId="77777777" w:rsidR="00615FCC" w:rsidRPr="00615FCC" w:rsidRDefault="00615FCC" w:rsidP="006B3FC8">
            <w:pPr>
              <w:rPr>
                <w:rFonts w:ascii="Gadugi" w:hAnsi="Gadugi" w:cs="Arial"/>
                <w:bCs/>
                <w:color w:val="1F3864" w:themeColor="accent5" w:themeShade="80"/>
              </w:rPr>
            </w:pPr>
            <w:r w:rsidRPr="00615FCC">
              <w:rPr>
                <w:rFonts w:ascii="Gadugi" w:hAnsi="Gadugi" w:cs="Arial"/>
                <w:bCs/>
                <w:color w:val="1F3864" w:themeColor="accent5" w:themeShade="80"/>
              </w:rPr>
              <w:t>Disciplinary Writing</w:t>
            </w:r>
          </w:p>
          <w:p w14:paraId="2FF85DF8" w14:textId="77777777" w:rsidR="00615FCC" w:rsidRPr="00615FCC" w:rsidRDefault="00615FCC" w:rsidP="006B3FC8">
            <w:pPr>
              <w:rPr>
                <w:rFonts w:ascii="Gadugi" w:hAnsi="Gadugi" w:cs="Arial"/>
                <w:bCs/>
                <w:color w:val="1F3864" w:themeColor="accent5" w:themeShade="80"/>
              </w:rPr>
            </w:pPr>
            <w:r w:rsidRPr="00615FCC">
              <w:rPr>
                <w:rFonts w:ascii="Gadugi" w:hAnsi="Gadugi" w:cs="Arial"/>
                <w:bCs/>
                <w:color w:val="1F3864" w:themeColor="accent5" w:themeShade="80"/>
              </w:rPr>
              <w:t>Analytical writing</w:t>
            </w:r>
          </w:p>
          <w:p w14:paraId="51BDAA05" w14:textId="77777777" w:rsidR="00615FCC" w:rsidRDefault="00615FCC" w:rsidP="006B3FC8">
            <w:pPr>
              <w:rPr>
                <w:rFonts w:ascii="Gadugi" w:hAnsi="Gadugi" w:cs="Arial"/>
                <w:bCs/>
                <w:color w:val="1F3864" w:themeColor="accent5" w:themeShade="80"/>
              </w:rPr>
            </w:pPr>
          </w:p>
          <w:p w14:paraId="5596DA0E" w14:textId="77777777" w:rsidR="00C85F5A" w:rsidRDefault="00C85F5A" w:rsidP="006B3FC8">
            <w:pPr>
              <w:rPr>
                <w:rFonts w:ascii="Gadugi" w:hAnsi="Gadugi" w:cs="Arial"/>
                <w:bCs/>
                <w:color w:val="1F3864" w:themeColor="accent5" w:themeShade="80"/>
              </w:rPr>
            </w:pPr>
            <w:r>
              <w:rPr>
                <w:rFonts w:ascii="Gadugi" w:hAnsi="Gadugi" w:cs="Arial"/>
                <w:bCs/>
                <w:color w:val="1F3864" w:themeColor="accent5" w:themeShade="80"/>
              </w:rPr>
              <w:t>Focus on academic expression</w:t>
            </w:r>
          </w:p>
          <w:p w14:paraId="6639BF85" w14:textId="08A38587" w:rsidR="00BF41FC" w:rsidRPr="00615FCC" w:rsidRDefault="00BF41FC" w:rsidP="006B3FC8">
            <w:pPr>
              <w:rPr>
                <w:rFonts w:ascii="Gadugi" w:hAnsi="Gadugi" w:cs="Arial"/>
                <w:bCs/>
                <w:color w:val="1F3864" w:themeColor="accent5" w:themeShade="80"/>
              </w:rPr>
            </w:pPr>
            <w:r>
              <w:rPr>
                <w:rFonts w:ascii="Gadugi" w:hAnsi="Gadugi" w:cs="Arial"/>
                <w:bCs/>
                <w:color w:val="1F3864" w:themeColor="accent5" w:themeShade="80"/>
              </w:rPr>
              <w:t>Deliberate sentences for effect built into the writing scheme</w:t>
            </w:r>
          </w:p>
        </w:tc>
      </w:tr>
      <w:tr w:rsidR="00615FCC" w:rsidRPr="00D456DF" w14:paraId="6CA82863" w14:textId="77777777" w:rsidTr="00615F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08"/>
        </w:trPr>
        <w:tc>
          <w:tcPr>
            <w:tcW w:w="1567" w:type="dxa"/>
          </w:tcPr>
          <w:p w14:paraId="3B97DD19" w14:textId="4CD38700" w:rsidR="00615FCC" w:rsidRPr="00615FCC" w:rsidRDefault="00615FCC" w:rsidP="006B3FC8">
            <w:pPr>
              <w:rPr>
                <w:rFonts w:ascii="Gadugi" w:hAnsi="Gadugi" w:cs="Arial"/>
                <w:bCs/>
                <w:color w:val="1F3864" w:themeColor="accent5" w:themeShade="80"/>
                <w:sz w:val="24"/>
                <w:szCs w:val="24"/>
              </w:rPr>
            </w:pPr>
            <w:r w:rsidRPr="00615FCC">
              <w:rPr>
                <w:rFonts w:ascii="Gadugi" w:hAnsi="Gadugi" w:cs="Arial"/>
                <w:bCs/>
                <w:color w:val="1F3864" w:themeColor="accent5" w:themeShade="80"/>
                <w:sz w:val="24"/>
                <w:szCs w:val="24"/>
              </w:rPr>
              <w:lastRenderedPageBreak/>
              <w:t>Autumn Term HT</w:t>
            </w:r>
            <w:r w:rsidR="00486002">
              <w:rPr>
                <w:rFonts w:ascii="Gadugi" w:hAnsi="Gadugi" w:cs="Arial"/>
                <w:bCs/>
                <w:color w:val="1F3864" w:themeColor="accent5" w:themeShade="80"/>
                <w:sz w:val="24"/>
                <w:szCs w:val="24"/>
              </w:rPr>
              <w:t>1</w:t>
            </w:r>
          </w:p>
        </w:tc>
        <w:tc>
          <w:tcPr>
            <w:tcW w:w="3531" w:type="dxa"/>
          </w:tcPr>
          <w:p w14:paraId="32A09FA7" w14:textId="04A1F9EE" w:rsidR="00BF1C88" w:rsidRDefault="00BF1C88" w:rsidP="006B3FC8">
            <w:pPr>
              <w:rPr>
                <w:rFonts w:ascii="Gadugi" w:hAnsi="Gadugi" w:cs="Arial"/>
                <w:color w:val="1F3864" w:themeColor="accent5" w:themeShade="80"/>
                <w:sz w:val="24"/>
                <w:szCs w:val="24"/>
              </w:rPr>
            </w:pPr>
            <w:r>
              <w:rPr>
                <w:rFonts w:ascii="Gadugi" w:hAnsi="Gadugi" w:cs="Arial"/>
                <w:color w:val="1F3864" w:themeColor="accent5" w:themeShade="80"/>
                <w:sz w:val="24"/>
                <w:szCs w:val="24"/>
              </w:rPr>
              <w:t>Lit paper 1 section A</w:t>
            </w:r>
          </w:p>
          <w:p w14:paraId="792F8AA0" w14:textId="455395A4" w:rsidR="00486002" w:rsidRDefault="00486002" w:rsidP="006B3FC8">
            <w:pPr>
              <w:rPr>
                <w:rFonts w:ascii="Gadugi" w:hAnsi="Gadugi" w:cs="Arial"/>
                <w:color w:val="1F3864" w:themeColor="accent5" w:themeShade="80"/>
                <w:sz w:val="24"/>
                <w:szCs w:val="24"/>
              </w:rPr>
            </w:pPr>
            <w:r>
              <w:rPr>
                <w:rFonts w:ascii="Gadugi" w:hAnsi="Gadugi" w:cs="Arial"/>
                <w:color w:val="1F3864" w:themeColor="accent5" w:themeShade="80"/>
                <w:sz w:val="24"/>
                <w:szCs w:val="24"/>
              </w:rPr>
              <w:t>Romeo and Juliet revision</w:t>
            </w:r>
          </w:p>
          <w:p w14:paraId="280DA8F5" w14:textId="77777777" w:rsidR="00486002" w:rsidRDefault="00486002" w:rsidP="006B3FC8">
            <w:pPr>
              <w:rPr>
                <w:rFonts w:ascii="Gadugi" w:hAnsi="Gadugi" w:cs="Arial"/>
                <w:color w:val="1F3864" w:themeColor="accent5" w:themeShade="80"/>
                <w:sz w:val="24"/>
                <w:szCs w:val="24"/>
              </w:rPr>
            </w:pPr>
          </w:p>
          <w:p w14:paraId="4B27E23E" w14:textId="77777777" w:rsidR="00615FCC" w:rsidRDefault="00486002" w:rsidP="006B3FC8">
            <w:pPr>
              <w:rPr>
                <w:rFonts w:ascii="Gadugi" w:hAnsi="Gadugi" w:cs="Arial"/>
                <w:color w:val="1F3864" w:themeColor="accent5" w:themeShade="80"/>
                <w:sz w:val="24"/>
                <w:szCs w:val="24"/>
              </w:rPr>
            </w:pPr>
            <w:r>
              <w:rPr>
                <w:rFonts w:ascii="Gadugi" w:hAnsi="Gadugi" w:cs="Arial"/>
                <w:color w:val="1F3864" w:themeColor="accent5" w:themeShade="80"/>
                <w:sz w:val="24"/>
                <w:szCs w:val="24"/>
              </w:rPr>
              <w:t xml:space="preserve">Pupils revise two key themes (Family and Fate) and revise key extracts from the play. Pupils work on essay planning and writing skills in preparation for their Literature mock exam in November. </w:t>
            </w:r>
          </w:p>
          <w:p w14:paraId="4DD36584" w14:textId="77777777" w:rsidR="00795128" w:rsidRDefault="00795128" w:rsidP="006B3FC8">
            <w:pPr>
              <w:rPr>
                <w:rFonts w:ascii="Gadugi" w:hAnsi="Gadugi" w:cs="Arial"/>
                <w:color w:val="1F3864" w:themeColor="accent5" w:themeShade="80"/>
                <w:sz w:val="24"/>
                <w:szCs w:val="24"/>
              </w:rPr>
            </w:pPr>
          </w:p>
          <w:p w14:paraId="57A1CE75" w14:textId="77777777" w:rsidR="00795128" w:rsidRDefault="00795128" w:rsidP="006B3FC8">
            <w:pPr>
              <w:rPr>
                <w:rFonts w:ascii="Gadugi" w:hAnsi="Gadugi" w:cs="Arial"/>
                <w:color w:val="1F3864" w:themeColor="accent5" w:themeShade="80"/>
                <w:sz w:val="24"/>
                <w:szCs w:val="24"/>
              </w:rPr>
            </w:pPr>
          </w:p>
          <w:p w14:paraId="6E48E8B2" w14:textId="77777777" w:rsidR="00795128" w:rsidRDefault="00795128" w:rsidP="006B3FC8">
            <w:pPr>
              <w:rPr>
                <w:rFonts w:ascii="Gadugi" w:hAnsi="Gadugi" w:cs="Arial"/>
                <w:color w:val="1F3864" w:themeColor="accent5" w:themeShade="80"/>
                <w:sz w:val="24"/>
                <w:szCs w:val="24"/>
              </w:rPr>
            </w:pPr>
          </w:p>
          <w:p w14:paraId="5E2CFFD3" w14:textId="77777777" w:rsidR="00795128" w:rsidRDefault="00795128" w:rsidP="006B3FC8">
            <w:pPr>
              <w:rPr>
                <w:rFonts w:ascii="Gadugi" w:hAnsi="Gadugi" w:cs="Arial"/>
                <w:color w:val="1F3864" w:themeColor="accent5" w:themeShade="80"/>
                <w:sz w:val="24"/>
                <w:szCs w:val="24"/>
              </w:rPr>
            </w:pPr>
          </w:p>
          <w:p w14:paraId="029C952F" w14:textId="77777777" w:rsidR="00795128" w:rsidRDefault="00795128" w:rsidP="006B3FC8">
            <w:pPr>
              <w:rPr>
                <w:rFonts w:ascii="Gadugi" w:hAnsi="Gadugi" w:cs="Arial"/>
                <w:color w:val="1F3864" w:themeColor="accent5" w:themeShade="80"/>
                <w:sz w:val="24"/>
                <w:szCs w:val="24"/>
              </w:rPr>
            </w:pPr>
          </w:p>
          <w:p w14:paraId="33B2DC08" w14:textId="77777777" w:rsidR="00795128" w:rsidRDefault="00795128" w:rsidP="006B3FC8">
            <w:pPr>
              <w:rPr>
                <w:rFonts w:ascii="Gadugi" w:hAnsi="Gadugi" w:cs="Arial"/>
                <w:color w:val="1F3864" w:themeColor="accent5" w:themeShade="80"/>
                <w:sz w:val="24"/>
                <w:szCs w:val="24"/>
              </w:rPr>
            </w:pPr>
          </w:p>
          <w:p w14:paraId="4D7EE234" w14:textId="77777777" w:rsidR="00795128" w:rsidRDefault="00795128" w:rsidP="006B3FC8">
            <w:pPr>
              <w:rPr>
                <w:rFonts w:ascii="Gadugi" w:hAnsi="Gadugi" w:cs="Arial"/>
                <w:color w:val="1F3864" w:themeColor="accent5" w:themeShade="80"/>
                <w:sz w:val="24"/>
                <w:szCs w:val="24"/>
              </w:rPr>
            </w:pPr>
          </w:p>
          <w:p w14:paraId="272EC9F3" w14:textId="77777777" w:rsidR="00795128" w:rsidRDefault="00795128" w:rsidP="006B3FC8">
            <w:pPr>
              <w:rPr>
                <w:rFonts w:ascii="Gadugi" w:hAnsi="Gadugi" w:cs="Arial"/>
                <w:color w:val="1F3864" w:themeColor="accent5" w:themeShade="80"/>
                <w:sz w:val="24"/>
                <w:szCs w:val="24"/>
              </w:rPr>
            </w:pPr>
          </w:p>
          <w:p w14:paraId="0F3BAC14" w14:textId="77777777" w:rsidR="00795128" w:rsidRDefault="00795128" w:rsidP="006B3FC8">
            <w:pPr>
              <w:rPr>
                <w:rFonts w:ascii="Gadugi" w:hAnsi="Gadugi" w:cs="Arial"/>
                <w:color w:val="1F3864" w:themeColor="accent5" w:themeShade="80"/>
                <w:sz w:val="24"/>
                <w:szCs w:val="24"/>
              </w:rPr>
            </w:pPr>
          </w:p>
          <w:p w14:paraId="1A4795E8" w14:textId="77777777" w:rsidR="00795128" w:rsidRDefault="00795128" w:rsidP="006B3FC8">
            <w:pPr>
              <w:rPr>
                <w:rFonts w:ascii="Gadugi" w:hAnsi="Gadugi" w:cs="Arial"/>
                <w:color w:val="1F3864" w:themeColor="accent5" w:themeShade="80"/>
                <w:sz w:val="24"/>
                <w:szCs w:val="24"/>
              </w:rPr>
            </w:pPr>
          </w:p>
          <w:p w14:paraId="30C7F3CD" w14:textId="77777777" w:rsidR="00795128" w:rsidRDefault="00795128" w:rsidP="006B3FC8">
            <w:pPr>
              <w:rPr>
                <w:rFonts w:ascii="Gadugi" w:hAnsi="Gadugi" w:cs="Arial"/>
                <w:color w:val="1F3864" w:themeColor="accent5" w:themeShade="80"/>
                <w:sz w:val="24"/>
                <w:szCs w:val="24"/>
              </w:rPr>
            </w:pPr>
          </w:p>
          <w:p w14:paraId="26F586A7" w14:textId="77777777" w:rsidR="00795128" w:rsidRDefault="00795128" w:rsidP="006B3FC8">
            <w:pPr>
              <w:rPr>
                <w:rFonts w:ascii="Gadugi" w:hAnsi="Gadugi" w:cs="Arial"/>
                <w:color w:val="1F3864" w:themeColor="accent5" w:themeShade="80"/>
                <w:sz w:val="24"/>
                <w:szCs w:val="24"/>
              </w:rPr>
            </w:pPr>
          </w:p>
          <w:p w14:paraId="6BCB7A6B" w14:textId="77777777" w:rsidR="00795128" w:rsidRDefault="00795128" w:rsidP="006B3FC8">
            <w:pPr>
              <w:rPr>
                <w:rFonts w:ascii="Gadugi" w:hAnsi="Gadugi" w:cs="Arial"/>
                <w:color w:val="1F3864" w:themeColor="accent5" w:themeShade="80"/>
                <w:sz w:val="24"/>
                <w:szCs w:val="24"/>
              </w:rPr>
            </w:pPr>
          </w:p>
          <w:p w14:paraId="21124FC4" w14:textId="77777777" w:rsidR="00795128" w:rsidRDefault="00795128" w:rsidP="006B3FC8">
            <w:pPr>
              <w:rPr>
                <w:rFonts w:ascii="Gadugi" w:hAnsi="Gadugi" w:cs="Arial"/>
                <w:color w:val="1F3864" w:themeColor="accent5" w:themeShade="80"/>
                <w:sz w:val="24"/>
                <w:szCs w:val="24"/>
              </w:rPr>
            </w:pPr>
          </w:p>
          <w:p w14:paraId="2646861F" w14:textId="19BE812B" w:rsidR="00795128" w:rsidRDefault="00795128" w:rsidP="006B3FC8">
            <w:pPr>
              <w:rPr>
                <w:rFonts w:ascii="Gadugi" w:hAnsi="Gadugi" w:cs="Arial"/>
                <w:color w:val="1F3864" w:themeColor="accent5" w:themeShade="80"/>
                <w:sz w:val="24"/>
                <w:szCs w:val="24"/>
              </w:rPr>
            </w:pPr>
            <w:r>
              <w:rPr>
                <w:rFonts w:ascii="Gadugi" w:hAnsi="Gadugi" w:cs="Arial"/>
                <w:color w:val="1F3864" w:themeColor="accent5" w:themeShade="80"/>
                <w:sz w:val="24"/>
                <w:szCs w:val="24"/>
              </w:rPr>
              <w:t>Language Paper 1 Q5. Creative Writing: Return to Innocence</w:t>
            </w:r>
          </w:p>
          <w:p w14:paraId="4D4F6A03" w14:textId="6614ABCE" w:rsidR="00795128" w:rsidRPr="00615FCC" w:rsidRDefault="00795128" w:rsidP="006B3FC8">
            <w:pPr>
              <w:rPr>
                <w:rFonts w:ascii="Gadugi" w:hAnsi="Gadugi" w:cs="Arial"/>
                <w:color w:val="1F3864" w:themeColor="accent5" w:themeShade="80"/>
                <w:sz w:val="24"/>
                <w:szCs w:val="24"/>
              </w:rPr>
            </w:pPr>
            <w:r>
              <w:rPr>
                <w:rFonts w:ascii="Gadugi" w:hAnsi="Gadugi" w:cs="Arial"/>
                <w:color w:val="1F3864" w:themeColor="accent5" w:themeShade="80"/>
                <w:sz w:val="24"/>
                <w:szCs w:val="24"/>
              </w:rPr>
              <w:t xml:space="preserve">In this unit of work, </w:t>
            </w:r>
            <w:proofErr w:type="gramStart"/>
            <w:r>
              <w:rPr>
                <w:rFonts w:ascii="Gadugi" w:hAnsi="Gadugi" w:cs="Arial"/>
                <w:color w:val="1F3864" w:themeColor="accent5" w:themeShade="80"/>
                <w:sz w:val="24"/>
                <w:szCs w:val="24"/>
              </w:rPr>
              <w:t>pupils</w:t>
            </w:r>
            <w:proofErr w:type="gramEnd"/>
            <w:r>
              <w:rPr>
                <w:rFonts w:ascii="Gadugi" w:hAnsi="Gadugi" w:cs="Arial"/>
                <w:color w:val="1F3864" w:themeColor="accent5" w:themeShade="80"/>
                <w:sz w:val="24"/>
                <w:szCs w:val="24"/>
              </w:rPr>
              <w:t xml:space="preserve"> recap on the ‘Loss of Innocence Structure’ taught in Y10 and learn how to reverse the structure and apply this to any prompt for the November mock exam.</w:t>
            </w:r>
          </w:p>
        </w:tc>
        <w:tc>
          <w:tcPr>
            <w:tcW w:w="2977" w:type="dxa"/>
          </w:tcPr>
          <w:p w14:paraId="2470A100" w14:textId="328FFA67" w:rsidR="00615FCC" w:rsidRDefault="004F67EA" w:rsidP="006B3FC8">
            <w:pPr>
              <w:rPr>
                <w:rFonts w:ascii="Gadugi" w:hAnsi="Gadugi" w:cs="Arial"/>
                <w:color w:val="1F3864" w:themeColor="accent5" w:themeShade="80"/>
                <w:sz w:val="24"/>
                <w:szCs w:val="24"/>
              </w:rPr>
            </w:pPr>
            <w:r>
              <w:rPr>
                <w:rFonts w:ascii="Gadugi" w:hAnsi="Gadugi" w:cs="Arial"/>
                <w:color w:val="1F3864" w:themeColor="accent5" w:themeShade="80"/>
                <w:sz w:val="24"/>
                <w:szCs w:val="24"/>
              </w:rPr>
              <w:t>Mock exam assessment:</w:t>
            </w:r>
          </w:p>
          <w:p w14:paraId="28698BD6" w14:textId="75F30EAB" w:rsidR="004F67EA" w:rsidRDefault="004F67EA" w:rsidP="006B3FC8">
            <w:pPr>
              <w:rPr>
                <w:rFonts w:ascii="Gadugi" w:hAnsi="Gadugi" w:cs="Arial"/>
                <w:color w:val="1F3864" w:themeColor="accent5" w:themeShade="80"/>
                <w:sz w:val="24"/>
                <w:szCs w:val="24"/>
              </w:rPr>
            </w:pPr>
            <w:r>
              <w:rPr>
                <w:rFonts w:ascii="Gadugi" w:hAnsi="Gadugi" w:cs="Arial"/>
                <w:color w:val="1F3864" w:themeColor="accent5" w:themeShade="80"/>
                <w:sz w:val="24"/>
                <w:szCs w:val="24"/>
              </w:rPr>
              <w:t xml:space="preserve">Fate vs free will in Romeo and Juliet. </w:t>
            </w:r>
          </w:p>
          <w:p w14:paraId="6C9921C5" w14:textId="49B179ED" w:rsidR="007413A2" w:rsidRDefault="007413A2" w:rsidP="006B3FC8">
            <w:pPr>
              <w:rPr>
                <w:rFonts w:ascii="Gadugi" w:hAnsi="Gadugi" w:cs="Arial"/>
                <w:color w:val="1F3864" w:themeColor="accent5" w:themeShade="80"/>
                <w:sz w:val="24"/>
                <w:szCs w:val="24"/>
              </w:rPr>
            </w:pPr>
          </w:p>
          <w:p w14:paraId="6621EA6C" w14:textId="77777777" w:rsidR="00795128" w:rsidRDefault="00795128" w:rsidP="006B3FC8">
            <w:pPr>
              <w:rPr>
                <w:rFonts w:ascii="Gadugi" w:hAnsi="Gadugi" w:cs="Arial"/>
                <w:color w:val="1F3864" w:themeColor="accent5" w:themeShade="80"/>
                <w:sz w:val="24"/>
                <w:szCs w:val="24"/>
              </w:rPr>
            </w:pPr>
          </w:p>
          <w:p w14:paraId="151820C8" w14:textId="77777777" w:rsidR="00795128" w:rsidRDefault="00795128" w:rsidP="006B3FC8">
            <w:pPr>
              <w:rPr>
                <w:rFonts w:ascii="Gadugi" w:hAnsi="Gadugi" w:cs="Arial"/>
                <w:color w:val="1F3864" w:themeColor="accent5" w:themeShade="80"/>
                <w:sz w:val="24"/>
                <w:szCs w:val="24"/>
              </w:rPr>
            </w:pPr>
          </w:p>
          <w:p w14:paraId="129998C3" w14:textId="77777777" w:rsidR="00795128" w:rsidRDefault="00795128" w:rsidP="006B3FC8">
            <w:pPr>
              <w:rPr>
                <w:rFonts w:ascii="Gadugi" w:hAnsi="Gadugi" w:cs="Arial"/>
                <w:color w:val="1F3864" w:themeColor="accent5" w:themeShade="80"/>
                <w:sz w:val="24"/>
                <w:szCs w:val="24"/>
              </w:rPr>
            </w:pPr>
          </w:p>
          <w:p w14:paraId="1C6AEF3C" w14:textId="77777777" w:rsidR="00795128" w:rsidRDefault="00795128" w:rsidP="006B3FC8">
            <w:pPr>
              <w:rPr>
                <w:rFonts w:ascii="Gadugi" w:hAnsi="Gadugi" w:cs="Arial"/>
                <w:color w:val="1F3864" w:themeColor="accent5" w:themeShade="80"/>
                <w:sz w:val="24"/>
                <w:szCs w:val="24"/>
              </w:rPr>
            </w:pPr>
          </w:p>
          <w:p w14:paraId="408CE1BC" w14:textId="77777777" w:rsidR="00795128" w:rsidRDefault="00795128" w:rsidP="006B3FC8">
            <w:pPr>
              <w:rPr>
                <w:rFonts w:ascii="Gadugi" w:hAnsi="Gadugi" w:cs="Arial"/>
                <w:color w:val="1F3864" w:themeColor="accent5" w:themeShade="80"/>
                <w:sz w:val="24"/>
                <w:szCs w:val="24"/>
              </w:rPr>
            </w:pPr>
          </w:p>
          <w:p w14:paraId="21295549" w14:textId="77777777" w:rsidR="00795128" w:rsidRDefault="00795128" w:rsidP="006B3FC8">
            <w:pPr>
              <w:rPr>
                <w:rFonts w:ascii="Gadugi" w:hAnsi="Gadugi" w:cs="Arial"/>
                <w:color w:val="1F3864" w:themeColor="accent5" w:themeShade="80"/>
                <w:sz w:val="24"/>
                <w:szCs w:val="24"/>
              </w:rPr>
            </w:pPr>
          </w:p>
          <w:p w14:paraId="6CEAFF69" w14:textId="77777777" w:rsidR="00795128" w:rsidRDefault="00795128" w:rsidP="006B3FC8">
            <w:pPr>
              <w:rPr>
                <w:rFonts w:ascii="Gadugi" w:hAnsi="Gadugi" w:cs="Arial"/>
                <w:color w:val="1F3864" w:themeColor="accent5" w:themeShade="80"/>
                <w:sz w:val="24"/>
                <w:szCs w:val="24"/>
              </w:rPr>
            </w:pPr>
          </w:p>
          <w:p w14:paraId="79B987C9" w14:textId="77777777" w:rsidR="00795128" w:rsidRDefault="00795128" w:rsidP="006B3FC8">
            <w:pPr>
              <w:rPr>
                <w:rFonts w:ascii="Gadugi" w:hAnsi="Gadugi" w:cs="Arial"/>
                <w:color w:val="1F3864" w:themeColor="accent5" w:themeShade="80"/>
                <w:sz w:val="24"/>
                <w:szCs w:val="24"/>
              </w:rPr>
            </w:pPr>
          </w:p>
          <w:p w14:paraId="24C97D38" w14:textId="77777777" w:rsidR="00795128" w:rsidRDefault="00795128" w:rsidP="006B3FC8">
            <w:pPr>
              <w:rPr>
                <w:rFonts w:ascii="Gadugi" w:hAnsi="Gadugi" w:cs="Arial"/>
                <w:color w:val="1F3864" w:themeColor="accent5" w:themeShade="80"/>
                <w:sz w:val="24"/>
                <w:szCs w:val="24"/>
              </w:rPr>
            </w:pPr>
          </w:p>
          <w:p w14:paraId="79DB6889" w14:textId="77777777" w:rsidR="00795128" w:rsidRDefault="00795128" w:rsidP="006B3FC8">
            <w:pPr>
              <w:rPr>
                <w:rFonts w:ascii="Gadugi" w:hAnsi="Gadugi" w:cs="Arial"/>
                <w:color w:val="1F3864" w:themeColor="accent5" w:themeShade="80"/>
                <w:sz w:val="24"/>
                <w:szCs w:val="24"/>
              </w:rPr>
            </w:pPr>
          </w:p>
          <w:p w14:paraId="305A41EF" w14:textId="77777777" w:rsidR="00795128" w:rsidRDefault="00795128" w:rsidP="006B3FC8">
            <w:pPr>
              <w:rPr>
                <w:rFonts w:ascii="Gadugi" w:hAnsi="Gadugi" w:cs="Arial"/>
                <w:color w:val="1F3864" w:themeColor="accent5" w:themeShade="80"/>
                <w:sz w:val="24"/>
                <w:szCs w:val="24"/>
              </w:rPr>
            </w:pPr>
          </w:p>
          <w:p w14:paraId="4AC22F43" w14:textId="77777777" w:rsidR="00795128" w:rsidRDefault="00795128" w:rsidP="006B3FC8">
            <w:pPr>
              <w:rPr>
                <w:rFonts w:ascii="Gadugi" w:hAnsi="Gadugi" w:cs="Arial"/>
                <w:color w:val="1F3864" w:themeColor="accent5" w:themeShade="80"/>
                <w:sz w:val="24"/>
                <w:szCs w:val="24"/>
              </w:rPr>
            </w:pPr>
          </w:p>
          <w:p w14:paraId="762D4AFC" w14:textId="77777777" w:rsidR="00795128" w:rsidRDefault="00795128" w:rsidP="006B3FC8">
            <w:pPr>
              <w:rPr>
                <w:rFonts w:ascii="Gadugi" w:hAnsi="Gadugi" w:cs="Arial"/>
                <w:color w:val="1F3864" w:themeColor="accent5" w:themeShade="80"/>
                <w:sz w:val="24"/>
                <w:szCs w:val="24"/>
              </w:rPr>
            </w:pPr>
          </w:p>
          <w:p w14:paraId="7638F76C" w14:textId="77777777" w:rsidR="00795128" w:rsidRDefault="00795128" w:rsidP="006B3FC8">
            <w:pPr>
              <w:rPr>
                <w:rFonts w:ascii="Gadugi" w:hAnsi="Gadugi" w:cs="Arial"/>
                <w:color w:val="1F3864" w:themeColor="accent5" w:themeShade="80"/>
                <w:sz w:val="24"/>
                <w:szCs w:val="24"/>
              </w:rPr>
            </w:pPr>
          </w:p>
          <w:p w14:paraId="73B83D27" w14:textId="77777777" w:rsidR="00795128" w:rsidRDefault="00795128" w:rsidP="006B3FC8">
            <w:pPr>
              <w:rPr>
                <w:rFonts w:ascii="Gadugi" w:hAnsi="Gadugi" w:cs="Arial"/>
                <w:color w:val="1F3864" w:themeColor="accent5" w:themeShade="80"/>
                <w:sz w:val="24"/>
                <w:szCs w:val="24"/>
              </w:rPr>
            </w:pPr>
          </w:p>
          <w:p w14:paraId="2010A9A3" w14:textId="77777777" w:rsidR="00795128" w:rsidRDefault="00795128" w:rsidP="006B3FC8">
            <w:pPr>
              <w:rPr>
                <w:rFonts w:ascii="Gadugi" w:hAnsi="Gadugi" w:cs="Arial"/>
                <w:color w:val="1F3864" w:themeColor="accent5" w:themeShade="80"/>
                <w:sz w:val="24"/>
                <w:szCs w:val="24"/>
              </w:rPr>
            </w:pPr>
          </w:p>
          <w:p w14:paraId="0B93E519" w14:textId="77777777" w:rsidR="00795128" w:rsidRDefault="00795128" w:rsidP="006B3FC8">
            <w:pPr>
              <w:rPr>
                <w:rFonts w:ascii="Gadugi" w:hAnsi="Gadugi" w:cs="Arial"/>
                <w:color w:val="1F3864" w:themeColor="accent5" w:themeShade="80"/>
                <w:sz w:val="24"/>
                <w:szCs w:val="24"/>
              </w:rPr>
            </w:pPr>
          </w:p>
          <w:p w14:paraId="01DE8625" w14:textId="77777777" w:rsidR="00795128" w:rsidRDefault="00795128" w:rsidP="006B3FC8">
            <w:pPr>
              <w:rPr>
                <w:rFonts w:ascii="Gadugi" w:hAnsi="Gadugi" w:cs="Arial"/>
                <w:color w:val="1F3864" w:themeColor="accent5" w:themeShade="80"/>
                <w:sz w:val="24"/>
                <w:szCs w:val="24"/>
              </w:rPr>
            </w:pPr>
          </w:p>
          <w:p w14:paraId="5FF78D10" w14:textId="77777777" w:rsidR="00795128" w:rsidRDefault="00795128" w:rsidP="006B3FC8">
            <w:pPr>
              <w:rPr>
                <w:rFonts w:ascii="Gadugi" w:hAnsi="Gadugi" w:cs="Arial"/>
                <w:color w:val="1F3864" w:themeColor="accent5" w:themeShade="80"/>
                <w:sz w:val="24"/>
                <w:szCs w:val="24"/>
              </w:rPr>
            </w:pPr>
          </w:p>
          <w:p w14:paraId="4789D89D" w14:textId="461ED053" w:rsidR="00795128" w:rsidRDefault="00795128" w:rsidP="006B3FC8">
            <w:pPr>
              <w:rPr>
                <w:rFonts w:ascii="Gadugi" w:hAnsi="Gadugi" w:cs="Arial"/>
                <w:color w:val="1F3864" w:themeColor="accent5" w:themeShade="80"/>
                <w:sz w:val="24"/>
                <w:szCs w:val="24"/>
              </w:rPr>
            </w:pPr>
            <w:r>
              <w:rPr>
                <w:rFonts w:ascii="Gadugi" w:hAnsi="Gadugi" w:cs="Arial"/>
                <w:color w:val="1F3864" w:themeColor="accent5" w:themeShade="80"/>
                <w:sz w:val="24"/>
                <w:szCs w:val="24"/>
              </w:rPr>
              <w:t xml:space="preserve">Pupils will complete a piece of writing and receive feedback. </w:t>
            </w:r>
          </w:p>
          <w:p w14:paraId="34721A7F" w14:textId="0053E4B0" w:rsidR="00795128" w:rsidRDefault="00795128" w:rsidP="006B3FC8">
            <w:pPr>
              <w:rPr>
                <w:rFonts w:ascii="Gadugi" w:hAnsi="Gadugi" w:cs="Arial"/>
                <w:color w:val="1F3864" w:themeColor="accent5" w:themeShade="80"/>
                <w:sz w:val="24"/>
                <w:szCs w:val="24"/>
              </w:rPr>
            </w:pPr>
            <w:r>
              <w:rPr>
                <w:rFonts w:ascii="Gadugi" w:hAnsi="Gadugi" w:cs="Arial"/>
                <w:color w:val="1F3864" w:themeColor="accent5" w:themeShade="80"/>
                <w:sz w:val="24"/>
                <w:szCs w:val="24"/>
              </w:rPr>
              <w:t>Their creative writing will be properly assessed in the Language Paper 1 November mock.</w:t>
            </w:r>
          </w:p>
          <w:p w14:paraId="389F6093" w14:textId="5548BB52" w:rsidR="007413A2" w:rsidRDefault="007413A2" w:rsidP="006B3FC8">
            <w:pPr>
              <w:rPr>
                <w:rFonts w:ascii="Gadugi" w:hAnsi="Gadugi" w:cs="Arial"/>
                <w:color w:val="1F3864" w:themeColor="accent5" w:themeShade="80"/>
                <w:sz w:val="24"/>
                <w:szCs w:val="24"/>
              </w:rPr>
            </w:pPr>
          </w:p>
          <w:p w14:paraId="62472369" w14:textId="5E265F31" w:rsidR="007413A2" w:rsidRDefault="007413A2" w:rsidP="006B3FC8">
            <w:pPr>
              <w:rPr>
                <w:rFonts w:ascii="Gadugi" w:hAnsi="Gadugi" w:cs="Arial"/>
                <w:color w:val="1F3864" w:themeColor="accent5" w:themeShade="80"/>
                <w:sz w:val="24"/>
                <w:szCs w:val="24"/>
              </w:rPr>
            </w:pPr>
          </w:p>
          <w:p w14:paraId="011EB1CC" w14:textId="77777777" w:rsidR="007413A2" w:rsidRPr="00615FCC" w:rsidRDefault="007413A2" w:rsidP="006B3FC8">
            <w:pPr>
              <w:rPr>
                <w:rFonts w:ascii="Gadugi" w:hAnsi="Gadugi" w:cs="Arial"/>
                <w:color w:val="1F3864" w:themeColor="accent5" w:themeShade="80"/>
                <w:sz w:val="24"/>
                <w:szCs w:val="24"/>
              </w:rPr>
            </w:pPr>
          </w:p>
          <w:p w14:paraId="342663A8" w14:textId="77777777" w:rsidR="00615FCC" w:rsidRPr="00615FCC" w:rsidRDefault="00615FCC" w:rsidP="004F67EA">
            <w:pPr>
              <w:rPr>
                <w:rFonts w:ascii="Gadugi" w:hAnsi="Gadugi" w:cs="Arial"/>
                <w:color w:val="1F3864" w:themeColor="accent5" w:themeShade="80"/>
                <w:sz w:val="24"/>
                <w:szCs w:val="24"/>
              </w:rPr>
            </w:pPr>
          </w:p>
        </w:tc>
        <w:tc>
          <w:tcPr>
            <w:tcW w:w="3827" w:type="dxa"/>
          </w:tcPr>
          <w:p w14:paraId="33CE09D1" w14:textId="42B7F9A3" w:rsidR="009E3405" w:rsidRDefault="00F379B2" w:rsidP="00F379B2">
            <w:pPr>
              <w:pStyle w:val="ListParagraph"/>
              <w:numPr>
                <w:ilvl w:val="0"/>
                <w:numId w:val="27"/>
              </w:numPr>
              <w:rPr>
                <w:rFonts w:ascii="Gadugi" w:hAnsi="Gadugi" w:cs="Arial"/>
                <w:bCs/>
                <w:color w:val="1F3864" w:themeColor="accent5" w:themeShade="80"/>
              </w:rPr>
            </w:pPr>
            <w:r>
              <w:rPr>
                <w:rFonts w:ascii="Gadugi" w:hAnsi="Gadugi" w:cs="Arial"/>
                <w:bCs/>
                <w:color w:val="1F3864" w:themeColor="accent5" w:themeShade="80"/>
              </w:rPr>
              <w:lastRenderedPageBreak/>
              <w:t>Essay planning skills</w:t>
            </w:r>
          </w:p>
          <w:p w14:paraId="7E2BA294" w14:textId="21403A7D" w:rsidR="00F379B2" w:rsidRDefault="00F379B2" w:rsidP="00F379B2">
            <w:pPr>
              <w:pStyle w:val="ListParagraph"/>
              <w:numPr>
                <w:ilvl w:val="0"/>
                <w:numId w:val="27"/>
              </w:numPr>
              <w:rPr>
                <w:rFonts w:ascii="Gadugi" w:hAnsi="Gadugi" w:cs="Arial"/>
                <w:bCs/>
                <w:color w:val="1F3864" w:themeColor="accent5" w:themeShade="80"/>
              </w:rPr>
            </w:pPr>
            <w:r>
              <w:rPr>
                <w:rFonts w:ascii="Gadugi" w:hAnsi="Gadugi" w:cs="Arial"/>
                <w:bCs/>
                <w:color w:val="1F3864" w:themeColor="accent5" w:themeShade="80"/>
              </w:rPr>
              <w:t>Inclusion of a strong thesis</w:t>
            </w:r>
          </w:p>
          <w:p w14:paraId="6C8F11BD" w14:textId="13804E1B" w:rsidR="00F379B2" w:rsidRDefault="00F379B2" w:rsidP="00F379B2">
            <w:pPr>
              <w:pStyle w:val="ListParagraph"/>
              <w:numPr>
                <w:ilvl w:val="0"/>
                <w:numId w:val="27"/>
              </w:numPr>
              <w:rPr>
                <w:rFonts w:ascii="Gadugi" w:hAnsi="Gadugi" w:cs="Arial"/>
                <w:bCs/>
                <w:color w:val="1F3864" w:themeColor="accent5" w:themeShade="80"/>
              </w:rPr>
            </w:pPr>
            <w:r>
              <w:rPr>
                <w:rFonts w:ascii="Gadugi" w:hAnsi="Gadugi" w:cs="Arial"/>
                <w:bCs/>
                <w:color w:val="1F3864" w:themeColor="accent5" w:themeShade="80"/>
              </w:rPr>
              <w:t>Interpretations of the writer’s intentions</w:t>
            </w:r>
          </w:p>
          <w:p w14:paraId="28F136A6" w14:textId="1E5E3207" w:rsidR="00F379B2" w:rsidRDefault="00F379B2" w:rsidP="00F379B2">
            <w:pPr>
              <w:pStyle w:val="ListParagraph"/>
              <w:numPr>
                <w:ilvl w:val="0"/>
                <w:numId w:val="27"/>
              </w:numPr>
              <w:rPr>
                <w:rFonts w:ascii="Gadugi" w:hAnsi="Gadugi" w:cs="Arial"/>
                <w:bCs/>
                <w:color w:val="1F3864" w:themeColor="accent5" w:themeShade="80"/>
              </w:rPr>
            </w:pPr>
            <w:r>
              <w:rPr>
                <w:rFonts w:ascii="Gadugi" w:hAnsi="Gadugi" w:cs="Arial"/>
                <w:bCs/>
                <w:color w:val="1F3864" w:themeColor="accent5" w:themeShade="80"/>
              </w:rPr>
              <w:t>Identification of methods</w:t>
            </w:r>
          </w:p>
          <w:p w14:paraId="2C2EDF30" w14:textId="04567B50" w:rsidR="00F379B2" w:rsidRDefault="00F379B2" w:rsidP="00F379B2">
            <w:pPr>
              <w:pStyle w:val="ListParagraph"/>
              <w:numPr>
                <w:ilvl w:val="0"/>
                <w:numId w:val="27"/>
              </w:numPr>
              <w:rPr>
                <w:rFonts w:ascii="Gadugi" w:hAnsi="Gadugi" w:cs="Arial"/>
                <w:bCs/>
                <w:color w:val="1F3864" w:themeColor="accent5" w:themeShade="80"/>
              </w:rPr>
            </w:pPr>
            <w:r>
              <w:rPr>
                <w:rFonts w:ascii="Gadugi" w:hAnsi="Gadugi" w:cs="Arial"/>
                <w:bCs/>
                <w:color w:val="1F3864" w:themeColor="accent5" w:themeShade="80"/>
              </w:rPr>
              <w:t>Analysis of language and structure (big and small methods)</w:t>
            </w:r>
          </w:p>
          <w:p w14:paraId="23C978FA" w14:textId="6E8164B8" w:rsidR="00F379B2" w:rsidRDefault="00A65D44" w:rsidP="00F379B2">
            <w:pPr>
              <w:pStyle w:val="ListParagraph"/>
              <w:numPr>
                <w:ilvl w:val="0"/>
                <w:numId w:val="27"/>
              </w:numPr>
              <w:rPr>
                <w:rFonts w:ascii="Gadugi" w:hAnsi="Gadugi" w:cs="Arial"/>
                <w:bCs/>
                <w:color w:val="1F3864" w:themeColor="accent5" w:themeShade="80"/>
              </w:rPr>
            </w:pPr>
            <w:r>
              <w:rPr>
                <w:rFonts w:ascii="Gadugi" w:hAnsi="Gadugi" w:cs="Arial"/>
                <w:bCs/>
                <w:color w:val="1F3864" w:themeColor="accent5" w:themeShade="80"/>
              </w:rPr>
              <w:t>Use of a chronological essay structure focused on extract and whole text</w:t>
            </w:r>
          </w:p>
          <w:p w14:paraId="6415342C" w14:textId="68C487DB" w:rsidR="00A65D44" w:rsidRDefault="00A65D44" w:rsidP="00F379B2">
            <w:pPr>
              <w:pStyle w:val="ListParagraph"/>
              <w:numPr>
                <w:ilvl w:val="0"/>
                <w:numId w:val="27"/>
              </w:numPr>
              <w:rPr>
                <w:rFonts w:ascii="Gadugi" w:hAnsi="Gadugi" w:cs="Arial"/>
                <w:bCs/>
                <w:color w:val="1F3864" w:themeColor="accent5" w:themeShade="80"/>
              </w:rPr>
            </w:pPr>
            <w:r>
              <w:rPr>
                <w:rFonts w:ascii="Gadugi" w:hAnsi="Gadugi" w:cs="Arial"/>
                <w:bCs/>
                <w:color w:val="1F3864" w:themeColor="accent5" w:themeShade="80"/>
              </w:rPr>
              <w:t>Retrieval of key quotations</w:t>
            </w:r>
          </w:p>
          <w:p w14:paraId="59BFC2AB" w14:textId="5A471AAD" w:rsidR="00A65D44" w:rsidRDefault="00A65D44" w:rsidP="00F379B2">
            <w:pPr>
              <w:pStyle w:val="ListParagraph"/>
              <w:numPr>
                <w:ilvl w:val="0"/>
                <w:numId w:val="27"/>
              </w:numPr>
              <w:rPr>
                <w:rFonts w:ascii="Gadugi" w:hAnsi="Gadugi" w:cs="Arial"/>
                <w:bCs/>
                <w:color w:val="1F3864" w:themeColor="accent5" w:themeShade="80"/>
              </w:rPr>
            </w:pPr>
            <w:r>
              <w:rPr>
                <w:rFonts w:ascii="Gadugi" w:hAnsi="Gadugi" w:cs="Arial"/>
                <w:bCs/>
                <w:color w:val="1F3864" w:themeColor="accent5" w:themeShade="80"/>
              </w:rPr>
              <w:t>Conclusion writing</w:t>
            </w:r>
          </w:p>
          <w:p w14:paraId="5AC60F37" w14:textId="77777777" w:rsidR="00963095" w:rsidRDefault="00963095" w:rsidP="00963095">
            <w:pPr>
              <w:rPr>
                <w:rFonts w:ascii="Gadugi" w:hAnsi="Gadugi" w:cs="Arial"/>
                <w:bCs/>
                <w:color w:val="1F3864" w:themeColor="accent5" w:themeShade="80"/>
              </w:rPr>
            </w:pPr>
          </w:p>
          <w:p w14:paraId="4254D5A6" w14:textId="060B4BA7" w:rsidR="00963095" w:rsidRPr="00963095" w:rsidRDefault="00963095" w:rsidP="00963095">
            <w:pPr>
              <w:rPr>
                <w:rFonts w:ascii="Gadugi" w:hAnsi="Gadugi" w:cs="Arial"/>
                <w:bCs/>
                <w:color w:val="1F3864" w:themeColor="accent5" w:themeShade="80"/>
              </w:rPr>
            </w:pPr>
            <w:r>
              <w:rPr>
                <w:rFonts w:ascii="Gadugi" w:hAnsi="Gadugi" w:cs="Arial"/>
                <w:bCs/>
                <w:color w:val="1F3864" w:themeColor="accent5" w:themeShade="80"/>
              </w:rPr>
              <w:t xml:space="preserve">Sequencing: Lessons follow the sequencing needed in the exam: read the blurb and question, read and annotate the extract, plan the essay from the ideas in the extract and link to the whole text, write an introduction, main body and conclusion. </w:t>
            </w:r>
          </w:p>
          <w:p w14:paraId="066CBEA0" w14:textId="77777777" w:rsidR="009E3405" w:rsidRDefault="009E3405" w:rsidP="006B3FC8">
            <w:pPr>
              <w:rPr>
                <w:rFonts w:ascii="Gadugi" w:hAnsi="Gadugi" w:cs="Arial"/>
                <w:bCs/>
                <w:color w:val="1F3864" w:themeColor="accent5" w:themeShade="80"/>
                <w:sz w:val="24"/>
                <w:szCs w:val="24"/>
              </w:rPr>
            </w:pPr>
          </w:p>
          <w:p w14:paraId="7D0B97C8" w14:textId="77777777" w:rsidR="009E3405" w:rsidRDefault="009E3405" w:rsidP="006B3FC8">
            <w:pPr>
              <w:rPr>
                <w:rFonts w:ascii="Gadugi" w:hAnsi="Gadugi" w:cs="Arial"/>
                <w:bCs/>
                <w:color w:val="1F3864" w:themeColor="accent5" w:themeShade="80"/>
                <w:sz w:val="24"/>
                <w:szCs w:val="24"/>
              </w:rPr>
            </w:pPr>
          </w:p>
          <w:p w14:paraId="4187D7EB" w14:textId="3FCF3E2B" w:rsidR="00615FCC" w:rsidRPr="00795128" w:rsidRDefault="00944631" w:rsidP="00795128">
            <w:pPr>
              <w:pStyle w:val="ListParagraph"/>
              <w:numPr>
                <w:ilvl w:val="0"/>
                <w:numId w:val="28"/>
              </w:numPr>
              <w:rPr>
                <w:rFonts w:ascii="Gadugi" w:hAnsi="Gadugi" w:cs="Arial"/>
                <w:bCs/>
                <w:color w:val="1F3864" w:themeColor="accent5" w:themeShade="80"/>
              </w:rPr>
            </w:pPr>
            <w:r w:rsidRPr="00795128">
              <w:rPr>
                <w:rFonts w:ascii="Gadugi" w:hAnsi="Gadugi" w:cs="Arial"/>
                <w:bCs/>
                <w:color w:val="1F3864" w:themeColor="accent5" w:themeShade="80"/>
              </w:rPr>
              <w:t>Creative</w:t>
            </w:r>
            <w:r w:rsidR="00615FCC" w:rsidRPr="00795128">
              <w:rPr>
                <w:rFonts w:ascii="Gadugi" w:hAnsi="Gadugi" w:cs="Arial"/>
                <w:bCs/>
                <w:color w:val="1F3864" w:themeColor="accent5" w:themeShade="80"/>
              </w:rPr>
              <w:t xml:space="preserve"> writing follows a well-designed structure. </w:t>
            </w:r>
          </w:p>
          <w:p w14:paraId="13733162" w14:textId="77777777" w:rsidR="00615FCC" w:rsidRPr="00615FCC" w:rsidRDefault="00615FCC" w:rsidP="00615FCC">
            <w:pPr>
              <w:pStyle w:val="ListParagraph"/>
              <w:numPr>
                <w:ilvl w:val="0"/>
                <w:numId w:val="11"/>
              </w:numPr>
              <w:rPr>
                <w:rFonts w:ascii="Gadugi" w:hAnsi="Gadugi" w:cs="Arial"/>
                <w:bCs/>
                <w:color w:val="1F3864" w:themeColor="accent5" w:themeShade="80"/>
              </w:rPr>
            </w:pPr>
            <w:r w:rsidRPr="00615FCC">
              <w:rPr>
                <w:rFonts w:ascii="Gadugi" w:hAnsi="Gadugi" w:cs="Arial"/>
                <w:bCs/>
                <w:color w:val="1F3864" w:themeColor="accent5" w:themeShade="80"/>
              </w:rPr>
              <w:t xml:space="preserve">When we write descriptively, we should craft our writing making clear structural and linguistic decisions such as considering what we will focus on when we are describing; tense, perspective and symbolism. </w:t>
            </w:r>
          </w:p>
          <w:p w14:paraId="453A3C5E" w14:textId="468A2FF3" w:rsidR="00615FCC" w:rsidRPr="00615FCC" w:rsidRDefault="00944631" w:rsidP="00615FCC">
            <w:pPr>
              <w:pStyle w:val="ListParagraph"/>
              <w:numPr>
                <w:ilvl w:val="0"/>
                <w:numId w:val="11"/>
              </w:numPr>
              <w:rPr>
                <w:rFonts w:ascii="Gadugi" w:hAnsi="Gadugi" w:cs="Arial"/>
                <w:bCs/>
                <w:color w:val="1F3864" w:themeColor="accent5" w:themeShade="80"/>
              </w:rPr>
            </w:pPr>
            <w:r>
              <w:rPr>
                <w:rFonts w:ascii="Gadugi" w:hAnsi="Gadugi" w:cs="Arial"/>
                <w:bCs/>
                <w:color w:val="1F3864" w:themeColor="accent5" w:themeShade="80"/>
              </w:rPr>
              <w:lastRenderedPageBreak/>
              <w:t>Short story</w:t>
            </w:r>
            <w:r w:rsidR="00615FCC" w:rsidRPr="00615FCC">
              <w:rPr>
                <w:rFonts w:ascii="Gadugi" w:hAnsi="Gadugi" w:cs="Arial"/>
                <w:bCs/>
                <w:color w:val="1F3864" w:themeColor="accent5" w:themeShade="80"/>
              </w:rPr>
              <w:t xml:space="preserve"> writing should happen in one place and over a short period of time. </w:t>
            </w:r>
          </w:p>
          <w:p w14:paraId="662AABBA" w14:textId="6E86CA21" w:rsidR="00615FCC" w:rsidRPr="00615FCC" w:rsidRDefault="00615FCC" w:rsidP="00615FCC">
            <w:pPr>
              <w:pStyle w:val="ListParagraph"/>
              <w:numPr>
                <w:ilvl w:val="0"/>
                <w:numId w:val="11"/>
              </w:numPr>
              <w:rPr>
                <w:rFonts w:ascii="Gadugi" w:hAnsi="Gadugi" w:cs="Arial"/>
                <w:bCs/>
                <w:color w:val="1F3864" w:themeColor="accent5" w:themeShade="80"/>
              </w:rPr>
            </w:pPr>
            <w:r w:rsidRPr="00615FCC">
              <w:rPr>
                <w:rFonts w:ascii="Gadugi" w:hAnsi="Gadugi" w:cs="Arial"/>
                <w:bCs/>
                <w:color w:val="1F3864" w:themeColor="accent5" w:themeShade="80"/>
              </w:rPr>
              <w:t xml:space="preserve">Symbols can be developed in a piece of </w:t>
            </w:r>
            <w:r w:rsidR="0007517F">
              <w:rPr>
                <w:rFonts w:ascii="Gadugi" w:hAnsi="Gadugi" w:cs="Arial"/>
                <w:bCs/>
                <w:color w:val="1F3864" w:themeColor="accent5" w:themeShade="80"/>
              </w:rPr>
              <w:t>creative</w:t>
            </w:r>
            <w:r w:rsidRPr="00615FCC">
              <w:rPr>
                <w:rFonts w:ascii="Gadugi" w:hAnsi="Gadugi" w:cs="Arial"/>
                <w:bCs/>
                <w:color w:val="1F3864" w:themeColor="accent5" w:themeShade="80"/>
              </w:rPr>
              <w:t xml:space="preserve"> writing. They usually reveal something about the character. </w:t>
            </w:r>
          </w:p>
          <w:p w14:paraId="4EAB17D9" w14:textId="351BD1AA" w:rsidR="00615FCC" w:rsidRPr="00615FCC" w:rsidRDefault="0007517F" w:rsidP="00615FCC">
            <w:pPr>
              <w:pStyle w:val="ListParagraph"/>
              <w:numPr>
                <w:ilvl w:val="0"/>
                <w:numId w:val="11"/>
              </w:numPr>
              <w:rPr>
                <w:rFonts w:ascii="Gadugi" w:hAnsi="Gadugi" w:cs="Arial"/>
                <w:bCs/>
                <w:color w:val="1F3864" w:themeColor="accent5" w:themeShade="80"/>
              </w:rPr>
            </w:pPr>
            <w:r>
              <w:rPr>
                <w:rFonts w:ascii="Gadugi" w:hAnsi="Gadugi" w:cs="Arial"/>
                <w:bCs/>
                <w:color w:val="1F3864" w:themeColor="accent5" w:themeShade="80"/>
              </w:rPr>
              <w:t>Return to Innocence</w:t>
            </w:r>
            <w:r w:rsidR="001F51A1">
              <w:rPr>
                <w:rFonts w:ascii="Gadugi" w:hAnsi="Gadugi" w:cs="Arial"/>
                <w:bCs/>
                <w:color w:val="1F3864" w:themeColor="accent5" w:themeShade="80"/>
              </w:rPr>
              <w:t xml:space="preserve"> should follow a structure of: </w:t>
            </w:r>
            <w:r>
              <w:rPr>
                <w:rFonts w:ascii="Gadugi" w:hAnsi="Gadugi" w:cs="Arial"/>
                <w:bCs/>
                <w:color w:val="1F3864" w:themeColor="accent5" w:themeShade="80"/>
              </w:rPr>
              <w:t>a bleak atmosphere/setting, a hopeful symbol arrives, a character has a moment of reflection, a character has an inner transformation.</w:t>
            </w:r>
          </w:p>
        </w:tc>
        <w:tc>
          <w:tcPr>
            <w:tcW w:w="3909" w:type="dxa"/>
          </w:tcPr>
          <w:p w14:paraId="4BA0467A" w14:textId="341B3CEC" w:rsidR="00944631" w:rsidRDefault="00F1286D" w:rsidP="006B3FC8">
            <w:pPr>
              <w:rPr>
                <w:rFonts w:ascii="Gadugi" w:hAnsi="Gadugi" w:cs="Arial"/>
                <w:color w:val="1F3864" w:themeColor="accent5" w:themeShade="80"/>
                <w:sz w:val="24"/>
                <w:szCs w:val="24"/>
              </w:rPr>
            </w:pPr>
            <w:r>
              <w:rPr>
                <w:rFonts w:ascii="Gadugi" w:hAnsi="Gadugi" w:cs="Arial"/>
                <w:color w:val="1F3864" w:themeColor="accent5" w:themeShade="80"/>
                <w:sz w:val="24"/>
                <w:szCs w:val="24"/>
              </w:rPr>
              <w:lastRenderedPageBreak/>
              <w:t>Challenging texts:</w:t>
            </w:r>
          </w:p>
          <w:p w14:paraId="684EC050" w14:textId="0152256D" w:rsidR="00F1286D" w:rsidRDefault="00F1286D" w:rsidP="006B3FC8">
            <w:pPr>
              <w:rPr>
                <w:rFonts w:ascii="Gadugi" w:hAnsi="Gadugi" w:cs="Arial"/>
                <w:color w:val="1F3864" w:themeColor="accent5" w:themeShade="80"/>
                <w:sz w:val="24"/>
                <w:szCs w:val="24"/>
              </w:rPr>
            </w:pPr>
            <w:r>
              <w:rPr>
                <w:rFonts w:ascii="Gadugi" w:hAnsi="Gadugi" w:cs="Arial"/>
                <w:color w:val="1F3864" w:themeColor="accent5" w:themeShade="80"/>
                <w:sz w:val="24"/>
                <w:szCs w:val="24"/>
              </w:rPr>
              <w:t>Shakespeare’s ‘Romeo and Juliet’</w:t>
            </w:r>
          </w:p>
          <w:p w14:paraId="0F0C8DB5" w14:textId="6948409F" w:rsidR="00F1286D" w:rsidRDefault="00F1286D" w:rsidP="006B3FC8">
            <w:pPr>
              <w:rPr>
                <w:rFonts w:ascii="Gadugi" w:hAnsi="Gadugi" w:cs="Arial"/>
                <w:color w:val="1F3864" w:themeColor="accent5" w:themeShade="80"/>
                <w:sz w:val="24"/>
                <w:szCs w:val="24"/>
              </w:rPr>
            </w:pPr>
            <w:r>
              <w:rPr>
                <w:rFonts w:ascii="Gadugi" w:hAnsi="Gadugi" w:cs="Arial"/>
                <w:color w:val="1F3864" w:themeColor="accent5" w:themeShade="80"/>
                <w:sz w:val="24"/>
                <w:szCs w:val="24"/>
              </w:rPr>
              <w:t>Critical theory for appropriate sets</w:t>
            </w:r>
          </w:p>
          <w:p w14:paraId="00BB2C60" w14:textId="77777777" w:rsidR="00615FCC" w:rsidRPr="00615FCC" w:rsidRDefault="00615FCC" w:rsidP="00795128">
            <w:pPr>
              <w:rPr>
                <w:rFonts w:ascii="Gadugi" w:hAnsi="Gadugi" w:cs="Arial"/>
                <w:bCs/>
                <w:color w:val="1F3864" w:themeColor="accent5" w:themeShade="80"/>
                <w:sz w:val="24"/>
                <w:szCs w:val="24"/>
              </w:rPr>
            </w:pPr>
          </w:p>
          <w:p w14:paraId="27A213ED" w14:textId="77777777" w:rsidR="00615FCC" w:rsidRPr="00615FCC" w:rsidRDefault="00615FCC" w:rsidP="006B3FC8">
            <w:pPr>
              <w:rPr>
                <w:rFonts w:ascii="Gadugi" w:hAnsi="Gadugi" w:cs="Arial"/>
                <w:bCs/>
                <w:color w:val="1F3864" w:themeColor="accent5" w:themeShade="80"/>
                <w:sz w:val="24"/>
                <w:szCs w:val="24"/>
              </w:rPr>
            </w:pPr>
            <w:r w:rsidRPr="00615FCC">
              <w:rPr>
                <w:rFonts w:ascii="Gadugi" w:hAnsi="Gadugi" w:cs="Arial"/>
                <w:bCs/>
                <w:color w:val="1F3864" w:themeColor="accent5" w:themeShade="80"/>
                <w:sz w:val="24"/>
                <w:szCs w:val="24"/>
              </w:rPr>
              <w:t>Oracy opportunities</w:t>
            </w:r>
          </w:p>
          <w:p w14:paraId="0FE335A8" w14:textId="77777777" w:rsidR="00615FCC" w:rsidRPr="00615FCC" w:rsidRDefault="00615FCC" w:rsidP="006B3FC8">
            <w:pPr>
              <w:rPr>
                <w:rFonts w:ascii="Gadugi" w:hAnsi="Gadugi" w:cs="Arial"/>
                <w:bCs/>
                <w:color w:val="1F3864" w:themeColor="accent5" w:themeShade="80"/>
                <w:sz w:val="24"/>
                <w:szCs w:val="24"/>
              </w:rPr>
            </w:pPr>
            <w:r w:rsidRPr="00615FCC">
              <w:rPr>
                <w:rFonts w:ascii="Gadugi" w:hAnsi="Gadugi" w:cs="Arial"/>
                <w:bCs/>
                <w:color w:val="1F3864" w:themeColor="accent5" w:themeShade="80"/>
                <w:sz w:val="24"/>
                <w:szCs w:val="24"/>
              </w:rPr>
              <w:t xml:space="preserve">Structured pair-talk is built into our lessons. </w:t>
            </w:r>
          </w:p>
          <w:p w14:paraId="1A8E22BF" w14:textId="77777777" w:rsidR="00615FCC" w:rsidRPr="00615FCC" w:rsidRDefault="00615FCC" w:rsidP="006B3FC8">
            <w:pPr>
              <w:rPr>
                <w:rFonts w:ascii="Gadugi" w:hAnsi="Gadugi" w:cs="Arial"/>
                <w:bCs/>
                <w:color w:val="1F3864" w:themeColor="accent5" w:themeShade="80"/>
                <w:sz w:val="24"/>
                <w:szCs w:val="24"/>
              </w:rPr>
            </w:pPr>
          </w:p>
          <w:p w14:paraId="69825321" w14:textId="36BDF1F2" w:rsidR="00795128" w:rsidRPr="00615FCC" w:rsidRDefault="00795128" w:rsidP="006B3FC8">
            <w:pPr>
              <w:rPr>
                <w:rFonts w:ascii="Gadugi" w:hAnsi="Gadugi" w:cs="Arial"/>
                <w:bCs/>
                <w:color w:val="1F3864" w:themeColor="accent5" w:themeShade="80"/>
                <w:sz w:val="24"/>
                <w:szCs w:val="24"/>
              </w:rPr>
            </w:pPr>
            <w:r>
              <w:rPr>
                <w:rFonts w:ascii="Gadugi" w:hAnsi="Gadugi" w:cs="Arial"/>
                <w:bCs/>
                <w:color w:val="1F3864" w:themeColor="accent5" w:themeShade="80"/>
                <w:sz w:val="24"/>
                <w:szCs w:val="24"/>
              </w:rPr>
              <w:t>Analytical writing with a focus on academic expression</w:t>
            </w:r>
          </w:p>
          <w:p w14:paraId="11B29E73" w14:textId="77777777" w:rsidR="00615FCC" w:rsidRDefault="00615FCC" w:rsidP="006B3FC8">
            <w:pPr>
              <w:rPr>
                <w:rFonts w:ascii="Gadugi" w:hAnsi="Gadugi" w:cs="Arial"/>
                <w:bCs/>
                <w:color w:val="1F3864" w:themeColor="accent5" w:themeShade="80"/>
                <w:sz w:val="24"/>
                <w:szCs w:val="24"/>
              </w:rPr>
            </w:pPr>
          </w:p>
          <w:p w14:paraId="06C28E80" w14:textId="77777777" w:rsidR="00686043" w:rsidRDefault="00686043" w:rsidP="006B3FC8">
            <w:pPr>
              <w:rPr>
                <w:rFonts w:ascii="Gadugi" w:hAnsi="Gadugi" w:cs="Arial"/>
                <w:bCs/>
                <w:color w:val="1F3864" w:themeColor="accent5" w:themeShade="80"/>
                <w:sz w:val="24"/>
                <w:szCs w:val="24"/>
              </w:rPr>
            </w:pPr>
          </w:p>
          <w:p w14:paraId="1306F78A" w14:textId="77777777" w:rsidR="00686043" w:rsidRDefault="00686043" w:rsidP="006B3FC8">
            <w:pPr>
              <w:rPr>
                <w:rFonts w:ascii="Gadugi" w:hAnsi="Gadugi" w:cs="Arial"/>
                <w:bCs/>
                <w:color w:val="1F3864" w:themeColor="accent5" w:themeShade="80"/>
                <w:sz w:val="24"/>
                <w:szCs w:val="24"/>
              </w:rPr>
            </w:pPr>
          </w:p>
          <w:p w14:paraId="4C2C33ED" w14:textId="77777777" w:rsidR="00686043" w:rsidRDefault="00686043" w:rsidP="006B3FC8">
            <w:pPr>
              <w:rPr>
                <w:rFonts w:ascii="Gadugi" w:hAnsi="Gadugi" w:cs="Arial"/>
                <w:bCs/>
                <w:color w:val="1F3864" w:themeColor="accent5" w:themeShade="80"/>
                <w:sz w:val="24"/>
                <w:szCs w:val="24"/>
              </w:rPr>
            </w:pPr>
          </w:p>
          <w:p w14:paraId="25816D28" w14:textId="77777777" w:rsidR="00686043" w:rsidRDefault="00686043" w:rsidP="006B3FC8">
            <w:pPr>
              <w:rPr>
                <w:rFonts w:ascii="Gadugi" w:hAnsi="Gadugi" w:cs="Arial"/>
                <w:bCs/>
                <w:color w:val="1F3864" w:themeColor="accent5" w:themeShade="80"/>
                <w:sz w:val="24"/>
                <w:szCs w:val="24"/>
              </w:rPr>
            </w:pPr>
          </w:p>
          <w:p w14:paraId="0D5DBABE" w14:textId="77777777" w:rsidR="00686043" w:rsidRDefault="00686043" w:rsidP="006B3FC8">
            <w:pPr>
              <w:rPr>
                <w:rFonts w:ascii="Gadugi" w:hAnsi="Gadugi" w:cs="Arial"/>
                <w:bCs/>
                <w:color w:val="1F3864" w:themeColor="accent5" w:themeShade="80"/>
                <w:sz w:val="24"/>
                <w:szCs w:val="24"/>
              </w:rPr>
            </w:pPr>
          </w:p>
          <w:p w14:paraId="0DB0F8BA" w14:textId="77777777" w:rsidR="00686043" w:rsidRDefault="00686043" w:rsidP="006B3FC8">
            <w:pPr>
              <w:rPr>
                <w:rFonts w:ascii="Gadugi" w:hAnsi="Gadugi" w:cs="Arial"/>
                <w:bCs/>
                <w:color w:val="1F3864" w:themeColor="accent5" w:themeShade="80"/>
                <w:sz w:val="24"/>
                <w:szCs w:val="24"/>
              </w:rPr>
            </w:pPr>
          </w:p>
          <w:p w14:paraId="6C9A892F" w14:textId="77777777" w:rsidR="00686043" w:rsidRDefault="00686043" w:rsidP="006B3FC8">
            <w:pPr>
              <w:rPr>
                <w:rFonts w:ascii="Gadugi" w:hAnsi="Gadugi" w:cs="Arial"/>
                <w:bCs/>
                <w:color w:val="1F3864" w:themeColor="accent5" w:themeShade="80"/>
                <w:sz w:val="24"/>
                <w:szCs w:val="24"/>
              </w:rPr>
            </w:pPr>
          </w:p>
          <w:p w14:paraId="7EFA7FD9" w14:textId="77777777" w:rsidR="00686043" w:rsidRDefault="00686043" w:rsidP="006B3FC8">
            <w:pPr>
              <w:rPr>
                <w:rFonts w:ascii="Gadugi" w:hAnsi="Gadugi" w:cs="Arial"/>
                <w:bCs/>
                <w:color w:val="1F3864" w:themeColor="accent5" w:themeShade="80"/>
                <w:sz w:val="24"/>
                <w:szCs w:val="24"/>
              </w:rPr>
            </w:pPr>
          </w:p>
          <w:p w14:paraId="1C95D7BF" w14:textId="77777777" w:rsidR="00686043" w:rsidRDefault="00686043" w:rsidP="006B3FC8">
            <w:pPr>
              <w:rPr>
                <w:rFonts w:ascii="Gadugi" w:hAnsi="Gadugi" w:cs="Arial"/>
                <w:bCs/>
                <w:color w:val="1F3864" w:themeColor="accent5" w:themeShade="80"/>
                <w:sz w:val="24"/>
                <w:szCs w:val="24"/>
              </w:rPr>
            </w:pPr>
          </w:p>
          <w:p w14:paraId="19A5DBF4" w14:textId="77777777" w:rsidR="00686043" w:rsidRDefault="00686043" w:rsidP="006B3FC8">
            <w:pPr>
              <w:rPr>
                <w:rFonts w:ascii="Gadugi" w:hAnsi="Gadugi" w:cs="Arial"/>
                <w:bCs/>
                <w:color w:val="1F3864" w:themeColor="accent5" w:themeShade="80"/>
                <w:sz w:val="24"/>
                <w:szCs w:val="24"/>
              </w:rPr>
            </w:pPr>
          </w:p>
          <w:p w14:paraId="4A720F7B" w14:textId="77777777" w:rsidR="00686043" w:rsidRDefault="00686043" w:rsidP="006B3FC8">
            <w:pPr>
              <w:rPr>
                <w:rFonts w:ascii="Gadugi" w:hAnsi="Gadugi" w:cs="Arial"/>
                <w:bCs/>
                <w:color w:val="1F3864" w:themeColor="accent5" w:themeShade="80"/>
                <w:sz w:val="24"/>
                <w:szCs w:val="24"/>
              </w:rPr>
            </w:pPr>
          </w:p>
          <w:p w14:paraId="7202EA0A" w14:textId="77777777" w:rsidR="00686043" w:rsidRDefault="00686043" w:rsidP="006B3FC8">
            <w:pPr>
              <w:rPr>
                <w:rFonts w:ascii="Gadugi" w:hAnsi="Gadugi" w:cs="Arial"/>
                <w:bCs/>
                <w:color w:val="1F3864" w:themeColor="accent5" w:themeShade="80"/>
                <w:sz w:val="24"/>
                <w:szCs w:val="24"/>
              </w:rPr>
            </w:pPr>
          </w:p>
          <w:p w14:paraId="7AE49600" w14:textId="77777777" w:rsidR="00686043" w:rsidRPr="00615FCC" w:rsidRDefault="00686043" w:rsidP="00686043">
            <w:pPr>
              <w:rPr>
                <w:rFonts w:ascii="Gadugi" w:hAnsi="Gadugi" w:cs="Arial"/>
                <w:bCs/>
                <w:color w:val="1F3864" w:themeColor="accent5" w:themeShade="80"/>
                <w:sz w:val="24"/>
                <w:szCs w:val="24"/>
              </w:rPr>
            </w:pPr>
            <w:r w:rsidRPr="00615FCC">
              <w:rPr>
                <w:rFonts w:ascii="Gadugi" w:hAnsi="Gadugi" w:cs="Arial"/>
                <w:bCs/>
                <w:color w:val="1F3864" w:themeColor="accent5" w:themeShade="80"/>
                <w:sz w:val="24"/>
                <w:szCs w:val="24"/>
              </w:rPr>
              <w:t>Oracy opportunities</w:t>
            </w:r>
          </w:p>
          <w:p w14:paraId="2E5B70CB" w14:textId="77777777" w:rsidR="00686043" w:rsidRPr="00615FCC" w:rsidRDefault="00686043" w:rsidP="00686043">
            <w:pPr>
              <w:rPr>
                <w:rFonts w:ascii="Gadugi" w:hAnsi="Gadugi" w:cs="Arial"/>
                <w:bCs/>
                <w:color w:val="1F3864" w:themeColor="accent5" w:themeShade="80"/>
                <w:sz w:val="24"/>
                <w:szCs w:val="24"/>
              </w:rPr>
            </w:pPr>
            <w:r w:rsidRPr="00615FCC">
              <w:rPr>
                <w:rFonts w:ascii="Gadugi" w:hAnsi="Gadugi" w:cs="Arial"/>
                <w:bCs/>
                <w:color w:val="1F3864" w:themeColor="accent5" w:themeShade="80"/>
                <w:sz w:val="24"/>
                <w:szCs w:val="24"/>
              </w:rPr>
              <w:t xml:space="preserve">Structured pair-talk is built into our lessons. </w:t>
            </w:r>
          </w:p>
          <w:p w14:paraId="0502D9B7" w14:textId="77777777" w:rsidR="00686043" w:rsidRPr="00615FCC" w:rsidRDefault="00686043" w:rsidP="00686043">
            <w:pPr>
              <w:rPr>
                <w:rFonts w:ascii="Gadugi" w:hAnsi="Gadugi" w:cs="Arial"/>
                <w:bCs/>
                <w:color w:val="1F3864" w:themeColor="accent5" w:themeShade="80"/>
                <w:sz w:val="24"/>
                <w:szCs w:val="24"/>
              </w:rPr>
            </w:pPr>
          </w:p>
          <w:p w14:paraId="5966FD46" w14:textId="650513A4" w:rsidR="00686043" w:rsidRDefault="00686043" w:rsidP="00686043">
            <w:pPr>
              <w:rPr>
                <w:rFonts w:ascii="Gadugi" w:hAnsi="Gadugi" w:cs="Arial"/>
                <w:bCs/>
                <w:color w:val="1F3864" w:themeColor="accent5" w:themeShade="80"/>
                <w:sz w:val="24"/>
                <w:szCs w:val="24"/>
              </w:rPr>
            </w:pPr>
            <w:r>
              <w:rPr>
                <w:rFonts w:ascii="Gadugi" w:hAnsi="Gadugi" w:cs="Arial"/>
                <w:bCs/>
                <w:color w:val="1F3864" w:themeColor="accent5" w:themeShade="80"/>
                <w:sz w:val="24"/>
                <w:szCs w:val="24"/>
              </w:rPr>
              <w:t>Creative writing (descriptive and narrative)</w:t>
            </w:r>
          </w:p>
          <w:p w14:paraId="44A6CA5E" w14:textId="3479F4C9" w:rsidR="00686043" w:rsidRPr="00615FCC" w:rsidRDefault="00686043" w:rsidP="00686043">
            <w:pPr>
              <w:rPr>
                <w:rFonts w:ascii="Gadugi" w:hAnsi="Gadugi" w:cs="Arial"/>
                <w:bCs/>
                <w:color w:val="1F3864" w:themeColor="accent5" w:themeShade="80"/>
                <w:sz w:val="24"/>
                <w:szCs w:val="24"/>
              </w:rPr>
            </w:pPr>
            <w:r>
              <w:rPr>
                <w:rFonts w:ascii="Gadugi" w:hAnsi="Gadugi" w:cs="Arial"/>
                <w:bCs/>
                <w:color w:val="1F3864" w:themeColor="accent5" w:themeShade="80"/>
                <w:sz w:val="24"/>
                <w:szCs w:val="24"/>
              </w:rPr>
              <w:t>Deliberate sentences and punctuation taught for effect</w:t>
            </w:r>
          </w:p>
          <w:p w14:paraId="585974D9" w14:textId="77777777" w:rsidR="00686043" w:rsidRPr="00615FCC" w:rsidRDefault="00686043" w:rsidP="006B3FC8">
            <w:pPr>
              <w:rPr>
                <w:rFonts w:ascii="Gadugi" w:hAnsi="Gadugi" w:cs="Arial"/>
                <w:bCs/>
                <w:color w:val="1F3864" w:themeColor="accent5" w:themeShade="80"/>
                <w:sz w:val="24"/>
                <w:szCs w:val="24"/>
              </w:rPr>
            </w:pPr>
          </w:p>
          <w:p w14:paraId="0C75697D" w14:textId="77777777" w:rsidR="00615FCC" w:rsidRPr="00615FCC" w:rsidRDefault="00615FCC" w:rsidP="006B3FC8">
            <w:pPr>
              <w:rPr>
                <w:rFonts w:ascii="Gadugi" w:hAnsi="Gadugi" w:cs="Arial"/>
                <w:color w:val="1F3864" w:themeColor="accent5" w:themeShade="80"/>
                <w:sz w:val="24"/>
                <w:szCs w:val="24"/>
              </w:rPr>
            </w:pPr>
          </w:p>
          <w:p w14:paraId="0F5C8D5F" w14:textId="77777777" w:rsidR="00615FCC" w:rsidRPr="00615FCC" w:rsidRDefault="00615FCC" w:rsidP="006B3FC8">
            <w:pPr>
              <w:rPr>
                <w:rFonts w:ascii="Gadugi" w:hAnsi="Gadugi" w:cs="Arial"/>
                <w:bCs/>
                <w:color w:val="1F3864" w:themeColor="accent5" w:themeShade="80"/>
                <w:sz w:val="24"/>
                <w:szCs w:val="24"/>
              </w:rPr>
            </w:pPr>
          </w:p>
        </w:tc>
      </w:tr>
    </w:tbl>
    <w:p w14:paraId="59D2E3B3" w14:textId="4946FB77" w:rsidR="00615FCC" w:rsidRDefault="00615FCC"/>
    <w:tbl>
      <w:tblPr>
        <w:tblStyle w:val="TableGrid"/>
        <w:tblW w:w="15811" w:type="dxa"/>
        <w:tblLook w:val="04A0" w:firstRow="1" w:lastRow="0" w:firstColumn="1" w:lastColumn="0" w:noHBand="0" w:noVBand="1"/>
      </w:tblPr>
      <w:tblGrid>
        <w:gridCol w:w="1567"/>
        <w:gridCol w:w="3531"/>
        <w:gridCol w:w="2977"/>
        <w:gridCol w:w="3827"/>
        <w:gridCol w:w="3909"/>
      </w:tblGrid>
      <w:tr w:rsidR="00615FCC" w:rsidRPr="00D456DF" w14:paraId="5582C85F" w14:textId="77777777" w:rsidTr="00615FCC">
        <w:trPr>
          <w:trHeight w:val="1413"/>
        </w:trPr>
        <w:tc>
          <w:tcPr>
            <w:tcW w:w="1567" w:type="dxa"/>
          </w:tcPr>
          <w:p w14:paraId="0A22449F" w14:textId="0AF63D9F" w:rsidR="00615FCC" w:rsidRPr="00615FCC" w:rsidRDefault="006A486E" w:rsidP="006B3FC8">
            <w:pPr>
              <w:rPr>
                <w:rFonts w:ascii="Gadugi" w:hAnsi="Gadugi" w:cs="Arial"/>
                <w:bCs/>
                <w:color w:val="1F3864" w:themeColor="accent5" w:themeShade="80"/>
                <w:sz w:val="24"/>
                <w:szCs w:val="24"/>
              </w:rPr>
            </w:pPr>
            <w:r>
              <w:rPr>
                <w:rFonts w:ascii="Gadugi" w:hAnsi="Gadugi" w:cs="Arial"/>
                <w:bCs/>
                <w:color w:val="1F3864" w:themeColor="accent5" w:themeShade="80"/>
                <w:sz w:val="24"/>
                <w:szCs w:val="24"/>
              </w:rPr>
              <w:t>Autumn HT2</w:t>
            </w:r>
            <w:r w:rsidR="007D74DE">
              <w:rPr>
                <w:rFonts w:ascii="Gadugi" w:hAnsi="Gadugi" w:cs="Arial"/>
                <w:bCs/>
                <w:color w:val="1F3864" w:themeColor="accent5" w:themeShade="80"/>
                <w:sz w:val="24"/>
                <w:szCs w:val="24"/>
              </w:rPr>
              <w:t>-Spring HT1</w:t>
            </w:r>
          </w:p>
        </w:tc>
        <w:tc>
          <w:tcPr>
            <w:tcW w:w="3531" w:type="dxa"/>
          </w:tcPr>
          <w:p w14:paraId="0A706728" w14:textId="77777777" w:rsidR="000C4CBC" w:rsidRDefault="000C4CBC" w:rsidP="000C4CBC">
            <w:pPr>
              <w:pStyle w:val="NormalWeb"/>
              <w:spacing w:before="0" w:beforeAutospacing="0" w:after="0" w:afterAutospacing="0" w:line="228" w:lineRule="auto"/>
              <w:rPr>
                <w:rFonts w:ascii="Gadugi" w:hAnsi="Gadugi"/>
                <w:b/>
                <w:bCs/>
                <w:color w:val="1F3864" w:themeColor="accent5" w:themeShade="80"/>
                <w:sz w:val="22"/>
                <w:szCs w:val="22"/>
                <w:u w:val="single"/>
              </w:rPr>
            </w:pPr>
            <w:r w:rsidRPr="00924E58">
              <w:rPr>
                <w:rFonts w:ascii="Gadugi" w:hAnsi="Gadugi"/>
                <w:b/>
                <w:bCs/>
                <w:color w:val="1F3864" w:themeColor="accent5" w:themeShade="80"/>
                <w:sz w:val="22"/>
                <w:szCs w:val="22"/>
                <w:highlight w:val="yellow"/>
                <w:u w:val="single"/>
              </w:rPr>
              <w:t>Careers Activity</w:t>
            </w:r>
            <w:r w:rsidRPr="008628C1">
              <w:rPr>
                <w:rFonts w:ascii="Gadugi" w:hAnsi="Gadugi"/>
                <w:b/>
                <w:bCs/>
                <w:color w:val="1F3864" w:themeColor="accent5" w:themeShade="80"/>
                <w:sz w:val="22"/>
                <w:szCs w:val="22"/>
                <w:u w:val="single"/>
              </w:rPr>
              <w:t xml:space="preserve"> </w:t>
            </w:r>
          </w:p>
          <w:p w14:paraId="5FAF358B" w14:textId="100D233A" w:rsidR="000C4CBC" w:rsidRPr="00615FCC" w:rsidRDefault="000C4CBC" w:rsidP="000C4CBC">
            <w:pPr>
              <w:pStyle w:val="NormalWeb"/>
              <w:spacing w:before="0" w:beforeAutospacing="0" w:after="0" w:afterAutospacing="0"/>
              <w:rPr>
                <w:rFonts w:ascii="Gadugi" w:hAnsi="Gadugi"/>
                <w:bCs/>
                <w:color w:val="1F3864" w:themeColor="accent5" w:themeShade="80"/>
              </w:rPr>
            </w:pPr>
            <w:r>
              <w:rPr>
                <w:rFonts w:ascii="Gadugi" w:hAnsi="Gadugi"/>
                <w:bCs/>
                <w:color w:val="1F3864" w:themeColor="accent5" w:themeShade="80"/>
                <w:sz w:val="22"/>
                <w:szCs w:val="22"/>
              </w:rPr>
              <w:t xml:space="preserve">During the mock window (after exams have been completed) staff will deliver an A-Level Language taster session followed by a discussion around which careers are linked to the qualification. </w:t>
            </w:r>
          </w:p>
          <w:p w14:paraId="268DDB59" w14:textId="77777777" w:rsidR="00615FCC" w:rsidRDefault="00615FCC" w:rsidP="000C4CBC">
            <w:pPr>
              <w:pStyle w:val="NormalWeb"/>
              <w:spacing w:before="0" w:beforeAutospacing="0" w:after="0" w:afterAutospacing="0"/>
              <w:rPr>
                <w:rFonts w:ascii="Gadugi" w:hAnsi="Gadugi"/>
                <w:bCs/>
                <w:color w:val="1F3864" w:themeColor="accent5" w:themeShade="80"/>
              </w:rPr>
            </w:pPr>
          </w:p>
          <w:p w14:paraId="3A4B5DBA" w14:textId="77777777" w:rsidR="003D0362" w:rsidRDefault="003D0362" w:rsidP="000C4CBC">
            <w:pPr>
              <w:pStyle w:val="NormalWeb"/>
              <w:spacing w:before="0" w:beforeAutospacing="0" w:after="0" w:afterAutospacing="0"/>
              <w:rPr>
                <w:rFonts w:ascii="Gadugi" w:hAnsi="Gadugi"/>
                <w:bCs/>
                <w:color w:val="1F3864" w:themeColor="accent5" w:themeShade="80"/>
              </w:rPr>
            </w:pPr>
          </w:p>
          <w:p w14:paraId="72C3243C" w14:textId="77777777" w:rsidR="003D0362" w:rsidRDefault="003D0362" w:rsidP="000C4CBC">
            <w:pPr>
              <w:pStyle w:val="NormalWeb"/>
              <w:spacing w:before="0" w:beforeAutospacing="0" w:after="0" w:afterAutospacing="0"/>
              <w:rPr>
                <w:rFonts w:ascii="Gadugi" w:hAnsi="Gadugi"/>
                <w:bCs/>
                <w:color w:val="1F3864" w:themeColor="accent5" w:themeShade="80"/>
              </w:rPr>
            </w:pPr>
            <w:r>
              <w:rPr>
                <w:rFonts w:ascii="Gadugi" w:hAnsi="Gadugi"/>
                <w:bCs/>
                <w:color w:val="1F3864" w:themeColor="accent5" w:themeShade="80"/>
              </w:rPr>
              <w:t>Lit Paper 2</w:t>
            </w:r>
          </w:p>
          <w:p w14:paraId="7A0AE73C" w14:textId="77777777" w:rsidR="003D0362" w:rsidRDefault="003D0362" w:rsidP="000C4CBC">
            <w:pPr>
              <w:pStyle w:val="NormalWeb"/>
              <w:spacing w:before="0" w:beforeAutospacing="0" w:after="0" w:afterAutospacing="0"/>
              <w:rPr>
                <w:rFonts w:ascii="Gadugi" w:hAnsi="Gadugi"/>
                <w:bCs/>
                <w:color w:val="1F3864" w:themeColor="accent5" w:themeShade="80"/>
              </w:rPr>
            </w:pPr>
            <w:r>
              <w:rPr>
                <w:rFonts w:ascii="Gadugi" w:hAnsi="Gadugi"/>
                <w:bCs/>
                <w:color w:val="1F3864" w:themeColor="accent5" w:themeShade="80"/>
              </w:rPr>
              <w:t>An Inspector Calls</w:t>
            </w:r>
          </w:p>
          <w:p w14:paraId="6A0162F9" w14:textId="77777777" w:rsidR="003D0362" w:rsidRDefault="003D0362" w:rsidP="000C4CBC">
            <w:pPr>
              <w:pStyle w:val="NormalWeb"/>
              <w:spacing w:before="0" w:beforeAutospacing="0" w:after="0" w:afterAutospacing="0"/>
              <w:rPr>
                <w:rFonts w:ascii="Gadugi" w:hAnsi="Gadugi"/>
                <w:bCs/>
                <w:color w:val="1F3864" w:themeColor="accent5" w:themeShade="80"/>
              </w:rPr>
            </w:pPr>
          </w:p>
          <w:p w14:paraId="3C995577" w14:textId="41B4902B" w:rsidR="003D0362" w:rsidRPr="00615FCC" w:rsidRDefault="003D0362" w:rsidP="000C4CBC">
            <w:pPr>
              <w:pStyle w:val="NormalWeb"/>
              <w:spacing w:before="0" w:beforeAutospacing="0" w:after="0" w:afterAutospacing="0"/>
              <w:rPr>
                <w:rFonts w:ascii="Gadugi" w:hAnsi="Gadugi"/>
                <w:bCs/>
                <w:color w:val="1F3864" w:themeColor="accent5" w:themeShade="80"/>
              </w:rPr>
            </w:pPr>
            <w:r>
              <w:rPr>
                <w:rFonts w:ascii="Gadugi" w:hAnsi="Gadugi"/>
                <w:bCs/>
                <w:color w:val="1F3864" w:themeColor="accent5" w:themeShade="80"/>
              </w:rPr>
              <w:t xml:space="preserve">Pupils are taught the play for the first time focusing on plot, characters, themes, Priestley’s intentions and context. </w:t>
            </w:r>
          </w:p>
        </w:tc>
        <w:tc>
          <w:tcPr>
            <w:tcW w:w="2977" w:type="dxa"/>
          </w:tcPr>
          <w:p w14:paraId="61708641" w14:textId="2C35F2A7" w:rsidR="00615FCC" w:rsidRPr="00615FCC" w:rsidRDefault="00615FCC" w:rsidP="006B3FC8">
            <w:pPr>
              <w:rPr>
                <w:rFonts w:ascii="Gadugi" w:hAnsi="Gadugi"/>
                <w:bCs/>
                <w:color w:val="1F3864" w:themeColor="accent5" w:themeShade="80"/>
                <w:sz w:val="24"/>
                <w:szCs w:val="24"/>
              </w:rPr>
            </w:pPr>
          </w:p>
          <w:p w14:paraId="34DB4527" w14:textId="77777777" w:rsidR="00615FCC" w:rsidRPr="00615FCC" w:rsidRDefault="00615FCC" w:rsidP="006B3FC8">
            <w:pPr>
              <w:rPr>
                <w:rFonts w:ascii="Gadugi" w:hAnsi="Gadugi"/>
                <w:bCs/>
                <w:color w:val="1F3864" w:themeColor="accent5" w:themeShade="80"/>
                <w:sz w:val="24"/>
                <w:szCs w:val="24"/>
              </w:rPr>
            </w:pPr>
          </w:p>
          <w:p w14:paraId="2E4650ED" w14:textId="77777777" w:rsidR="00615FCC" w:rsidRDefault="00615FCC" w:rsidP="006B3FC8">
            <w:pPr>
              <w:rPr>
                <w:rFonts w:ascii="Gadugi" w:hAnsi="Gadugi"/>
                <w:bCs/>
                <w:color w:val="1F3864" w:themeColor="accent5" w:themeShade="80"/>
                <w:sz w:val="24"/>
                <w:szCs w:val="24"/>
              </w:rPr>
            </w:pPr>
          </w:p>
          <w:p w14:paraId="2BA3F761" w14:textId="77777777" w:rsidR="001A4CDC" w:rsidRDefault="001A4CDC" w:rsidP="006B3FC8">
            <w:pPr>
              <w:rPr>
                <w:rFonts w:ascii="Gadugi" w:hAnsi="Gadugi" w:cs="Arial"/>
                <w:bCs/>
                <w:color w:val="1F3864" w:themeColor="accent5" w:themeShade="80"/>
                <w:sz w:val="24"/>
                <w:szCs w:val="24"/>
              </w:rPr>
            </w:pPr>
          </w:p>
          <w:p w14:paraId="1C90B0AD" w14:textId="77777777" w:rsidR="001A4CDC" w:rsidRDefault="001A4CDC" w:rsidP="006B3FC8">
            <w:pPr>
              <w:rPr>
                <w:rFonts w:ascii="Gadugi" w:hAnsi="Gadugi" w:cs="Arial"/>
                <w:bCs/>
                <w:color w:val="1F3864" w:themeColor="accent5" w:themeShade="80"/>
                <w:sz w:val="24"/>
                <w:szCs w:val="24"/>
              </w:rPr>
            </w:pPr>
          </w:p>
          <w:p w14:paraId="458519A4" w14:textId="77777777" w:rsidR="001A4CDC" w:rsidRDefault="001A4CDC" w:rsidP="006B3FC8">
            <w:pPr>
              <w:rPr>
                <w:rFonts w:ascii="Gadugi" w:hAnsi="Gadugi" w:cs="Arial"/>
                <w:bCs/>
                <w:color w:val="1F3864" w:themeColor="accent5" w:themeShade="80"/>
                <w:sz w:val="24"/>
                <w:szCs w:val="24"/>
              </w:rPr>
            </w:pPr>
          </w:p>
          <w:p w14:paraId="05495B03" w14:textId="77777777" w:rsidR="001A4CDC" w:rsidRDefault="001A4CDC" w:rsidP="006B3FC8">
            <w:pPr>
              <w:rPr>
                <w:rFonts w:ascii="Gadugi" w:hAnsi="Gadugi" w:cs="Arial"/>
                <w:bCs/>
                <w:color w:val="1F3864" w:themeColor="accent5" w:themeShade="80"/>
                <w:sz w:val="24"/>
                <w:szCs w:val="24"/>
              </w:rPr>
            </w:pPr>
          </w:p>
          <w:p w14:paraId="1865B58E" w14:textId="77777777" w:rsidR="001A4CDC" w:rsidRDefault="001A4CDC" w:rsidP="006B3FC8">
            <w:pPr>
              <w:rPr>
                <w:rFonts w:ascii="Gadugi" w:hAnsi="Gadugi" w:cs="Arial"/>
                <w:bCs/>
                <w:color w:val="1F3864" w:themeColor="accent5" w:themeShade="80"/>
                <w:sz w:val="24"/>
                <w:szCs w:val="24"/>
              </w:rPr>
            </w:pPr>
          </w:p>
          <w:p w14:paraId="07031F08" w14:textId="002DD4CC" w:rsidR="001A4CDC" w:rsidRDefault="001A4CDC" w:rsidP="006B3FC8">
            <w:pPr>
              <w:rPr>
                <w:rFonts w:ascii="Gadugi" w:hAnsi="Gadugi" w:cs="Arial"/>
                <w:bCs/>
                <w:color w:val="1F3864" w:themeColor="accent5" w:themeShade="80"/>
                <w:sz w:val="24"/>
                <w:szCs w:val="24"/>
              </w:rPr>
            </w:pPr>
            <w:r>
              <w:rPr>
                <w:rFonts w:ascii="Gadugi" w:hAnsi="Gadugi" w:cs="Arial"/>
                <w:bCs/>
                <w:color w:val="1F3864" w:themeColor="accent5" w:themeShade="80"/>
                <w:sz w:val="24"/>
                <w:szCs w:val="24"/>
              </w:rPr>
              <w:t>Practice essay planning and writing in lessons.</w:t>
            </w:r>
          </w:p>
          <w:p w14:paraId="0A70BE7D" w14:textId="77777777" w:rsidR="001A4CDC" w:rsidRDefault="001A4CDC" w:rsidP="006B3FC8">
            <w:pPr>
              <w:rPr>
                <w:rFonts w:ascii="Gadugi" w:hAnsi="Gadugi" w:cs="Arial"/>
                <w:bCs/>
                <w:color w:val="1F3864" w:themeColor="accent5" w:themeShade="80"/>
                <w:sz w:val="24"/>
                <w:szCs w:val="24"/>
              </w:rPr>
            </w:pPr>
          </w:p>
          <w:p w14:paraId="53315DAF" w14:textId="13DC3935" w:rsidR="001A4CDC" w:rsidRPr="00615FCC" w:rsidRDefault="001A4CDC" w:rsidP="006B3FC8">
            <w:pPr>
              <w:rPr>
                <w:rFonts w:ascii="Gadugi" w:hAnsi="Gadugi" w:cs="Arial"/>
                <w:bCs/>
                <w:color w:val="1F3864" w:themeColor="accent5" w:themeShade="80"/>
                <w:sz w:val="24"/>
                <w:szCs w:val="24"/>
              </w:rPr>
            </w:pPr>
            <w:r>
              <w:rPr>
                <w:rFonts w:ascii="Gadugi" w:hAnsi="Gadugi" w:cs="Arial"/>
                <w:bCs/>
                <w:color w:val="1F3864" w:themeColor="accent5" w:themeShade="80"/>
                <w:sz w:val="24"/>
                <w:szCs w:val="24"/>
              </w:rPr>
              <w:t xml:space="preserve">In class assessment where pupils are given a choice of questions (as in the exam). One theme question and one character question. </w:t>
            </w:r>
          </w:p>
          <w:p w14:paraId="5A9B65C5" w14:textId="77777777" w:rsidR="00615FCC" w:rsidRPr="00615FCC" w:rsidRDefault="00615FCC" w:rsidP="006B3FC8">
            <w:pPr>
              <w:rPr>
                <w:rFonts w:ascii="Gadugi" w:hAnsi="Gadugi" w:cs="Arial"/>
                <w:bCs/>
                <w:color w:val="1F3864" w:themeColor="accent5" w:themeShade="80"/>
                <w:sz w:val="24"/>
                <w:szCs w:val="24"/>
              </w:rPr>
            </w:pPr>
          </w:p>
        </w:tc>
        <w:tc>
          <w:tcPr>
            <w:tcW w:w="3827" w:type="dxa"/>
          </w:tcPr>
          <w:p w14:paraId="0956F6AB" w14:textId="77777777" w:rsidR="00615FCC" w:rsidRDefault="00615FCC" w:rsidP="001A4CDC">
            <w:pPr>
              <w:pStyle w:val="ListParagraph"/>
              <w:ind w:left="360"/>
              <w:rPr>
                <w:rFonts w:ascii="Gadugi" w:hAnsi="Gadugi" w:cs="Arial"/>
                <w:color w:val="1F3864" w:themeColor="accent5" w:themeShade="80"/>
                <w:sz w:val="22"/>
                <w:szCs w:val="22"/>
              </w:rPr>
            </w:pPr>
          </w:p>
          <w:p w14:paraId="3BDC8588" w14:textId="77777777" w:rsidR="001A4CDC" w:rsidRDefault="001A4CDC" w:rsidP="001A4CDC">
            <w:pPr>
              <w:pStyle w:val="ListParagraph"/>
              <w:ind w:left="360"/>
              <w:rPr>
                <w:rFonts w:ascii="Gadugi" w:hAnsi="Gadugi" w:cs="Arial"/>
                <w:color w:val="1F3864" w:themeColor="accent5" w:themeShade="80"/>
                <w:sz w:val="22"/>
                <w:szCs w:val="22"/>
              </w:rPr>
            </w:pPr>
          </w:p>
          <w:p w14:paraId="6AD08621" w14:textId="77777777" w:rsidR="001A4CDC" w:rsidRDefault="001A4CDC" w:rsidP="001A4CDC">
            <w:pPr>
              <w:pStyle w:val="ListParagraph"/>
              <w:ind w:left="360"/>
              <w:rPr>
                <w:rFonts w:ascii="Gadugi" w:hAnsi="Gadugi" w:cs="Arial"/>
                <w:color w:val="1F3864" w:themeColor="accent5" w:themeShade="80"/>
                <w:sz w:val="22"/>
                <w:szCs w:val="22"/>
              </w:rPr>
            </w:pPr>
          </w:p>
          <w:p w14:paraId="645D52DB" w14:textId="77777777" w:rsidR="001A4CDC" w:rsidRDefault="001A4CDC" w:rsidP="001A4CDC">
            <w:pPr>
              <w:pStyle w:val="ListParagraph"/>
              <w:ind w:left="360"/>
              <w:rPr>
                <w:rFonts w:ascii="Gadugi" w:hAnsi="Gadugi" w:cs="Arial"/>
                <w:color w:val="1F3864" w:themeColor="accent5" w:themeShade="80"/>
                <w:sz w:val="22"/>
                <w:szCs w:val="22"/>
              </w:rPr>
            </w:pPr>
          </w:p>
          <w:p w14:paraId="28177FDA" w14:textId="77777777" w:rsidR="001A4CDC" w:rsidRDefault="001A4CDC" w:rsidP="001A4CDC">
            <w:pPr>
              <w:pStyle w:val="ListParagraph"/>
              <w:ind w:left="360"/>
              <w:rPr>
                <w:rFonts w:ascii="Gadugi" w:hAnsi="Gadugi" w:cs="Arial"/>
                <w:color w:val="1F3864" w:themeColor="accent5" w:themeShade="80"/>
                <w:sz w:val="22"/>
                <w:szCs w:val="22"/>
              </w:rPr>
            </w:pPr>
          </w:p>
          <w:p w14:paraId="4C412458" w14:textId="77777777" w:rsidR="001A4CDC" w:rsidRDefault="001A4CDC" w:rsidP="001A4CDC">
            <w:pPr>
              <w:pStyle w:val="ListParagraph"/>
              <w:ind w:left="360"/>
              <w:rPr>
                <w:rFonts w:ascii="Gadugi" w:hAnsi="Gadugi" w:cs="Arial"/>
                <w:color w:val="1F3864" w:themeColor="accent5" w:themeShade="80"/>
                <w:sz w:val="22"/>
                <w:szCs w:val="22"/>
              </w:rPr>
            </w:pPr>
          </w:p>
          <w:p w14:paraId="23D2DE52" w14:textId="77777777" w:rsidR="001A4CDC" w:rsidRDefault="001A4CDC" w:rsidP="001A4CDC">
            <w:pPr>
              <w:pStyle w:val="ListParagraph"/>
              <w:ind w:left="360"/>
              <w:rPr>
                <w:rFonts w:ascii="Gadugi" w:hAnsi="Gadugi" w:cs="Arial"/>
                <w:color w:val="1F3864" w:themeColor="accent5" w:themeShade="80"/>
                <w:sz w:val="22"/>
                <w:szCs w:val="22"/>
              </w:rPr>
            </w:pPr>
          </w:p>
          <w:p w14:paraId="1D3A0AD2" w14:textId="77777777" w:rsidR="001A4CDC" w:rsidRDefault="001A4CDC" w:rsidP="001A4CDC">
            <w:pPr>
              <w:pStyle w:val="ListParagraph"/>
              <w:ind w:left="360"/>
              <w:rPr>
                <w:rFonts w:ascii="Gadugi" w:hAnsi="Gadugi" w:cs="Arial"/>
                <w:color w:val="1F3864" w:themeColor="accent5" w:themeShade="80"/>
                <w:sz w:val="22"/>
                <w:szCs w:val="22"/>
              </w:rPr>
            </w:pPr>
          </w:p>
          <w:p w14:paraId="4C6314AA" w14:textId="77777777" w:rsidR="001A4CDC" w:rsidRDefault="001A4CDC" w:rsidP="001A4CDC">
            <w:pPr>
              <w:pStyle w:val="ListParagraph"/>
              <w:ind w:left="360"/>
              <w:rPr>
                <w:rFonts w:ascii="Gadugi" w:hAnsi="Gadugi" w:cs="Arial"/>
                <w:color w:val="1F3864" w:themeColor="accent5" w:themeShade="80"/>
                <w:sz w:val="22"/>
                <w:szCs w:val="22"/>
              </w:rPr>
            </w:pPr>
          </w:p>
          <w:p w14:paraId="7E42D587" w14:textId="77777777" w:rsidR="001A4CDC" w:rsidRDefault="001A4CDC" w:rsidP="001A4CDC">
            <w:pPr>
              <w:pStyle w:val="ListParagraph"/>
              <w:numPr>
                <w:ilvl w:val="0"/>
                <w:numId w:val="27"/>
              </w:numPr>
              <w:rPr>
                <w:rFonts w:ascii="Gadugi" w:hAnsi="Gadugi" w:cs="Arial"/>
                <w:bCs/>
                <w:color w:val="1F3864" w:themeColor="accent5" w:themeShade="80"/>
              </w:rPr>
            </w:pPr>
            <w:r>
              <w:rPr>
                <w:rFonts w:ascii="Gadugi" w:hAnsi="Gadugi" w:cs="Arial"/>
                <w:bCs/>
                <w:color w:val="1F3864" w:themeColor="accent5" w:themeShade="80"/>
              </w:rPr>
              <w:t>Essay planning skills</w:t>
            </w:r>
          </w:p>
          <w:p w14:paraId="65068E4F" w14:textId="77777777" w:rsidR="001A4CDC" w:rsidRDefault="001A4CDC" w:rsidP="001A4CDC">
            <w:pPr>
              <w:pStyle w:val="ListParagraph"/>
              <w:numPr>
                <w:ilvl w:val="0"/>
                <w:numId w:val="27"/>
              </w:numPr>
              <w:rPr>
                <w:rFonts w:ascii="Gadugi" w:hAnsi="Gadugi" w:cs="Arial"/>
                <w:bCs/>
                <w:color w:val="1F3864" w:themeColor="accent5" w:themeShade="80"/>
              </w:rPr>
            </w:pPr>
            <w:r>
              <w:rPr>
                <w:rFonts w:ascii="Gadugi" w:hAnsi="Gadugi" w:cs="Arial"/>
                <w:bCs/>
                <w:color w:val="1F3864" w:themeColor="accent5" w:themeShade="80"/>
              </w:rPr>
              <w:t>Inclusion of a strong thesis</w:t>
            </w:r>
          </w:p>
          <w:p w14:paraId="478E46B0" w14:textId="77777777" w:rsidR="001A4CDC" w:rsidRDefault="001A4CDC" w:rsidP="001A4CDC">
            <w:pPr>
              <w:pStyle w:val="ListParagraph"/>
              <w:numPr>
                <w:ilvl w:val="0"/>
                <w:numId w:val="27"/>
              </w:numPr>
              <w:rPr>
                <w:rFonts w:ascii="Gadugi" w:hAnsi="Gadugi" w:cs="Arial"/>
                <w:bCs/>
                <w:color w:val="1F3864" w:themeColor="accent5" w:themeShade="80"/>
              </w:rPr>
            </w:pPr>
            <w:r>
              <w:rPr>
                <w:rFonts w:ascii="Gadugi" w:hAnsi="Gadugi" w:cs="Arial"/>
                <w:bCs/>
                <w:color w:val="1F3864" w:themeColor="accent5" w:themeShade="80"/>
              </w:rPr>
              <w:t>Interpretations of the writer’s intentions</w:t>
            </w:r>
          </w:p>
          <w:p w14:paraId="383AAD8C" w14:textId="77777777" w:rsidR="001A4CDC" w:rsidRDefault="001A4CDC" w:rsidP="001A4CDC">
            <w:pPr>
              <w:pStyle w:val="ListParagraph"/>
              <w:numPr>
                <w:ilvl w:val="0"/>
                <w:numId w:val="27"/>
              </w:numPr>
              <w:rPr>
                <w:rFonts w:ascii="Gadugi" w:hAnsi="Gadugi" w:cs="Arial"/>
                <w:bCs/>
                <w:color w:val="1F3864" w:themeColor="accent5" w:themeShade="80"/>
              </w:rPr>
            </w:pPr>
            <w:r>
              <w:rPr>
                <w:rFonts w:ascii="Gadugi" w:hAnsi="Gadugi" w:cs="Arial"/>
                <w:bCs/>
                <w:color w:val="1F3864" w:themeColor="accent5" w:themeShade="80"/>
              </w:rPr>
              <w:t>Identification of methods</w:t>
            </w:r>
          </w:p>
          <w:p w14:paraId="3E20A502" w14:textId="77777777" w:rsidR="001A4CDC" w:rsidRDefault="001A4CDC" w:rsidP="001A4CDC">
            <w:pPr>
              <w:pStyle w:val="ListParagraph"/>
              <w:numPr>
                <w:ilvl w:val="0"/>
                <w:numId w:val="27"/>
              </w:numPr>
              <w:rPr>
                <w:rFonts w:ascii="Gadugi" w:hAnsi="Gadugi" w:cs="Arial"/>
                <w:bCs/>
                <w:color w:val="1F3864" w:themeColor="accent5" w:themeShade="80"/>
              </w:rPr>
            </w:pPr>
            <w:r>
              <w:rPr>
                <w:rFonts w:ascii="Gadugi" w:hAnsi="Gadugi" w:cs="Arial"/>
                <w:bCs/>
                <w:color w:val="1F3864" w:themeColor="accent5" w:themeShade="80"/>
              </w:rPr>
              <w:t>Analysis of language and structure (big and small methods)</w:t>
            </w:r>
          </w:p>
          <w:p w14:paraId="604D2E6B" w14:textId="3B83F8FE" w:rsidR="001A4CDC" w:rsidRDefault="001A4CDC" w:rsidP="001A4CDC">
            <w:pPr>
              <w:pStyle w:val="ListParagraph"/>
              <w:numPr>
                <w:ilvl w:val="0"/>
                <w:numId w:val="27"/>
              </w:numPr>
              <w:rPr>
                <w:rFonts w:ascii="Gadugi" w:hAnsi="Gadugi" w:cs="Arial"/>
                <w:bCs/>
                <w:color w:val="1F3864" w:themeColor="accent5" w:themeShade="80"/>
              </w:rPr>
            </w:pPr>
            <w:r>
              <w:rPr>
                <w:rFonts w:ascii="Gadugi" w:hAnsi="Gadugi" w:cs="Arial"/>
                <w:bCs/>
                <w:color w:val="1F3864" w:themeColor="accent5" w:themeShade="80"/>
              </w:rPr>
              <w:lastRenderedPageBreak/>
              <w:t>Analysis of dramatic devices</w:t>
            </w:r>
          </w:p>
          <w:p w14:paraId="05670CB4" w14:textId="77777777" w:rsidR="001A4CDC" w:rsidRDefault="001A4CDC" w:rsidP="001A4CDC">
            <w:pPr>
              <w:pStyle w:val="ListParagraph"/>
              <w:numPr>
                <w:ilvl w:val="0"/>
                <w:numId w:val="27"/>
              </w:numPr>
              <w:rPr>
                <w:rFonts w:ascii="Gadugi" w:hAnsi="Gadugi" w:cs="Arial"/>
                <w:bCs/>
                <w:color w:val="1F3864" w:themeColor="accent5" w:themeShade="80"/>
              </w:rPr>
            </w:pPr>
            <w:r>
              <w:rPr>
                <w:rFonts w:ascii="Gadugi" w:hAnsi="Gadugi" w:cs="Arial"/>
                <w:bCs/>
                <w:color w:val="1F3864" w:themeColor="accent5" w:themeShade="80"/>
              </w:rPr>
              <w:t>Use of a chronological essay structure focused on extract and whole text</w:t>
            </w:r>
          </w:p>
          <w:p w14:paraId="5D5F1A19" w14:textId="77777777" w:rsidR="001A4CDC" w:rsidRDefault="001A4CDC" w:rsidP="001A4CDC">
            <w:pPr>
              <w:pStyle w:val="ListParagraph"/>
              <w:numPr>
                <w:ilvl w:val="0"/>
                <w:numId w:val="27"/>
              </w:numPr>
              <w:rPr>
                <w:rFonts w:ascii="Gadugi" w:hAnsi="Gadugi" w:cs="Arial"/>
                <w:bCs/>
                <w:color w:val="1F3864" w:themeColor="accent5" w:themeShade="80"/>
              </w:rPr>
            </w:pPr>
            <w:r>
              <w:rPr>
                <w:rFonts w:ascii="Gadugi" w:hAnsi="Gadugi" w:cs="Arial"/>
                <w:bCs/>
                <w:color w:val="1F3864" w:themeColor="accent5" w:themeShade="80"/>
              </w:rPr>
              <w:t>Retrieval of key quotations</w:t>
            </w:r>
          </w:p>
          <w:p w14:paraId="24792094" w14:textId="77777777" w:rsidR="001A4CDC" w:rsidRDefault="001A4CDC" w:rsidP="001A4CDC">
            <w:pPr>
              <w:pStyle w:val="ListParagraph"/>
              <w:numPr>
                <w:ilvl w:val="0"/>
                <w:numId w:val="27"/>
              </w:numPr>
              <w:rPr>
                <w:rFonts w:ascii="Gadugi" w:hAnsi="Gadugi" w:cs="Arial"/>
                <w:bCs/>
                <w:color w:val="1F3864" w:themeColor="accent5" w:themeShade="80"/>
              </w:rPr>
            </w:pPr>
            <w:r>
              <w:rPr>
                <w:rFonts w:ascii="Gadugi" w:hAnsi="Gadugi" w:cs="Arial"/>
                <w:bCs/>
                <w:color w:val="1F3864" w:themeColor="accent5" w:themeShade="80"/>
              </w:rPr>
              <w:t>Conclusion writing</w:t>
            </w:r>
          </w:p>
          <w:p w14:paraId="157FE693" w14:textId="438DC5EE" w:rsidR="001A4CDC" w:rsidRDefault="001A4CDC" w:rsidP="001A4CDC">
            <w:pPr>
              <w:rPr>
                <w:rFonts w:ascii="Gadugi" w:hAnsi="Gadugi" w:cs="Arial"/>
                <w:bCs/>
                <w:color w:val="1F3864" w:themeColor="accent5" w:themeShade="80"/>
              </w:rPr>
            </w:pPr>
          </w:p>
          <w:p w14:paraId="4D4F6128" w14:textId="7C60501A" w:rsidR="001A4CDC" w:rsidRPr="001A4CDC" w:rsidRDefault="001A4CDC" w:rsidP="001A4CDC">
            <w:pPr>
              <w:rPr>
                <w:rFonts w:ascii="Gadugi" w:hAnsi="Gadugi" w:cs="Arial"/>
                <w:bCs/>
                <w:color w:val="1F3864" w:themeColor="accent5" w:themeShade="80"/>
              </w:rPr>
            </w:pPr>
            <w:r>
              <w:rPr>
                <w:rFonts w:ascii="Gadugi" w:hAnsi="Gadugi" w:cs="Arial"/>
                <w:bCs/>
                <w:color w:val="1F3864" w:themeColor="accent5" w:themeShade="80"/>
              </w:rPr>
              <w:t xml:space="preserve">Sequencing: watching the film to secure an understanding of the plot, </w:t>
            </w:r>
            <w:r w:rsidR="00125EB7">
              <w:rPr>
                <w:rFonts w:ascii="Gadugi" w:hAnsi="Gadugi" w:cs="Arial"/>
                <w:bCs/>
                <w:color w:val="1F3864" w:themeColor="accent5" w:themeShade="80"/>
              </w:rPr>
              <w:t xml:space="preserve">context, reading the play and annotating key scenes and key quotations, exam skills work on theme and character questions. </w:t>
            </w:r>
          </w:p>
          <w:p w14:paraId="7B70132D" w14:textId="0F2D9B16" w:rsidR="001A4CDC" w:rsidRPr="001A4CDC" w:rsidRDefault="001A4CDC" w:rsidP="001A4CDC">
            <w:pPr>
              <w:rPr>
                <w:rFonts w:ascii="Gadugi" w:hAnsi="Gadugi" w:cs="Arial"/>
                <w:color w:val="1F3864" w:themeColor="accent5" w:themeShade="80"/>
              </w:rPr>
            </w:pPr>
          </w:p>
        </w:tc>
        <w:tc>
          <w:tcPr>
            <w:tcW w:w="3909" w:type="dxa"/>
          </w:tcPr>
          <w:p w14:paraId="2C6A6989" w14:textId="77777777" w:rsidR="00D01395" w:rsidRDefault="00D01395" w:rsidP="006B3FC8">
            <w:pPr>
              <w:rPr>
                <w:rFonts w:ascii="Gadugi" w:hAnsi="Gadugi" w:cs="Arial"/>
                <w:bCs/>
                <w:color w:val="1F3864" w:themeColor="accent5" w:themeShade="80"/>
              </w:rPr>
            </w:pPr>
          </w:p>
          <w:p w14:paraId="2F6E6F59" w14:textId="77777777" w:rsidR="00D01395" w:rsidRDefault="00D01395" w:rsidP="006B3FC8">
            <w:pPr>
              <w:rPr>
                <w:rFonts w:ascii="Gadugi" w:hAnsi="Gadugi" w:cs="Arial"/>
                <w:bCs/>
                <w:color w:val="1F3864" w:themeColor="accent5" w:themeShade="80"/>
              </w:rPr>
            </w:pPr>
          </w:p>
          <w:p w14:paraId="6A346520" w14:textId="77777777" w:rsidR="00D01395" w:rsidRDefault="00D01395" w:rsidP="006B3FC8">
            <w:pPr>
              <w:rPr>
                <w:rFonts w:ascii="Gadugi" w:hAnsi="Gadugi" w:cs="Arial"/>
                <w:bCs/>
                <w:color w:val="1F3864" w:themeColor="accent5" w:themeShade="80"/>
              </w:rPr>
            </w:pPr>
          </w:p>
          <w:p w14:paraId="7D57D247" w14:textId="77777777" w:rsidR="00D01395" w:rsidRDefault="00D01395" w:rsidP="006B3FC8">
            <w:pPr>
              <w:rPr>
                <w:rFonts w:ascii="Gadugi" w:hAnsi="Gadugi" w:cs="Arial"/>
                <w:bCs/>
                <w:color w:val="1F3864" w:themeColor="accent5" w:themeShade="80"/>
              </w:rPr>
            </w:pPr>
          </w:p>
          <w:p w14:paraId="603BC0F0" w14:textId="77777777" w:rsidR="00D01395" w:rsidRDefault="00D01395" w:rsidP="006B3FC8">
            <w:pPr>
              <w:rPr>
                <w:rFonts w:ascii="Gadugi" w:hAnsi="Gadugi" w:cs="Arial"/>
                <w:bCs/>
                <w:color w:val="1F3864" w:themeColor="accent5" w:themeShade="80"/>
              </w:rPr>
            </w:pPr>
          </w:p>
          <w:p w14:paraId="28AA11FF" w14:textId="77777777" w:rsidR="00D01395" w:rsidRDefault="00D01395" w:rsidP="006B3FC8">
            <w:pPr>
              <w:rPr>
                <w:rFonts w:ascii="Gadugi" w:hAnsi="Gadugi" w:cs="Arial"/>
                <w:bCs/>
                <w:color w:val="1F3864" w:themeColor="accent5" w:themeShade="80"/>
              </w:rPr>
            </w:pPr>
          </w:p>
          <w:p w14:paraId="3C5F8026" w14:textId="77777777" w:rsidR="00D01395" w:rsidRDefault="00D01395" w:rsidP="006B3FC8">
            <w:pPr>
              <w:rPr>
                <w:rFonts w:ascii="Gadugi" w:hAnsi="Gadugi" w:cs="Arial"/>
                <w:bCs/>
                <w:color w:val="1F3864" w:themeColor="accent5" w:themeShade="80"/>
              </w:rPr>
            </w:pPr>
          </w:p>
          <w:p w14:paraId="17D7A372" w14:textId="77777777" w:rsidR="00D01395" w:rsidRDefault="00D01395" w:rsidP="006B3FC8">
            <w:pPr>
              <w:rPr>
                <w:rFonts w:ascii="Gadugi" w:hAnsi="Gadugi" w:cs="Arial"/>
                <w:bCs/>
                <w:color w:val="1F3864" w:themeColor="accent5" w:themeShade="80"/>
              </w:rPr>
            </w:pPr>
          </w:p>
          <w:p w14:paraId="6CDD36E4" w14:textId="77777777" w:rsidR="00D01395" w:rsidRDefault="00D01395" w:rsidP="006B3FC8">
            <w:pPr>
              <w:rPr>
                <w:rFonts w:ascii="Gadugi" w:hAnsi="Gadugi" w:cs="Arial"/>
                <w:bCs/>
                <w:color w:val="1F3864" w:themeColor="accent5" w:themeShade="80"/>
              </w:rPr>
            </w:pPr>
          </w:p>
          <w:p w14:paraId="159C948B" w14:textId="46A6176B" w:rsidR="00615FCC" w:rsidRPr="00615FCC" w:rsidRDefault="00615FCC" w:rsidP="006B3FC8">
            <w:pPr>
              <w:rPr>
                <w:rFonts w:ascii="Gadugi" w:hAnsi="Gadugi" w:cs="Arial"/>
                <w:bCs/>
                <w:color w:val="1F3864" w:themeColor="accent5" w:themeShade="80"/>
              </w:rPr>
            </w:pPr>
            <w:r w:rsidRPr="00615FCC">
              <w:rPr>
                <w:rFonts w:ascii="Gadugi" w:hAnsi="Gadugi" w:cs="Arial"/>
                <w:bCs/>
                <w:color w:val="1F3864" w:themeColor="accent5" w:themeShade="80"/>
              </w:rPr>
              <w:t>Challenging Texts:</w:t>
            </w:r>
          </w:p>
          <w:p w14:paraId="37C2C9D8" w14:textId="2D880D20" w:rsidR="00615FCC" w:rsidRDefault="00D01395" w:rsidP="00615FCC">
            <w:pPr>
              <w:rPr>
                <w:rFonts w:ascii="Gadugi" w:hAnsi="Gadugi" w:cs="Arial"/>
                <w:bCs/>
                <w:color w:val="1F3864" w:themeColor="accent5" w:themeShade="80"/>
              </w:rPr>
            </w:pPr>
            <w:proofErr w:type="spellStart"/>
            <w:r>
              <w:rPr>
                <w:rFonts w:ascii="Gadugi" w:hAnsi="Gadugi" w:cs="Arial"/>
                <w:bCs/>
                <w:color w:val="1F3864" w:themeColor="accent5" w:themeShade="80"/>
              </w:rPr>
              <w:t>Mid 20</w:t>
            </w:r>
            <w:r w:rsidRPr="00D01395">
              <w:rPr>
                <w:rFonts w:ascii="Gadugi" w:hAnsi="Gadugi" w:cs="Arial"/>
                <w:bCs/>
                <w:color w:val="1F3864" w:themeColor="accent5" w:themeShade="80"/>
                <w:vertAlign w:val="superscript"/>
              </w:rPr>
              <w:t>th</w:t>
            </w:r>
            <w:proofErr w:type="spellEnd"/>
            <w:r>
              <w:rPr>
                <w:rFonts w:ascii="Gadugi" w:hAnsi="Gadugi" w:cs="Arial"/>
                <w:bCs/>
                <w:color w:val="1F3864" w:themeColor="accent5" w:themeShade="80"/>
              </w:rPr>
              <w:t xml:space="preserve"> Century play</w:t>
            </w:r>
          </w:p>
          <w:p w14:paraId="70DE8A84" w14:textId="27EC3699" w:rsidR="00D01395" w:rsidRPr="00615FCC" w:rsidRDefault="00D01395" w:rsidP="00615FCC">
            <w:pPr>
              <w:rPr>
                <w:rFonts w:ascii="Gadugi" w:hAnsi="Gadugi" w:cs="Arial"/>
                <w:bCs/>
                <w:color w:val="1F3864" w:themeColor="accent5" w:themeShade="80"/>
              </w:rPr>
            </w:pPr>
            <w:r>
              <w:rPr>
                <w:rFonts w:ascii="Gadugi" w:hAnsi="Gadugi" w:cs="Arial"/>
                <w:bCs/>
                <w:color w:val="1F3864" w:themeColor="accent5" w:themeShade="80"/>
              </w:rPr>
              <w:t>Critical theory if appropriate for the class</w:t>
            </w:r>
          </w:p>
          <w:p w14:paraId="46C63FA1" w14:textId="77777777" w:rsidR="00615FCC" w:rsidRPr="00615FCC" w:rsidRDefault="00615FCC" w:rsidP="006B3FC8">
            <w:pPr>
              <w:rPr>
                <w:rFonts w:ascii="Gadugi" w:hAnsi="Gadugi" w:cs="Arial"/>
                <w:bCs/>
                <w:color w:val="1F3864" w:themeColor="accent5" w:themeShade="80"/>
                <w:sz w:val="4"/>
                <w:szCs w:val="4"/>
              </w:rPr>
            </w:pPr>
          </w:p>
          <w:p w14:paraId="01666D45" w14:textId="65A4CD89" w:rsidR="00615FCC" w:rsidRDefault="00615FCC" w:rsidP="006B3FC8">
            <w:pPr>
              <w:rPr>
                <w:rFonts w:ascii="Gadugi" w:hAnsi="Gadugi" w:cs="Arial"/>
                <w:bCs/>
                <w:color w:val="1F3864" w:themeColor="accent5" w:themeShade="80"/>
              </w:rPr>
            </w:pPr>
            <w:r w:rsidRPr="00615FCC">
              <w:rPr>
                <w:rFonts w:ascii="Gadugi" w:hAnsi="Gadugi" w:cs="Arial"/>
                <w:bCs/>
                <w:color w:val="1F3864" w:themeColor="accent5" w:themeShade="80"/>
              </w:rPr>
              <w:t>Key Vocabulary</w:t>
            </w:r>
            <w:r w:rsidR="00D01395">
              <w:rPr>
                <w:rFonts w:ascii="Gadugi" w:hAnsi="Gadugi" w:cs="Arial"/>
                <w:bCs/>
                <w:color w:val="1F3864" w:themeColor="accent5" w:themeShade="80"/>
              </w:rPr>
              <w:t xml:space="preserve"> and SEEU models built into the scheme with a focus on tier 2 and tier 3 vocabulary. </w:t>
            </w:r>
          </w:p>
          <w:p w14:paraId="57CA1FF2" w14:textId="77777777" w:rsidR="00D01395" w:rsidRPr="00D01395" w:rsidRDefault="00D01395" w:rsidP="006B3FC8">
            <w:pPr>
              <w:rPr>
                <w:rFonts w:ascii="Gadugi" w:hAnsi="Gadugi" w:cs="Arial"/>
                <w:bCs/>
                <w:color w:val="1F3864" w:themeColor="accent5" w:themeShade="80"/>
              </w:rPr>
            </w:pPr>
          </w:p>
          <w:p w14:paraId="517A948E" w14:textId="77777777" w:rsidR="00615FCC" w:rsidRPr="00615FCC" w:rsidRDefault="00615FCC" w:rsidP="006B3FC8">
            <w:pPr>
              <w:rPr>
                <w:rFonts w:ascii="Gadugi" w:hAnsi="Gadugi" w:cs="Arial"/>
                <w:bCs/>
                <w:color w:val="1F3864" w:themeColor="accent5" w:themeShade="80"/>
              </w:rPr>
            </w:pPr>
            <w:r w:rsidRPr="00615FCC">
              <w:rPr>
                <w:rFonts w:ascii="Gadugi" w:hAnsi="Gadugi" w:cs="Arial"/>
                <w:bCs/>
                <w:color w:val="1F3864" w:themeColor="accent5" w:themeShade="80"/>
              </w:rPr>
              <w:t>Oracy opportunities</w:t>
            </w:r>
          </w:p>
          <w:p w14:paraId="66A1F708" w14:textId="77777777" w:rsidR="00615FCC" w:rsidRPr="00615FCC" w:rsidRDefault="00615FCC" w:rsidP="006B3FC8">
            <w:pPr>
              <w:rPr>
                <w:rFonts w:ascii="Gadugi" w:hAnsi="Gadugi" w:cs="Arial"/>
                <w:bCs/>
                <w:color w:val="1F3864" w:themeColor="accent5" w:themeShade="80"/>
              </w:rPr>
            </w:pPr>
            <w:r w:rsidRPr="00615FCC">
              <w:rPr>
                <w:rFonts w:ascii="Gadugi" w:hAnsi="Gadugi" w:cs="Arial"/>
                <w:bCs/>
                <w:color w:val="1F3864" w:themeColor="accent5" w:themeShade="80"/>
              </w:rPr>
              <w:lastRenderedPageBreak/>
              <w:t xml:space="preserve">Structured pair-talk is built into our lessons. </w:t>
            </w:r>
          </w:p>
          <w:p w14:paraId="6E8EE557" w14:textId="77777777" w:rsidR="00615FCC" w:rsidRPr="00615FCC" w:rsidRDefault="00615FCC" w:rsidP="006B3FC8">
            <w:pPr>
              <w:rPr>
                <w:rFonts w:ascii="Gadugi" w:hAnsi="Gadugi" w:cs="Arial"/>
                <w:bCs/>
                <w:color w:val="1F3864" w:themeColor="accent5" w:themeShade="80"/>
                <w:sz w:val="10"/>
                <w:szCs w:val="10"/>
              </w:rPr>
            </w:pPr>
          </w:p>
          <w:p w14:paraId="7C6BFAD5" w14:textId="0679DC14" w:rsidR="00615FCC" w:rsidRPr="00615FCC" w:rsidRDefault="00615FCC" w:rsidP="006B3FC8">
            <w:pPr>
              <w:rPr>
                <w:rFonts w:ascii="Gadugi" w:hAnsi="Gadugi" w:cs="Arial"/>
                <w:bCs/>
                <w:color w:val="1F3864" w:themeColor="accent5" w:themeShade="80"/>
              </w:rPr>
            </w:pPr>
            <w:r w:rsidRPr="00615FCC">
              <w:rPr>
                <w:rFonts w:ascii="Gadugi" w:hAnsi="Gadugi" w:cs="Arial"/>
                <w:bCs/>
                <w:color w:val="1F3864" w:themeColor="accent5" w:themeShade="80"/>
              </w:rPr>
              <w:t>Analytical Writing</w:t>
            </w:r>
            <w:r w:rsidR="00D01395">
              <w:rPr>
                <w:rFonts w:ascii="Gadugi" w:hAnsi="Gadugi" w:cs="Arial"/>
                <w:bCs/>
                <w:color w:val="1F3864" w:themeColor="accent5" w:themeShade="80"/>
              </w:rPr>
              <w:t xml:space="preserve"> with a focus on academic expression</w:t>
            </w:r>
            <w:r w:rsidRPr="00615FCC">
              <w:rPr>
                <w:rFonts w:ascii="Gadugi" w:hAnsi="Gadugi" w:cs="Arial"/>
                <w:bCs/>
                <w:color w:val="1F3864" w:themeColor="accent5" w:themeShade="80"/>
              </w:rPr>
              <w:t xml:space="preserve"> </w:t>
            </w:r>
          </w:p>
        </w:tc>
      </w:tr>
      <w:tr w:rsidR="00615FCC" w:rsidRPr="00D456DF" w14:paraId="6BFD7686" w14:textId="77777777" w:rsidTr="00615FCC">
        <w:trPr>
          <w:trHeight w:val="995"/>
        </w:trPr>
        <w:tc>
          <w:tcPr>
            <w:tcW w:w="1567" w:type="dxa"/>
          </w:tcPr>
          <w:p w14:paraId="154DBC41" w14:textId="7E6B186C" w:rsidR="00615FCC" w:rsidRPr="00615FCC" w:rsidRDefault="00187293" w:rsidP="006B3FC8">
            <w:pPr>
              <w:rPr>
                <w:rFonts w:ascii="Gadugi" w:hAnsi="Gadugi" w:cs="Arial"/>
                <w:bCs/>
                <w:color w:val="1F3864" w:themeColor="accent5" w:themeShade="80"/>
                <w:sz w:val="24"/>
                <w:szCs w:val="24"/>
              </w:rPr>
            </w:pPr>
            <w:r>
              <w:rPr>
                <w:rFonts w:ascii="Gadugi" w:hAnsi="Gadugi" w:cs="Arial"/>
                <w:bCs/>
                <w:color w:val="1F3864" w:themeColor="accent5" w:themeShade="80"/>
                <w:sz w:val="24"/>
                <w:szCs w:val="24"/>
              </w:rPr>
              <w:lastRenderedPageBreak/>
              <w:t>Spring HT1</w:t>
            </w:r>
            <w:r w:rsidR="00645662">
              <w:rPr>
                <w:rFonts w:ascii="Gadugi" w:hAnsi="Gadugi" w:cs="Arial"/>
                <w:bCs/>
                <w:color w:val="1F3864" w:themeColor="accent5" w:themeShade="80"/>
                <w:sz w:val="24"/>
                <w:szCs w:val="24"/>
              </w:rPr>
              <w:t>-HT2</w:t>
            </w:r>
          </w:p>
        </w:tc>
        <w:tc>
          <w:tcPr>
            <w:tcW w:w="3531" w:type="dxa"/>
          </w:tcPr>
          <w:p w14:paraId="623BD7FD" w14:textId="301F0CF7" w:rsidR="00615FCC" w:rsidRDefault="00187293" w:rsidP="006B3FC8">
            <w:pPr>
              <w:rPr>
                <w:rFonts w:ascii="Gadugi" w:hAnsi="Gadugi" w:cs="Arial"/>
                <w:bCs/>
                <w:color w:val="1F3864" w:themeColor="accent5" w:themeShade="80"/>
                <w:sz w:val="24"/>
                <w:szCs w:val="24"/>
              </w:rPr>
            </w:pPr>
            <w:r>
              <w:rPr>
                <w:rFonts w:ascii="Gadugi" w:hAnsi="Gadugi" w:cs="Arial"/>
                <w:bCs/>
                <w:color w:val="1F3864" w:themeColor="accent5" w:themeShade="80"/>
                <w:sz w:val="24"/>
                <w:szCs w:val="24"/>
              </w:rPr>
              <w:t>Literature Paper 1</w:t>
            </w:r>
          </w:p>
          <w:p w14:paraId="09FFD696" w14:textId="6B17C613" w:rsidR="00187293" w:rsidRPr="00615FCC" w:rsidRDefault="00187293" w:rsidP="006B3FC8">
            <w:pPr>
              <w:rPr>
                <w:rFonts w:ascii="Gadugi" w:hAnsi="Gadugi" w:cs="Arial"/>
                <w:bCs/>
                <w:color w:val="1F3864" w:themeColor="accent5" w:themeShade="80"/>
                <w:sz w:val="24"/>
                <w:szCs w:val="24"/>
              </w:rPr>
            </w:pPr>
            <w:r>
              <w:rPr>
                <w:rFonts w:ascii="Gadugi" w:hAnsi="Gadugi" w:cs="Arial"/>
                <w:bCs/>
                <w:color w:val="1F3864" w:themeColor="accent5" w:themeShade="80"/>
                <w:sz w:val="24"/>
                <w:szCs w:val="24"/>
              </w:rPr>
              <w:t>A Christmas Carol</w:t>
            </w:r>
          </w:p>
          <w:p w14:paraId="2CD9DE9A" w14:textId="77777777" w:rsidR="00615FCC" w:rsidRPr="00615FCC" w:rsidRDefault="00615FCC" w:rsidP="006B3FC8">
            <w:pPr>
              <w:rPr>
                <w:rFonts w:ascii="Gadugi" w:hAnsi="Gadugi" w:cs="Arial"/>
                <w:bCs/>
                <w:color w:val="1F3864" w:themeColor="accent5" w:themeShade="80"/>
                <w:sz w:val="24"/>
                <w:szCs w:val="24"/>
              </w:rPr>
            </w:pPr>
          </w:p>
          <w:p w14:paraId="232E0322" w14:textId="6A0D331A" w:rsidR="00187293" w:rsidRDefault="00187293" w:rsidP="00187293">
            <w:pPr>
              <w:rPr>
                <w:rFonts w:ascii="Gadugi" w:hAnsi="Gadugi" w:cs="Arial"/>
                <w:color w:val="1F3864" w:themeColor="accent5" w:themeShade="80"/>
                <w:sz w:val="24"/>
                <w:szCs w:val="24"/>
              </w:rPr>
            </w:pPr>
            <w:r>
              <w:rPr>
                <w:rFonts w:ascii="Gadugi" w:hAnsi="Gadugi" w:cs="Arial"/>
                <w:color w:val="1F3864" w:themeColor="accent5" w:themeShade="80"/>
                <w:sz w:val="24"/>
                <w:szCs w:val="24"/>
              </w:rPr>
              <w:t xml:space="preserve">Pupils revise two key themes (Family and Christmas) and revise key extracts from the play. Pupils work on essay planning and writing skills in preparation for their </w:t>
            </w:r>
            <w:proofErr w:type="gramStart"/>
            <w:r>
              <w:rPr>
                <w:rFonts w:ascii="Gadugi" w:hAnsi="Gadugi" w:cs="Arial"/>
                <w:color w:val="1F3864" w:themeColor="accent5" w:themeShade="80"/>
                <w:sz w:val="24"/>
                <w:szCs w:val="24"/>
              </w:rPr>
              <w:t>in class</w:t>
            </w:r>
            <w:proofErr w:type="gramEnd"/>
            <w:r>
              <w:rPr>
                <w:rFonts w:ascii="Gadugi" w:hAnsi="Gadugi" w:cs="Arial"/>
                <w:color w:val="1F3864" w:themeColor="accent5" w:themeShade="80"/>
                <w:sz w:val="24"/>
                <w:szCs w:val="24"/>
              </w:rPr>
              <w:t xml:space="preserve"> assessment.</w:t>
            </w:r>
          </w:p>
          <w:p w14:paraId="7B0B5DD7" w14:textId="77777777" w:rsidR="00615FCC" w:rsidRPr="00615FCC" w:rsidRDefault="00615FCC" w:rsidP="006B3FC8">
            <w:pPr>
              <w:rPr>
                <w:rFonts w:ascii="Gadugi" w:hAnsi="Gadugi" w:cs="Arial"/>
                <w:bCs/>
                <w:color w:val="1F3864" w:themeColor="accent5" w:themeShade="80"/>
                <w:sz w:val="24"/>
                <w:szCs w:val="24"/>
              </w:rPr>
            </w:pPr>
          </w:p>
          <w:p w14:paraId="522DE29A" w14:textId="77777777" w:rsidR="00615FCC" w:rsidRDefault="00615FCC" w:rsidP="006B3FC8">
            <w:pPr>
              <w:rPr>
                <w:rFonts w:ascii="Gadugi" w:hAnsi="Gadugi" w:cs="Arial"/>
                <w:bCs/>
                <w:color w:val="1F3864" w:themeColor="accent5" w:themeShade="80"/>
                <w:sz w:val="24"/>
                <w:szCs w:val="24"/>
              </w:rPr>
            </w:pPr>
          </w:p>
          <w:p w14:paraId="034BF334" w14:textId="77777777" w:rsidR="00645662" w:rsidRDefault="00645662" w:rsidP="006B3FC8">
            <w:pPr>
              <w:rPr>
                <w:rFonts w:ascii="Gadugi" w:hAnsi="Gadugi" w:cs="Arial"/>
                <w:bCs/>
                <w:color w:val="1F3864" w:themeColor="accent5" w:themeShade="80"/>
                <w:sz w:val="24"/>
                <w:szCs w:val="24"/>
              </w:rPr>
            </w:pPr>
          </w:p>
          <w:p w14:paraId="6F529AF6" w14:textId="77777777" w:rsidR="00645662" w:rsidRDefault="00645662" w:rsidP="006B3FC8">
            <w:pPr>
              <w:rPr>
                <w:rFonts w:ascii="Gadugi" w:hAnsi="Gadugi" w:cs="Arial"/>
                <w:bCs/>
                <w:color w:val="1F3864" w:themeColor="accent5" w:themeShade="80"/>
                <w:sz w:val="24"/>
                <w:szCs w:val="24"/>
              </w:rPr>
            </w:pPr>
          </w:p>
          <w:p w14:paraId="2C4D4934" w14:textId="77777777" w:rsidR="00645662" w:rsidRDefault="00645662" w:rsidP="006B3FC8">
            <w:pPr>
              <w:rPr>
                <w:rFonts w:ascii="Gadugi" w:hAnsi="Gadugi" w:cs="Arial"/>
                <w:bCs/>
                <w:color w:val="1F3864" w:themeColor="accent5" w:themeShade="80"/>
                <w:sz w:val="24"/>
                <w:szCs w:val="24"/>
              </w:rPr>
            </w:pPr>
          </w:p>
          <w:p w14:paraId="70AEA955" w14:textId="77777777" w:rsidR="00645662" w:rsidRDefault="00645662" w:rsidP="00645662">
            <w:pPr>
              <w:pStyle w:val="NormalWeb"/>
              <w:spacing w:before="0" w:beforeAutospacing="0" w:after="0" w:afterAutospacing="0" w:line="228" w:lineRule="auto"/>
              <w:rPr>
                <w:rFonts w:ascii="Gadugi" w:hAnsi="Gadugi"/>
                <w:b/>
                <w:bCs/>
                <w:color w:val="1F3864" w:themeColor="accent5" w:themeShade="80"/>
                <w:sz w:val="22"/>
                <w:szCs w:val="22"/>
                <w:u w:val="single"/>
              </w:rPr>
            </w:pPr>
            <w:r w:rsidRPr="00924E58">
              <w:rPr>
                <w:rFonts w:ascii="Gadugi" w:hAnsi="Gadugi"/>
                <w:b/>
                <w:bCs/>
                <w:color w:val="1F3864" w:themeColor="accent5" w:themeShade="80"/>
                <w:sz w:val="22"/>
                <w:szCs w:val="22"/>
                <w:highlight w:val="yellow"/>
                <w:u w:val="single"/>
              </w:rPr>
              <w:t>Careers Activity</w:t>
            </w:r>
            <w:r w:rsidRPr="008628C1">
              <w:rPr>
                <w:rFonts w:ascii="Gadugi" w:hAnsi="Gadugi"/>
                <w:b/>
                <w:bCs/>
                <w:color w:val="1F3864" w:themeColor="accent5" w:themeShade="80"/>
                <w:sz w:val="22"/>
                <w:szCs w:val="22"/>
                <w:u w:val="single"/>
              </w:rPr>
              <w:t xml:space="preserve"> </w:t>
            </w:r>
          </w:p>
          <w:p w14:paraId="77A30575" w14:textId="7B9CF448" w:rsidR="00645662" w:rsidRPr="00615FCC" w:rsidRDefault="00645662" w:rsidP="00645662">
            <w:pPr>
              <w:pStyle w:val="NormalWeb"/>
              <w:spacing w:before="0" w:beforeAutospacing="0" w:after="0" w:afterAutospacing="0"/>
              <w:rPr>
                <w:rFonts w:ascii="Gadugi" w:hAnsi="Gadugi"/>
                <w:bCs/>
                <w:color w:val="1F3864" w:themeColor="accent5" w:themeShade="80"/>
              </w:rPr>
            </w:pPr>
            <w:r>
              <w:rPr>
                <w:rFonts w:ascii="Gadugi" w:hAnsi="Gadugi"/>
                <w:bCs/>
                <w:color w:val="1F3864" w:themeColor="accent5" w:themeShade="80"/>
                <w:sz w:val="22"/>
                <w:szCs w:val="22"/>
              </w:rPr>
              <w:t xml:space="preserve">During the mock window (after exams have been completed) staff will deliver an A-Level Literature </w:t>
            </w:r>
            <w:r>
              <w:rPr>
                <w:rFonts w:ascii="Gadugi" w:hAnsi="Gadugi"/>
                <w:bCs/>
                <w:color w:val="1F3864" w:themeColor="accent5" w:themeShade="80"/>
                <w:sz w:val="22"/>
                <w:szCs w:val="22"/>
              </w:rPr>
              <w:lastRenderedPageBreak/>
              <w:t xml:space="preserve">taster session followed by a discussion around which careers are linked to the qualification. </w:t>
            </w:r>
          </w:p>
          <w:p w14:paraId="4FEFE3FA" w14:textId="77777777" w:rsidR="00645662" w:rsidRPr="00615FCC" w:rsidRDefault="00645662" w:rsidP="006B3FC8">
            <w:pPr>
              <w:rPr>
                <w:rFonts w:ascii="Gadugi" w:hAnsi="Gadugi" w:cs="Arial"/>
                <w:bCs/>
                <w:color w:val="1F3864" w:themeColor="accent5" w:themeShade="80"/>
                <w:sz w:val="24"/>
                <w:szCs w:val="24"/>
              </w:rPr>
            </w:pPr>
          </w:p>
          <w:p w14:paraId="455B1EF0" w14:textId="77777777" w:rsidR="00615FCC" w:rsidRPr="00615FCC" w:rsidRDefault="00615FCC" w:rsidP="006B3FC8">
            <w:pPr>
              <w:rPr>
                <w:rFonts w:ascii="Gadugi" w:hAnsi="Gadugi" w:cs="Arial"/>
                <w:bCs/>
                <w:color w:val="1F3864" w:themeColor="accent5" w:themeShade="80"/>
                <w:sz w:val="24"/>
                <w:szCs w:val="24"/>
              </w:rPr>
            </w:pPr>
          </w:p>
        </w:tc>
        <w:tc>
          <w:tcPr>
            <w:tcW w:w="2977" w:type="dxa"/>
          </w:tcPr>
          <w:p w14:paraId="008FB44A" w14:textId="77777777" w:rsidR="00187293" w:rsidRDefault="00187293" w:rsidP="006B3FC8">
            <w:pPr>
              <w:rPr>
                <w:rFonts w:ascii="Gadugi" w:hAnsi="Gadugi"/>
                <w:bCs/>
                <w:color w:val="1F3864" w:themeColor="accent5" w:themeShade="80"/>
                <w:sz w:val="24"/>
                <w:szCs w:val="24"/>
              </w:rPr>
            </w:pPr>
            <w:r>
              <w:rPr>
                <w:rFonts w:ascii="Gadugi" w:hAnsi="Gadugi"/>
                <w:bCs/>
                <w:color w:val="1F3864" w:themeColor="accent5" w:themeShade="80"/>
                <w:sz w:val="24"/>
                <w:szCs w:val="24"/>
              </w:rPr>
              <w:lastRenderedPageBreak/>
              <w:t xml:space="preserve">Pupils will sit an </w:t>
            </w:r>
            <w:proofErr w:type="gramStart"/>
            <w:r>
              <w:rPr>
                <w:rFonts w:ascii="Gadugi" w:hAnsi="Gadugi"/>
                <w:bCs/>
                <w:color w:val="1F3864" w:themeColor="accent5" w:themeShade="80"/>
                <w:sz w:val="24"/>
                <w:szCs w:val="24"/>
              </w:rPr>
              <w:t>in class</w:t>
            </w:r>
            <w:proofErr w:type="gramEnd"/>
            <w:r>
              <w:rPr>
                <w:rFonts w:ascii="Gadugi" w:hAnsi="Gadugi"/>
                <w:bCs/>
                <w:color w:val="1F3864" w:themeColor="accent5" w:themeShade="80"/>
                <w:sz w:val="24"/>
                <w:szCs w:val="24"/>
              </w:rPr>
              <w:t xml:space="preserve"> assessment on one of the themes.</w:t>
            </w:r>
          </w:p>
          <w:p w14:paraId="4E1D407C" w14:textId="77777777" w:rsidR="00187293" w:rsidRDefault="00187293" w:rsidP="006B3FC8">
            <w:pPr>
              <w:rPr>
                <w:rFonts w:ascii="Gadugi" w:hAnsi="Gadugi"/>
                <w:bCs/>
                <w:color w:val="1F3864" w:themeColor="accent5" w:themeShade="80"/>
                <w:sz w:val="24"/>
                <w:szCs w:val="24"/>
              </w:rPr>
            </w:pPr>
          </w:p>
          <w:p w14:paraId="513A9122" w14:textId="4AFE67B9" w:rsidR="00615FCC" w:rsidRPr="00615FCC" w:rsidRDefault="00187293" w:rsidP="006B3FC8">
            <w:pPr>
              <w:rPr>
                <w:rFonts w:ascii="Gadugi" w:hAnsi="Gadugi" w:cs="Arial"/>
                <w:bCs/>
                <w:color w:val="1F3864" w:themeColor="accent5" w:themeShade="80"/>
                <w:sz w:val="24"/>
                <w:szCs w:val="24"/>
              </w:rPr>
            </w:pPr>
            <w:r>
              <w:rPr>
                <w:rFonts w:ascii="Gadugi" w:hAnsi="Gadugi"/>
                <w:bCs/>
                <w:color w:val="1F3864" w:themeColor="accent5" w:themeShade="80"/>
                <w:sz w:val="24"/>
                <w:szCs w:val="24"/>
              </w:rPr>
              <w:t xml:space="preserve">This data will then be added to their earlier mock marks on Romeo and Juliet and pupils will receive a Literature Paper 1 grade. </w:t>
            </w:r>
            <w:r w:rsidR="00615FCC" w:rsidRPr="00615FCC">
              <w:rPr>
                <w:rFonts w:ascii="Gadugi" w:hAnsi="Gadugi" w:cs="Arial"/>
                <w:bCs/>
                <w:color w:val="1F3864" w:themeColor="accent5" w:themeShade="80"/>
                <w:sz w:val="24"/>
                <w:szCs w:val="24"/>
              </w:rPr>
              <w:t xml:space="preserve"> </w:t>
            </w:r>
          </w:p>
        </w:tc>
        <w:tc>
          <w:tcPr>
            <w:tcW w:w="3827" w:type="dxa"/>
          </w:tcPr>
          <w:p w14:paraId="6C6BD1F5" w14:textId="77777777" w:rsidR="008423F4" w:rsidRDefault="008423F4" w:rsidP="008423F4">
            <w:pPr>
              <w:pStyle w:val="ListParagraph"/>
              <w:numPr>
                <w:ilvl w:val="0"/>
                <w:numId w:val="27"/>
              </w:numPr>
              <w:rPr>
                <w:rFonts w:ascii="Gadugi" w:hAnsi="Gadugi" w:cs="Arial"/>
                <w:bCs/>
                <w:color w:val="1F3864" w:themeColor="accent5" w:themeShade="80"/>
              </w:rPr>
            </w:pPr>
            <w:r>
              <w:rPr>
                <w:rFonts w:ascii="Gadugi" w:hAnsi="Gadugi" w:cs="Arial"/>
                <w:bCs/>
                <w:color w:val="1F3864" w:themeColor="accent5" w:themeShade="80"/>
              </w:rPr>
              <w:t>Essay planning skills</w:t>
            </w:r>
          </w:p>
          <w:p w14:paraId="7F6283AF" w14:textId="77777777" w:rsidR="008423F4" w:rsidRDefault="008423F4" w:rsidP="008423F4">
            <w:pPr>
              <w:pStyle w:val="ListParagraph"/>
              <w:numPr>
                <w:ilvl w:val="0"/>
                <w:numId w:val="27"/>
              </w:numPr>
              <w:rPr>
                <w:rFonts w:ascii="Gadugi" w:hAnsi="Gadugi" w:cs="Arial"/>
                <w:bCs/>
                <w:color w:val="1F3864" w:themeColor="accent5" w:themeShade="80"/>
              </w:rPr>
            </w:pPr>
            <w:r>
              <w:rPr>
                <w:rFonts w:ascii="Gadugi" w:hAnsi="Gadugi" w:cs="Arial"/>
                <w:bCs/>
                <w:color w:val="1F3864" w:themeColor="accent5" w:themeShade="80"/>
              </w:rPr>
              <w:t>Inclusion of a strong thesis</w:t>
            </w:r>
          </w:p>
          <w:p w14:paraId="0162CF22" w14:textId="77777777" w:rsidR="008423F4" w:rsidRDefault="008423F4" w:rsidP="008423F4">
            <w:pPr>
              <w:pStyle w:val="ListParagraph"/>
              <w:numPr>
                <w:ilvl w:val="0"/>
                <w:numId w:val="27"/>
              </w:numPr>
              <w:rPr>
                <w:rFonts w:ascii="Gadugi" w:hAnsi="Gadugi" w:cs="Arial"/>
                <w:bCs/>
                <w:color w:val="1F3864" w:themeColor="accent5" w:themeShade="80"/>
              </w:rPr>
            </w:pPr>
            <w:r>
              <w:rPr>
                <w:rFonts w:ascii="Gadugi" w:hAnsi="Gadugi" w:cs="Arial"/>
                <w:bCs/>
                <w:color w:val="1F3864" w:themeColor="accent5" w:themeShade="80"/>
              </w:rPr>
              <w:t>Interpretations of the writer’s intentions</w:t>
            </w:r>
          </w:p>
          <w:p w14:paraId="46B0F6E3" w14:textId="77777777" w:rsidR="008423F4" w:rsidRDefault="008423F4" w:rsidP="008423F4">
            <w:pPr>
              <w:pStyle w:val="ListParagraph"/>
              <w:numPr>
                <w:ilvl w:val="0"/>
                <w:numId w:val="27"/>
              </w:numPr>
              <w:rPr>
                <w:rFonts w:ascii="Gadugi" w:hAnsi="Gadugi" w:cs="Arial"/>
                <w:bCs/>
                <w:color w:val="1F3864" w:themeColor="accent5" w:themeShade="80"/>
              </w:rPr>
            </w:pPr>
            <w:r>
              <w:rPr>
                <w:rFonts w:ascii="Gadugi" w:hAnsi="Gadugi" w:cs="Arial"/>
                <w:bCs/>
                <w:color w:val="1F3864" w:themeColor="accent5" w:themeShade="80"/>
              </w:rPr>
              <w:t>Identification of methods</w:t>
            </w:r>
          </w:p>
          <w:p w14:paraId="0DFC2A67" w14:textId="77777777" w:rsidR="008423F4" w:rsidRDefault="008423F4" w:rsidP="008423F4">
            <w:pPr>
              <w:pStyle w:val="ListParagraph"/>
              <w:numPr>
                <w:ilvl w:val="0"/>
                <w:numId w:val="27"/>
              </w:numPr>
              <w:rPr>
                <w:rFonts w:ascii="Gadugi" w:hAnsi="Gadugi" w:cs="Arial"/>
                <w:bCs/>
                <w:color w:val="1F3864" w:themeColor="accent5" w:themeShade="80"/>
              </w:rPr>
            </w:pPr>
            <w:r>
              <w:rPr>
                <w:rFonts w:ascii="Gadugi" w:hAnsi="Gadugi" w:cs="Arial"/>
                <w:bCs/>
                <w:color w:val="1F3864" w:themeColor="accent5" w:themeShade="80"/>
              </w:rPr>
              <w:t>Analysis of language and structure (big and small methods)</w:t>
            </w:r>
          </w:p>
          <w:p w14:paraId="1DF35862" w14:textId="77777777" w:rsidR="008423F4" w:rsidRDefault="008423F4" w:rsidP="008423F4">
            <w:pPr>
              <w:pStyle w:val="ListParagraph"/>
              <w:numPr>
                <w:ilvl w:val="0"/>
                <w:numId w:val="27"/>
              </w:numPr>
              <w:rPr>
                <w:rFonts w:ascii="Gadugi" w:hAnsi="Gadugi" w:cs="Arial"/>
                <w:bCs/>
                <w:color w:val="1F3864" w:themeColor="accent5" w:themeShade="80"/>
              </w:rPr>
            </w:pPr>
            <w:r>
              <w:rPr>
                <w:rFonts w:ascii="Gadugi" w:hAnsi="Gadugi" w:cs="Arial"/>
                <w:bCs/>
                <w:color w:val="1F3864" w:themeColor="accent5" w:themeShade="80"/>
              </w:rPr>
              <w:t>Use of a chronological essay structure focused on extract and whole text</w:t>
            </w:r>
          </w:p>
          <w:p w14:paraId="1B926C77" w14:textId="77777777" w:rsidR="008423F4" w:rsidRDefault="008423F4" w:rsidP="008423F4">
            <w:pPr>
              <w:pStyle w:val="ListParagraph"/>
              <w:numPr>
                <w:ilvl w:val="0"/>
                <w:numId w:val="27"/>
              </w:numPr>
              <w:rPr>
                <w:rFonts w:ascii="Gadugi" w:hAnsi="Gadugi" w:cs="Arial"/>
                <w:bCs/>
                <w:color w:val="1F3864" w:themeColor="accent5" w:themeShade="80"/>
              </w:rPr>
            </w:pPr>
            <w:r>
              <w:rPr>
                <w:rFonts w:ascii="Gadugi" w:hAnsi="Gadugi" w:cs="Arial"/>
                <w:bCs/>
                <w:color w:val="1F3864" w:themeColor="accent5" w:themeShade="80"/>
              </w:rPr>
              <w:t>Retrieval of key quotations</w:t>
            </w:r>
          </w:p>
          <w:p w14:paraId="5B57C1EF" w14:textId="77777777" w:rsidR="008423F4" w:rsidRDefault="008423F4" w:rsidP="008423F4">
            <w:pPr>
              <w:pStyle w:val="ListParagraph"/>
              <w:numPr>
                <w:ilvl w:val="0"/>
                <w:numId w:val="27"/>
              </w:numPr>
              <w:rPr>
                <w:rFonts w:ascii="Gadugi" w:hAnsi="Gadugi" w:cs="Arial"/>
                <w:bCs/>
                <w:color w:val="1F3864" w:themeColor="accent5" w:themeShade="80"/>
              </w:rPr>
            </w:pPr>
            <w:r>
              <w:rPr>
                <w:rFonts w:ascii="Gadugi" w:hAnsi="Gadugi" w:cs="Arial"/>
                <w:bCs/>
                <w:color w:val="1F3864" w:themeColor="accent5" w:themeShade="80"/>
              </w:rPr>
              <w:t>Conclusion writing</w:t>
            </w:r>
          </w:p>
          <w:p w14:paraId="72B72895" w14:textId="77777777" w:rsidR="00615FCC" w:rsidRPr="00615FCC" w:rsidRDefault="00615FCC" w:rsidP="006B3FC8">
            <w:pPr>
              <w:rPr>
                <w:rFonts w:ascii="Gadugi" w:hAnsi="Gadugi"/>
                <w:bCs/>
                <w:color w:val="1F3864" w:themeColor="accent5" w:themeShade="80"/>
                <w:sz w:val="24"/>
                <w:szCs w:val="24"/>
              </w:rPr>
            </w:pPr>
          </w:p>
          <w:p w14:paraId="779CD210" w14:textId="77777777" w:rsidR="00615FCC" w:rsidRPr="00615FCC" w:rsidRDefault="00615FCC" w:rsidP="006B3FC8">
            <w:pPr>
              <w:rPr>
                <w:rFonts w:ascii="Gadugi" w:hAnsi="Gadugi"/>
                <w:bCs/>
                <w:color w:val="1F3864" w:themeColor="accent5" w:themeShade="80"/>
                <w:sz w:val="24"/>
                <w:szCs w:val="24"/>
              </w:rPr>
            </w:pPr>
          </w:p>
          <w:p w14:paraId="24860144" w14:textId="53482979" w:rsidR="00615FCC" w:rsidRPr="00615FCC" w:rsidRDefault="00615FCC" w:rsidP="00615FCC">
            <w:pPr>
              <w:pStyle w:val="NormalWeb"/>
              <w:spacing w:after="0"/>
              <w:ind w:left="360"/>
              <w:rPr>
                <w:rFonts w:ascii="Gadugi" w:hAnsi="Gadugi"/>
                <w:bCs/>
                <w:color w:val="1F3864" w:themeColor="accent5" w:themeShade="80"/>
              </w:rPr>
            </w:pPr>
            <w:r w:rsidRPr="00615FCC">
              <w:rPr>
                <w:rFonts w:ascii="Gadugi" w:hAnsi="Gadugi"/>
                <w:bCs/>
                <w:color w:val="1F3864" w:themeColor="accent5" w:themeShade="80"/>
              </w:rPr>
              <w:t xml:space="preserve"> </w:t>
            </w:r>
          </w:p>
        </w:tc>
        <w:tc>
          <w:tcPr>
            <w:tcW w:w="3909" w:type="dxa"/>
          </w:tcPr>
          <w:p w14:paraId="72E17B85" w14:textId="59475D41" w:rsidR="00615FCC" w:rsidRPr="00615FCC" w:rsidRDefault="00615FCC" w:rsidP="00615FCC">
            <w:pPr>
              <w:rPr>
                <w:rFonts w:ascii="Gadugi" w:hAnsi="Gadugi" w:cs="Arial"/>
                <w:bCs/>
                <w:color w:val="1F3864" w:themeColor="accent5" w:themeShade="80"/>
              </w:rPr>
            </w:pPr>
            <w:r w:rsidRPr="00615FCC">
              <w:rPr>
                <w:rFonts w:ascii="Gadugi" w:hAnsi="Gadugi" w:cs="Arial"/>
                <w:bCs/>
                <w:color w:val="1F3864" w:themeColor="accent5" w:themeShade="80"/>
              </w:rPr>
              <w:t xml:space="preserve">Challenging Texts: </w:t>
            </w:r>
            <w:r w:rsidR="008423F4">
              <w:rPr>
                <w:rFonts w:ascii="Gadugi" w:hAnsi="Gadugi" w:cs="Arial"/>
                <w:bCs/>
                <w:color w:val="1F3864" w:themeColor="accent5" w:themeShade="80"/>
              </w:rPr>
              <w:t>A Christmas Carol,</w:t>
            </w:r>
            <w:r w:rsidRPr="00615FCC">
              <w:rPr>
                <w:rFonts w:ascii="Gadugi" w:hAnsi="Gadugi" w:cs="Arial"/>
                <w:bCs/>
                <w:color w:val="1F3864" w:themeColor="accent5" w:themeShade="80"/>
              </w:rPr>
              <w:t xml:space="preserve"> Literary criticism</w:t>
            </w:r>
          </w:p>
          <w:p w14:paraId="4F4C97AC" w14:textId="77777777" w:rsidR="00615FCC" w:rsidRPr="00615FCC" w:rsidRDefault="00615FCC" w:rsidP="006B3FC8">
            <w:pPr>
              <w:rPr>
                <w:rFonts w:ascii="Gadugi" w:hAnsi="Gadugi" w:cs="Arial"/>
                <w:bCs/>
                <w:color w:val="1F3864" w:themeColor="accent5" w:themeShade="80"/>
                <w:sz w:val="2"/>
                <w:szCs w:val="2"/>
              </w:rPr>
            </w:pPr>
          </w:p>
          <w:p w14:paraId="7FFB6471" w14:textId="0B3B7D41" w:rsidR="00615FCC" w:rsidRDefault="00615FCC" w:rsidP="006B3FC8">
            <w:pPr>
              <w:rPr>
                <w:rFonts w:ascii="Gadugi" w:hAnsi="Gadugi" w:cs="Arial"/>
                <w:bCs/>
                <w:color w:val="1F3864" w:themeColor="accent5" w:themeShade="80"/>
              </w:rPr>
            </w:pPr>
            <w:r w:rsidRPr="00615FCC">
              <w:rPr>
                <w:rFonts w:ascii="Gadugi" w:hAnsi="Gadugi" w:cs="Arial"/>
                <w:bCs/>
                <w:color w:val="1F3864" w:themeColor="accent5" w:themeShade="80"/>
              </w:rPr>
              <w:t>Key Vocabulary</w:t>
            </w:r>
            <w:r w:rsidR="008423F4">
              <w:rPr>
                <w:rFonts w:ascii="Gadugi" w:hAnsi="Gadugi" w:cs="Arial"/>
                <w:bCs/>
                <w:color w:val="1F3864" w:themeColor="accent5" w:themeShade="80"/>
              </w:rPr>
              <w:t xml:space="preserve"> built into the scheme </w:t>
            </w:r>
          </w:p>
          <w:p w14:paraId="471834BC" w14:textId="77777777" w:rsidR="008423F4" w:rsidRPr="008423F4" w:rsidRDefault="008423F4" w:rsidP="006B3FC8">
            <w:pPr>
              <w:rPr>
                <w:rFonts w:ascii="Gadugi" w:hAnsi="Gadugi" w:cs="Arial"/>
                <w:bCs/>
                <w:color w:val="1F3864" w:themeColor="accent5" w:themeShade="80"/>
              </w:rPr>
            </w:pPr>
          </w:p>
          <w:p w14:paraId="6A494769" w14:textId="77777777" w:rsidR="00615FCC" w:rsidRPr="00615FCC" w:rsidRDefault="00615FCC" w:rsidP="006B3FC8">
            <w:pPr>
              <w:rPr>
                <w:rFonts w:ascii="Gadugi" w:hAnsi="Gadugi" w:cs="Arial"/>
                <w:bCs/>
                <w:color w:val="1F3864" w:themeColor="accent5" w:themeShade="80"/>
              </w:rPr>
            </w:pPr>
            <w:r w:rsidRPr="00615FCC">
              <w:rPr>
                <w:rFonts w:ascii="Gadugi" w:hAnsi="Gadugi" w:cs="Arial"/>
                <w:bCs/>
                <w:color w:val="1F3864" w:themeColor="accent5" w:themeShade="80"/>
              </w:rPr>
              <w:t>Oracy opportunities</w:t>
            </w:r>
          </w:p>
          <w:p w14:paraId="18456F39" w14:textId="4E467B39" w:rsidR="00615FCC" w:rsidRDefault="00615FCC" w:rsidP="006B3FC8">
            <w:pPr>
              <w:rPr>
                <w:rFonts w:ascii="Gadugi" w:hAnsi="Gadugi" w:cs="Arial"/>
                <w:bCs/>
                <w:color w:val="1F3864" w:themeColor="accent5" w:themeShade="80"/>
              </w:rPr>
            </w:pPr>
            <w:r w:rsidRPr="00615FCC">
              <w:rPr>
                <w:rFonts w:ascii="Gadugi" w:hAnsi="Gadugi" w:cs="Arial"/>
                <w:bCs/>
                <w:color w:val="1F3864" w:themeColor="accent5" w:themeShade="80"/>
              </w:rPr>
              <w:t xml:space="preserve">Structured pair-talk </w:t>
            </w:r>
            <w:r>
              <w:rPr>
                <w:rFonts w:ascii="Gadugi" w:hAnsi="Gadugi" w:cs="Arial"/>
                <w:bCs/>
                <w:color w:val="1F3864" w:themeColor="accent5" w:themeShade="80"/>
              </w:rPr>
              <w:t>embedded</w:t>
            </w:r>
            <w:r w:rsidRPr="00615FCC">
              <w:rPr>
                <w:rFonts w:ascii="Gadugi" w:hAnsi="Gadugi" w:cs="Arial"/>
                <w:bCs/>
                <w:color w:val="1F3864" w:themeColor="accent5" w:themeShade="80"/>
              </w:rPr>
              <w:t xml:space="preserve"> </w:t>
            </w:r>
          </w:p>
          <w:p w14:paraId="0BC39815" w14:textId="77777777" w:rsidR="008423F4" w:rsidRPr="00615FCC" w:rsidRDefault="008423F4" w:rsidP="006B3FC8">
            <w:pPr>
              <w:rPr>
                <w:rFonts w:ascii="Gadugi" w:hAnsi="Gadugi" w:cs="Arial"/>
                <w:bCs/>
                <w:color w:val="1F3864" w:themeColor="accent5" w:themeShade="80"/>
              </w:rPr>
            </w:pPr>
          </w:p>
          <w:p w14:paraId="3AC89CA6" w14:textId="77777777" w:rsidR="00615FCC" w:rsidRPr="00615FCC" w:rsidRDefault="00615FCC" w:rsidP="006B3FC8">
            <w:pPr>
              <w:rPr>
                <w:rFonts w:ascii="Gadugi" w:hAnsi="Gadugi" w:cs="Arial"/>
                <w:bCs/>
                <w:color w:val="1F3864" w:themeColor="accent5" w:themeShade="80"/>
                <w:sz w:val="4"/>
                <w:szCs w:val="4"/>
              </w:rPr>
            </w:pPr>
          </w:p>
          <w:p w14:paraId="35A4870C" w14:textId="05DA94D3" w:rsidR="00615FCC" w:rsidRPr="00615FCC" w:rsidRDefault="00615FCC" w:rsidP="00615FCC">
            <w:pPr>
              <w:rPr>
                <w:rFonts w:ascii="Gadugi" w:hAnsi="Gadugi" w:cs="Arial"/>
                <w:bCs/>
                <w:color w:val="1F3864" w:themeColor="accent5" w:themeShade="80"/>
              </w:rPr>
            </w:pPr>
            <w:r w:rsidRPr="00615FCC">
              <w:rPr>
                <w:rFonts w:ascii="Gadugi" w:hAnsi="Gadugi" w:cs="Arial"/>
                <w:bCs/>
                <w:color w:val="1F3864" w:themeColor="accent5" w:themeShade="80"/>
              </w:rPr>
              <w:t>Disciplinary Writing:</w:t>
            </w:r>
            <w:r>
              <w:rPr>
                <w:rFonts w:ascii="Gadugi" w:hAnsi="Gadugi" w:cs="Arial"/>
                <w:bCs/>
                <w:color w:val="1F3864" w:themeColor="accent5" w:themeShade="80"/>
              </w:rPr>
              <w:t xml:space="preserve"> </w:t>
            </w:r>
            <w:r w:rsidRPr="00615FCC">
              <w:rPr>
                <w:rFonts w:ascii="Gadugi" w:hAnsi="Gadugi"/>
                <w:bCs/>
                <w:color w:val="1F3864" w:themeColor="accent5" w:themeShade="80"/>
              </w:rPr>
              <w:t>analytical writing</w:t>
            </w:r>
          </w:p>
          <w:p w14:paraId="03DDB88C" w14:textId="77777777" w:rsidR="00615FCC" w:rsidRPr="00615FCC" w:rsidRDefault="00615FCC" w:rsidP="006B3FC8">
            <w:pPr>
              <w:pStyle w:val="ListParagraph"/>
              <w:ind w:left="360"/>
              <w:rPr>
                <w:rFonts w:ascii="Gadugi" w:hAnsi="Gadugi" w:cs="Arial"/>
                <w:bCs/>
                <w:color w:val="1F3864" w:themeColor="accent5" w:themeShade="80"/>
                <w:sz w:val="22"/>
                <w:szCs w:val="22"/>
              </w:rPr>
            </w:pPr>
          </w:p>
        </w:tc>
      </w:tr>
      <w:tr w:rsidR="00615FCC" w:rsidRPr="00BD4D37" w14:paraId="43A40A23" w14:textId="77777777" w:rsidTr="00615FCC">
        <w:tblPrEx>
          <w:tblBorders>
            <w:top w:val="single" w:sz="4" w:space="0" w:color="06486F"/>
            <w:left w:val="single" w:sz="4" w:space="0" w:color="06486F"/>
            <w:bottom w:val="single" w:sz="4" w:space="0" w:color="06486F"/>
            <w:right w:val="single" w:sz="4" w:space="0" w:color="06486F"/>
            <w:insideH w:val="single" w:sz="4" w:space="0" w:color="06486F"/>
            <w:insideV w:val="single" w:sz="4" w:space="0" w:color="06486F"/>
          </w:tblBorders>
        </w:tblPrEx>
        <w:trPr>
          <w:trHeight w:val="2502"/>
        </w:trPr>
        <w:tc>
          <w:tcPr>
            <w:tcW w:w="1567" w:type="dxa"/>
          </w:tcPr>
          <w:p w14:paraId="0DA4920C" w14:textId="3F8F377C" w:rsidR="00615FCC" w:rsidRPr="00615FCC" w:rsidRDefault="00AA4F62" w:rsidP="00BE5BC5">
            <w:pPr>
              <w:jc w:val="center"/>
              <w:rPr>
                <w:rFonts w:ascii="Gadugi" w:hAnsi="Gadugi" w:cs="Arial"/>
                <w:b/>
                <w:color w:val="1F3864" w:themeColor="accent5" w:themeShade="80"/>
                <w:sz w:val="24"/>
                <w:szCs w:val="24"/>
              </w:rPr>
            </w:pPr>
            <w:r>
              <w:rPr>
                <w:rFonts w:ascii="Gadugi" w:hAnsi="Gadugi" w:cs="Arial"/>
                <w:b/>
                <w:color w:val="1F3864" w:themeColor="accent5" w:themeShade="80"/>
                <w:sz w:val="24"/>
                <w:szCs w:val="24"/>
              </w:rPr>
              <w:t>Rest of the year</w:t>
            </w:r>
          </w:p>
        </w:tc>
        <w:tc>
          <w:tcPr>
            <w:tcW w:w="3531" w:type="dxa"/>
          </w:tcPr>
          <w:p w14:paraId="486FD6F8" w14:textId="77777777" w:rsidR="00615FCC" w:rsidRDefault="00AA4F62" w:rsidP="00BE5BC5">
            <w:pPr>
              <w:jc w:val="center"/>
              <w:rPr>
                <w:rFonts w:ascii="Gadugi" w:hAnsi="Gadugi" w:cs="Arial"/>
                <w:bCs/>
                <w:color w:val="1F3864" w:themeColor="accent5" w:themeShade="80"/>
                <w:sz w:val="24"/>
                <w:szCs w:val="24"/>
              </w:rPr>
            </w:pPr>
            <w:r>
              <w:rPr>
                <w:rFonts w:ascii="Gadugi" w:hAnsi="Gadugi" w:cs="Arial"/>
                <w:bCs/>
                <w:color w:val="1F3864" w:themeColor="accent5" w:themeShade="80"/>
                <w:sz w:val="24"/>
                <w:szCs w:val="24"/>
              </w:rPr>
              <w:t>After the March mocks, lessons are made up of feedback lessons from Language Paper 1 and 2 and Literature Paper 2.</w:t>
            </w:r>
          </w:p>
          <w:p w14:paraId="00086C0A" w14:textId="77777777" w:rsidR="00AA4F62" w:rsidRDefault="00AA4F62" w:rsidP="00BE5BC5">
            <w:pPr>
              <w:jc w:val="center"/>
              <w:rPr>
                <w:rFonts w:ascii="Gadugi" w:hAnsi="Gadugi" w:cs="Arial"/>
                <w:bCs/>
                <w:color w:val="1F3864" w:themeColor="accent5" w:themeShade="80"/>
                <w:sz w:val="24"/>
                <w:szCs w:val="24"/>
              </w:rPr>
            </w:pPr>
            <w:r>
              <w:rPr>
                <w:rFonts w:ascii="Gadugi" w:hAnsi="Gadugi" w:cs="Arial"/>
                <w:bCs/>
                <w:color w:val="1F3864" w:themeColor="accent5" w:themeShade="80"/>
                <w:sz w:val="24"/>
                <w:szCs w:val="24"/>
              </w:rPr>
              <w:t xml:space="preserve">Pupils then have weekly final revision lessons on each element of the course. </w:t>
            </w:r>
          </w:p>
          <w:p w14:paraId="7D8382F0" w14:textId="24B86E18" w:rsidR="00AA4F62" w:rsidRPr="00AA4F62" w:rsidRDefault="00AA4F62" w:rsidP="00BE5BC5">
            <w:pPr>
              <w:jc w:val="center"/>
              <w:rPr>
                <w:rFonts w:ascii="Gadugi" w:hAnsi="Gadugi" w:cs="Arial"/>
                <w:bCs/>
                <w:color w:val="1F3864" w:themeColor="accent5" w:themeShade="80"/>
                <w:sz w:val="24"/>
                <w:szCs w:val="24"/>
              </w:rPr>
            </w:pPr>
            <w:r>
              <w:rPr>
                <w:rFonts w:ascii="Gadugi" w:hAnsi="Gadugi" w:cs="Arial"/>
                <w:bCs/>
                <w:color w:val="1F3864" w:themeColor="accent5" w:themeShade="80"/>
                <w:sz w:val="24"/>
                <w:szCs w:val="24"/>
              </w:rPr>
              <w:t>(Please see Curriculum Map in folder)</w:t>
            </w:r>
          </w:p>
        </w:tc>
        <w:tc>
          <w:tcPr>
            <w:tcW w:w="2977" w:type="dxa"/>
          </w:tcPr>
          <w:p w14:paraId="39433450" w14:textId="4379A321" w:rsidR="00615FCC" w:rsidRPr="00615FCC" w:rsidRDefault="00615FCC" w:rsidP="00BE5BC5">
            <w:pPr>
              <w:jc w:val="center"/>
              <w:rPr>
                <w:rFonts w:ascii="Gadugi" w:hAnsi="Gadugi" w:cs="Arial"/>
                <w:bCs/>
                <w:color w:val="1F3864" w:themeColor="accent5" w:themeShade="80"/>
                <w:sz w:val="24"/>
                <w:szCs w:val="24"/>
              </w:rPr>
            </w:pPr>
          </w:p>
        </w:tc>
        <w:tc>
          <w:tcPr>
            <w:tcW w:w="3827" w:type="dxa"/>
          </w:tcPr>
          <w:p w14:paraId="623AB61B" w14:textId="4AF566E8" w:rsidR="00615FCC" w:rsidRPr="00615FCC" w:rsidRDefault="00615FCC" w:rsidP="008A26D2">
            <w:pPr>
              <w:rPr>
                <w:rFonts w:ascii="Gadugi" w:hAnsi="Gadugi" w:cs="Arial"/>
                <w:bCs/>
                <w:color w:val="1F3864" w:themeColor="accent5" w:themeShade="80"/>
                <w:sz w:val="24"/>
                <w:szCs w:val="24"/>
              </w:rPr>
            </w:pPr>
          </w:p>
        </w:tc>
        <w:tc>
          <w:tcPr>
            <w:tcW w:w="3909" w:type="dxa"/>
          </w:tcPr>
          <w:p w14:paraId="30A84D23" w14:textId="74506311" w:rsidR="00615FCC" w:rsidRPr="00615FCC" w:rsidRDefault="00615FCC" w:rsidP="008A26D2">
            <w:pPr>
              <w:rPr>
                <w:rFonts w:ascii="Gadugi" w:hAnsi="Gadugi" w:cs="Arial"/>
                <w:bCs/>
                <w:color w:val="1F3864" w:themeColor="accent5" w:themeShade="80"/>
                <w:sz w:val="24"/>
                <w:szCs w:val="24"/>
              </w:rPr>
            </w:pPr>
          </w:p>
        </w:tc>
      </w:tr>
    </w:tbl>
    <w:p w14:paraId="77A3D3F5" w14:textId="77777777" w:rsidR="00615FCC" w:rsidRPr="00BD4D37" w:rsidRDefault="00615FCC" w:rsidP="00214AC8">
      <w:pPr>
        <w:spacing w:line="276" w:lineRule="auto"/>
        <w:rPr>
          <w:rFonts w:ascii="Gadugi" w:hAnsi="Gadugi" w:cstheme="majorHAnsi"/>
          <w:b/>
          <w:color w:val="064C6F"/>
          <w:sz w:val="2"/>
          <w:szCs w:val="2"/>
        </w:rPr>
      </w:pPr>
    </w:p>
    <w:p w14:paraId="7AAC6DC2" w14:textId="3719E646" w:rsidR="00883C64" w:rsidRPr="00BD4D37" w:rsidRDefault="00883C64" w:rsidP="00214AC8">
      <w:pPr>
        <w:spacing w:line="276" w:lineRule="auto"/>
        <w:rPr>
          <w:rFonts w:ascii="Gadugi" w:hAnsi="Gadugi" w:cstheme="majorHAnsi"/>
          <w:b/>
          <w:color w:val="064C6F"/>
          <w:sz w:val="2"/>
          <w:szCs w:val="2"/>
        </w:rPr>
      </w:pPr>
    </w:p>
    <w:sectPr w:rsidR="00883C64" w:rsidRPr="00BD4D37" w:rsidSect="00D16D06">
      <w:pgSz w:w="16838" w:h="11906" w:orient="landscape"/>
      <w:pgMar w:top="567" w:right="536" w:bottom="567" w:left="56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ED3A37" w14:textId="77777777" w:rsidR="003E32FE" w:rsidRDefault="003E32FE" w:rsidP="00A2239D">
      <w:pPr>
        <w:spacing w:after="0" w:line="240" w:lineRule="auto"/>
      </w:pPr>
      <w:r>
        <w:separator/>
      </w:r>
    </w:p>
  </w:endnote>
  <w:endnote w:type="continuationSeparator" w:id="0">
    <w:p w14:paraId="2003DE18" w14:textId="77777777" w:rsidR="003E32FE" w:rsidRDefault="003E32FE" w:rsidP="00A223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dugi">
    <w:panose1 w:val="020B0502040204020203"/>
    <w:charset w:val="00"/>
    <w:family w:val="swiss"/>
    <w:pitch w:val="variable"/>
    <w:sig w:usb0="80000003" w:usb1="02000000" w:usb2="00003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9C0747" w14:textId="77777777" w:rsidR="003E32FE" w:rsidRDefault="003E32FE" w:rsidP="00A2239D">
      <w:pPr>
        <w:spacing w:after="0" w:line="240" w:lineRule="auto"/>
      </w:pPr>
      <w:r>
        <w:separator/>
      </w:r>
    </w:p>
  </w:footnote>
  <w:footnote w:type="continuationSeparator" w:id="0">
    <w:p w14:paraId="7CBF3FCD" w14:textId="77777777" w:rsidR="003E32FE" w:rsidRDefault="003E32FE" w:rsidP="00A223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B0293"/>
    <w:multiLevelType w:val="hybridMultilevel"/>
    <w:tmpl w:val="BF2CA2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3653A8"/>
    <w:multiLevelType w:val="hybridMultilevel"/>
    <w:tmpl w:val="2F542F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4C81088"/>
    <w:multiLevelType w:val="hybridMultilevel"/>
    <w:tmpl w:val="BABC5A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DC16A0D"/>
    <w:multiLevelType w:val="hybridMultilevel"/>
    <w:tmpl w:val="98E63E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5D00751"/>
    <w:multiLevelType w:val="hybridMultilevel"/>
    <w:tmpl w:val="CBA642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403733"/>
    <w:multiLevelType w:val="hybridMultilevel"/>
    <w:tmpl w:val="4E720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4B512A"/>
    <w:multiLevelType w:val="hybridMultilevel"/>
    <w:tmpl w:val="0E24CC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EBF2BA5"/>
    <w:multiLevelType w:val="hybridMultilevel"/>
    <w:tmpl w:val="4E1E52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F110F50"/>
    <w:multiLevelType w:val="hybridMultilevel"/>
    <w:tmpl w:val="5C884A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17F45B5"/>
    <w:multiLevelType w:val="hybridMultilevel"/>
    <w:tmpl w:val="F244B1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65A1289"/>
    <w:multiLevelType w:val="hybridMultilevel"/>
    <w:tmpl w:val="6DA0F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A37CB9"/>
    <w:multiLevelType w:val="hybridMultilevel"/>
    <w:tmpl w:val="24F41160"/>
    <w:lvl w:ilvl="0" w:tplc="0F76840A">
      <w:start w:val="1"/>
      <w:numFmt w:val="bullet"/>
      <w:lvlText w:val=""/>
      <w:lvlJc w:val="left"/>
      <w:pPr>
        <w:ind w:left="360" w:hanging="360"/>
      </w:pPr>
      <w:rPr>
        <w:rFonts w:ascii="Symbol" w:hAnsi="Symbol" w:hint="default"/>
        <w:sz w:val="20"/>
        <w:szCs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AF22FBA"/>
    <w:multiLevelType w:val="hybridMultilevel"/>
    <w:tmpl w:val="5A34F8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ECF007A"/>
    <w:multiLevelType w:val="hybridMultilevel"/>
    <w:tmpl w:val="824C41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9C200E9"/>
    <w:multiLevelType w:val="hybridMultilevel"/>
    <w:tmpl w:val="56FA37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C7D401B"/>
    <w:multiLevelType w:val="hybridMultilevel"/>
    <w:tmpl w:val="F5D479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6834EF1"/>
    <w:multiLevelType w:val="hybridMultilevel"/>
    <w:tmpl w:val="474222D0"/>
    <w:lvl w:ilvl="0" w:tplc="08090001">
      <w:start w:val="1"/>
      <w:numFmt w:val="bullet"/>
      <w:lvlText w:val=""/>
      <w:lvlJc w:val="left"/>
      <w:pPr>
        <w:ind w:left="720" w:hanging="360"/>
      </w:pPr>
      <w:rPr>
        <w:rFonts w:ascii="Symbol" w:hAnsi="Symbol" w:hint="default"/>
      </w:rPr>
    </w:lvl>
    <w:lvl w:ilvl="1" w:tplc="7A1CE30E">
      <w:numFmt w:val="bullet"/>
      <w:lvlText w:val="•"/>
      <w:lvlJc w:val="left"/>
      <w:pPr>
        <w:ind w:left="1800" w:hanging="720"/>
      </w:pPr>
      <w:rPr>
        <w:rFonts w:ascii="Gadugi" w:eastAsiaTheme="minorHAnsi" w:hAnsi="Gadugi"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8C91783"/>
    <w:multiLevelType w:val="hybridMultilevel"/>
    <w:tmpl w:val="5D4C9B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3786A18"/>
    <w:multiLevelType w:val="hybridMultilevel"/>
    <w:tmpl w:val="C1C06B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5365144"/>
    <w:multiLevelType w:val="hybridMultilevel"/>
    <w:tmpl w:val="AD345A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947310A"/>
    <w:multiLevelType w:val="hybridMultilevel"/>
    <w:tmpl w:val="8C24C0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B866FBF"/>
    <w:multiLevelType w:val="hybridMultilevel"/>
    <w:tmpl w:val="A0B857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E273AFD"/>
    <w:multiLevelType w:val="hybridMultilevel"/>
    <w:tmpl w:val="90582C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2147304"/>
    <w:multiLevelType w:val="hybridMultilevel"/>
    <w:tmpl w:val="03BEFE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535613A"/>
    <w:multiLevelType w:val="hybridMultilevel"/>
    <w:tmpl w:val="0EBC8C38"/>
    <w:lvl w:ilvl="0" w:tplc="08090001">
      <w:start w:val="1"/>
      <w:numFmt w:val="bullet"/>
      <w:lvlText w:val=""/>
      <w:lvlJc w:val="left"/>
      <w:pPr>
        <w:ind w:left="360" w:hanging="360"/>
      </w:pPr>
      <w:rPr>
        <w:rFonts w:ascii="Symbol" w:hAnsi="Symbol" w:hint="default"/>
      </w:rPr>
    </w:lvl>
    <w:lvl w:ilvl="1" w:tplc="CE423610">
      <w:numFmt w:val="bullet"/>
      <w:lvlText w:val="·"/>
      <w:lvlJc w:val="left"/>
      <w:pPr>
        <w:ind w:left="1080" w:hanging="360"/>
      </w:pPr>
      <w:rPr>
        <w:rFonts w:ascii="Times New Roman" w:eastAsia="Times New Roman" w:hAnsi="Times New Roman" w:cs="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EB85D3C"/>
    <w:multiLevelType w:val="hybridMultilevel"/>
    <w:tmpl w:val="00D8CC56"/>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7CC1937"/>
    <w:multiLevelType w:val="hybridMultilevel"/>
    <w:tmpl w:val="5F0A7F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D253DB6"/>
    <w:multiLevelType w:val="hybridMultilevel"/>
    <w:tmpl w:val="3FBA21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6"/>
  </w:num>
  <w:num w:numId="2">
    <w:abstractNumId w:val="23"/>
  </w:num>
  <w:num w:numId="3">
    <w:abstractNumId w:val="26"/>
  </w:num>
  <w:num w:numId="4">
    <w:abstractNumId w:val="13"/>
  </w:num>
  <w:num w:numId="5">
    <w:abstractNumId w:val="6"/>
  </w:num>
  <w:num w:numId="6">
    <w:abstractNumId w:val="12"/>
  </w:num>
  <w:num w:numId="7">
    <w:abstractNumId w:val="24"/>
  </w:num>
  <w:num w:numId="8">
    <w:abstractNumId w:val="27"/>
  </w:num>
  <w:num w:numId="9">
    <w:abstractNumId w:val="15"/>
  </w:num>
  <w:num w:numId="10">
    <w:abstractNumId w:val="1"/>
  </w:num>
  <w:num w:numId="11">
    <w:abstractNumId w:val="22"/>
  </w:num>
  <w:num w:numId="12">
    <w:abstractNumId w:val="4"/>
  </w:num>
  <w:num w:numId="13">
    <w:abstractNumId w:val="25"/>
  </w:num>
  <w:num w:numId="14">
    <w:abstractNumId w:val="11"/>
  </w:num>
  <w:num w:numId="15">
    <w:abstractNumId w:val="14"/>
  </w:num>
  <w:num w:numId="16">
    <w:abstractNumId w:val="18"/>
  </w:num>
  <w:num w:numId="17">
    <w:abstractNumId w:val="9"/>
  </w:num>
  <w:num w:numId="18">
    <w:abstractNumId w:val="2"/>
  </w:num>
  <w:num w:numId="19">
    <w:abstractNumId w:val="3"/>
  </w:num>
  <w:num w:numId="20">
    <w:abstractNumId w:val="21"/>
  </w:num>
  <w:num w:numId="21">
    <w:abstractNumId w:val="7"/>
  </w:num>
  <w:num w:numId="22">
    <w:abstractNumId w:val="17"/>
  </w:num>
  <w:num w:numId="23">
    <w:abstractNumId w:val="5"/>
  </w:num>
  <w:num w:numId="24">
    <w:abstractNumId w:val="8"/>
  </w:num>
  <w:num w:numId="25">
    <w:abstractNumId w:val="20"/>
  </w:num>
  <w:num w:numId="26">
    <w:abstractNumId w:val="0"/>
  </w:num>
  <w:num w:numId="27">
    <w:abstractNumId w:val="19"/>
  </w:num>
  <w:num w:numId="28">
    <w:abstractNumId w:val="1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00D2"/>
    <w:rsid w:val="00004995"/>
    <w:rsid w:val="000136BF"/>
    <w:rsid w:val="00013EE5"/>
    <w:rsid w:val="00024CB9"/>
    <w:rsid w:val="00031174"/>
    <w:rsid w:val="000722FD"/>
    <w:rsid w:val="0007517F"/>
    <w:rsid w:val="000847D1"/>
    <w:rsid w:val="00092180"/>
    <w:rsid w:val="000A285E"/>
    <w:rsid w:val="000B0B64"/>
    <w:rsid w:val="000B60FD"/>
    <w:rsid w:val="000C4CBC"/>
    <w:rsid w:val="000D3E6D"/>
    <w:rsid w:val="000D60A6"/>
    <w:rsid w:val="000E09D4"/>
    <w:rsid w:val="000F19C3"/>
    <w:rsid w:val="000F6979"/>
    <w:rsid w:val="00110668"/>
    <w:rsid w:val="0011497D"/>
    <w:rsid w:val="0012331A"/>
    <w:rsid w:val="00125EB7"/>
    <w:rsid w:val="00146AA9"/>
    <w:rsid w:val="00146B87"/>
    <w:rsid w:val="00147B3E"/>
    <w:rsid w:val="00167176"/>
    <w:rsid w:val="00174A2E"/>
    <w:rsid w:val="00187293"/>
    <w:rsid w:val="001A4CDC"/>
    <w:rsid w:val="001E4F8D"/>
    <w:rsid w:val="001F00D2"/>
    <w:rsid w:val="001F1F0C"/>
    <w:rsid w:val="001F51A1"/>
    <w:rsid w:val="00214AC8"/>
    <w:rsid w:val="002335D5"/>
    <w:rsid w:val="002364A2"/>
    <w:rsid w:val="00242A83"/>
    <w:rsid w:val="0024473E"/>
    <w:rsid w:val="002546B1"/>
    <w:rsid w:val="00260F41"/>
    <w:rsid w:val="00264601"/>
    <w:rsid w:val="00267249"/>
    <w:rsid w:val="00274194"/>
    <w:rsid w:val="00297068"/>
    <w:rsid w:val="002A02CA"/>
    <w:rsid w:val="002A78E0"/>
    <w:rsid w:val="00301257"/>
    <w:rsid w:val="00344FC8"/>
    <w:rsid w:val="00366E0F"/>
    <w:rsid w:val="0037283A"/>
    <w:rsid w:val="00374791"/>
    <w:rsid w:val="003813FE"/>
    <w:rsid w:val="0038624B"/>
    <w:rsid w:val="003A6942"/>
    <w:rsid w:val="003B037D"/>
    <w:rsid w:val="003C6DB7"/>
    <w:rsid w:val="003D0362"/>
    <w:rsid w:val="003D0A50"/>
    <w:rsid w:val="003D536E"/>
    <w:rsid w:val="003E21F0"/>
    <w:rsid w:val="003E32FE"/>
    <w:rsid w:val="004260A8"/>
    <w:rsid w:val="00454F4C"/>
    <w:rsid w:val="00486002"/>
    <w:rsid w:val="004A2B06"/>
    <w:rsid w:val="004A2D45"/>
    <w:rsid w:val="004C0806"/>
    <w:rsid w:val="004C21E6"/>
    <w:rsid w:val="004D70D0"/>
    <w:rsid w:val="004F0F4E"/>
    <w:rsid w:val="004F67EA"/>
    <w:rsid w:val="005033A8"/>
    <w:rsid w:val="00556773"/>
    <w:rsid w:val="00556D38"/>
    <w:rsid w:val="005623BF"/>
    <w:rsid w:val="00563F24"/>
    <w:rsid w:val="00570254"/>
    <w:rsid w:val="00571611"/>
    <w:rsid w:val="005A1B7E"/>
    <w:rsid w:val="005B3D9C"/>
    <w:rsid w:val="005B4500"/>
    <w:rsid w:val="005E6A2C"/>
    <w:rsid w:val="005F2373"/>
    <w:rsid w:val="005F4B6A"/>
    <w:rsid w:val="00604008"/>
    <w:rsid w:val="00607759"/>
    <w:rsid w:val="00615FCC"/>
    <w:rsid w:val="0063135D"/>
    <w:rsid w:val="00645662"/>
    <w:rsid w:val="00647D65"/>
    <w:rsid w:val="00665D96"/>
    <w:rsid w:val="0066650C"/>
    <w:rsid w:val="00685DA6"/>
    <w:rsid w:val="00686043"/>
    <w:rsid w:val="006A093D"/>
    <w:rsid w:val="006A3BBD"/>
    <w:rsid w:val="006A486E"/>
    <w:rsid w:val="006A5BDA"/>
    <w:rsid w:val="006B08D8"/>
    <w:rsid w:val="006C11A7"/>
    <w:rsid w:val="006D71DA"/>
    <w:rsid w:val="006D77ED"/>
    <w:rsid w:val="006F6894"/>
    <w:rsid w:val="007003D0"/>
    <w:rsid w:val="007024EF"/>
    <w:rsid w:val="00724A04"/>
    <w:rsid w:val="007413A2"/>
    <w:rsid w:val="007428E6"/>
    <w:rsid w:val="00756B65"/>
    <w:rsid w:val="00761EB0"/>
    <w:rsid w:val="00774515"/>
    <w:rsid w:val="0078152C"/>
    <w:rsid w:val="00790383"/>
    <w:rsid w:val="00795128"/>
    <w:rsid w:val="007D6C68"/>
    <w:rsid w:val="007D74DE"/>
    <w:rsid w:val="007E5A2F"/>
    <w:rsid w:val="00811F90"/>
    <w:rsid w:val="00814AA1"/>
    <w:rsid w:val="008325F6"/>
    <w:rsid w:val="0083429E"/>
    <w:rsid w:val="0083695F"/>
    <w:rsid w:val="008406A0"/>
    <w:rsid w:val="008409BB"/>
    <w:rsid w:val="008423F4"/>
    <w:rsid w:val="0085456E"/>
    <w:rsid w:val="0085624D"/>
    <w:rsid w:val="008573E5"/>
    <w:rsid w:val="008604D1"/>
    <w:rsid w:val="00872A0E"/>
    <w:rsid w:val="00877EF9"/>
    <w:rsid w:val="00883C64"/>
    <w:rsid w:val="008A41FC"/>
    <w:rsid w:val="008A777E"/>
    <w:rsid w:val="008D2021"/>
    <w:rsid w:val="008F07B2"/>
    <w:rsid w:val="009316F7"/>
    <w:rsid w:val="00932D19"/>
    <w:rsid w:val="00944631"/>
    <w:rsid w:val="009543C0"/>
    <w:rsid w:val="0095781B"/>
    <w:rsid w:val="00963095"/>
    <w:rsid w:val="00964BBE"/>
    <w:rsid w:val="009672E4"/>
    <w:rsid w:val="009742D2"/>
    <w:rsid w:val="009770DE"/>
    <w:rsid w:val="00982D80"/>
    <w:rsid w:val="00984053"/>
    <w:rsid w:val="009A4378"/>
    <w:rsid w:val="009C2153"/>
    <w:rsid w:val="009C615C"/>
    <w:rsid w:val="009D477F"/>
    <w:rsid w:val="009E3405"/>
    <w:rsid w:val="00A06B01"/>
    <w:rsid w:val="00A2239D"/>
    <w:rsid w:val="00A2784D"/>
    <w:rsid w:val="00A337B7"/>
    <w:rsid w:val="00A450E4"/>
    <w:rsid w:val="00A65D44"/>
    <w:rsid w:val="00A74ED3"/>
    <w:rsid w:val="00AA4F62"/>
    <w:rsid w:val="00AB601B"/>
    <w:rsid w:val="00AC056B"/>
    <w:rsid w:val="00AD0018"/>
    <w:rsid w:val="00AD51C2"/>
    <w:rsid w:val="00AE33C0"/>
    <w:rsid w:val="00AE4628"/>
    <w:rsid w:val="00B0340B"/>
    <w:rsid w:val="00B166A6"/>
    <w:rsid w:val="00B31D40"/>
    <w:rsid w:val="00B47260"/>
    <w:rsid w:val="00B62A71"/>
    <w:rsid w:val="00B62AF8"/>
    <w:rsid w:val="00BB1BEE"/>
    <w:rsid w:val="00BC04B5"/>
    <w:rsid w:val="00BC0D21"/>
    <w:rsid w:val="00BD4D37"/>
    <w:rsid w:val="00BE5BC5"/>
    <w:rsid w:val="00BF1C88"/>
    <w:rsid w:val="00BF41FC"/>
    <w:rsid w:val="00C006F8"/>
    <w:rsid w:val="00C2030A"/>
    <w:rsid w:val="00C74F43"/>
    <w:rsid w:val="00C85F5A"/>
    <w:rsid w:val="00C86706"/>
    <w:rsid w:val="00CB33AE"/>
    <w:rsid w:val="00CB3ACA"/>
    <w:rsid w:val="00CB5E3E"/>
    <w:rsid w:val="00CC077A"/>
    <w:rsid w:val="00CC3D41"/>
    <w:rsid w:val="00CD02FA"/>
    <w:rsid w:val="00CD2200"/>
    <w:rsid w:val="00CD3CDF"/>
    <w:rsid w:val="00CE5254"/>
    <w:rsid w:val="00D01395"/>
    <w:rsid w:val="00D16D06"/>
    <w:rsid w:val="00D373B6"/>
    <w:rsid w:val="00D43B48"/>
    <w:rsid w:val="00D45A5A"/>
    <w:rsid w:val="00D57080"/>
    <w:rsid w:val="00D84FCC"/>
    <w:rsid w:val="00D871D1"/>
    <w:rsid w:val="00DA2E40"/>
    <w:rsid w:val="00DA50C9"/>
    <w:rsid w:val="00DE6A97"/>
    <w:rsid w:val="00DF2D80"/>
    <w:rsid w:val="00E07B5A"/>
    <w:rsid w:val="00E1061C"/>
    <w:rsid w:val="00E267B0"/>
    <w:rsid w:val="00E33E52"/>
    <w:rsid w:val="00E4151F"/>
    <w:rsid w:val="00E45332"/>
    <w:rsid w:val="00E81EC1"/>
    <w:rsid w:val="00E83325"/>
    <w:rsid w:val="00E83A73"/>
    <w:rsid w:val="00E9009F"/>
    <w:rsid w:val="00EA3A7B"/>
    <w:rsid w:val="00EA564B"/>
    <w:rsid w:val="00EB11D6"/>
    <w:rsid w:val="00EB284A"/>
    <w:rsid w:val="00EB62ED"/>
    <w:rsid w:val="00EC7F62"/>
    <w:rsid w:val="00EE58DF"/>
    <w:rsid w:val="00F1286D"/>
    <w:rsid w:val="00F23277"/>
    <w:rsid w:val="00F379B2"/>
    <w:rsid w:val="00F37C1C"/>
    <w:rsid w:val="00F60EC0"/>
    <w:rsid w:val="00F61A8B"/>
    <w:rsid w:val="00F63643"/>
    <w:rsid w:val="00F938F1"/>
    <w:rsid w:val="00F967D8"/>
    <w:rsid w:val="00FA5262"/>
    <w:rsid w:val="00FB2329"/>
    <w:rsid w:val="00FC278D"/>
    <w:rsid w:val="00FD438C"/>
    <w:rsid w:val="00FE01BD"/>
    <w:rsid w:val="00FE2D6D"/>
    <w:rsid w:val="00FE39B0"/>
    <w:rsid w:val="00FF2F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344061"/>
  <w15:chartTrackingRefBased/>
  <w15:docId w15:val="{4269F326-E642-45B6-B634-D5DD3B6B8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3C6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00D2"/>
    <w:pPr>
      <w:spacing w:after="0" w:line="240" w:lineRule="auto"/>
      <w:ind w:left="720"/>
      <w:contextualSpacing/>
    </w:pPr>
    <w:rPr>
      <w:rFonts w:ascii="Times New Roman" w:eastAsia="Times New Roman" w:hAnsi="Times New Roman" w:cs="Times New Roman"/>
      <w:sz w:val="24"/>
      <w:szCs w:val="24"/>
      <w:lang w:eastAsia="en-GB"/>
    </w:rPr>
  </w:style>
  <w:style w:type="table" w:styleId="TableGrid">
    <w:name w:val="Table Grid"/>
    <w:basedOn w:val="TableNormal"/>
    <w:uiPriority w:val="39"/>
    <w:rsid w:val="003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7B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7B5A"/>
    <w:rPr>
      <w:rFonts w:ascii="Segoe UI" w:hAnsi="Segoe UI" w:cs="Segoe UI"/>
      <w:sz w:val="18"/>
      <w:szCs w:val="18"/>
    </w:rPr>
  </w:style>
  <w:style w:type="paragraph" w:styleId="Header">
    <w:name w:val="header"/>
    <w:basedOn w:val="Normal"/>
    <w:link w:val="HeaderChar"/>
    <w:uiPriority w:val="99"/>
    <w:unhideWhenUsed/>
    <w:rsid w:val="00A223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239D"/>
  </w:style>
  <w:style w:type="paragraph" w:styleId="Footer">
    <w:name w:val="footer"/>
    <w:basedOn w:val="Normal"/>
    <w:link w:val="FooterChar"/>
    <w:uiPriority w:val="99"/>
    <w:unhideWhenUsed/>
    <w:rsid w:val="00A223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239D"/>
  </w:style>
  <w:style w:type="paragraph" w:styleId="NormalWeb">
    <w:name w:val="Normal (Web)"/>
    <w:basedOn w:val="Normal"/>
    <w:uiPriority w:val="99"/>
    <w:unhideWhenUsed/>
    <w:rsid w:val="0030125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3012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7294495">
      <w:bodyDiv w:val="1"/>
      <w:marLeft w:val="0"/>
      <w:marRight w:val="0"/>
      <w:marTop w:val="0"/>
      <w:marBottom w:val="0"/>
      <w:divBdr>
        <w:top w:val="none" w:sz="0" w:space="0" w:color="auto"/>
        <w:left w:val="none" w:sz="0" w:space="0" w:color="auto"/>
        <w:bottom w:val="none" w:sz="0" w:space="0" w:color="auto"/>
        <w:right w:val="none" w:sz="0" w:space="0" w:color="auto"/>
      </w:divBdr>
      <w:divsChild>
        <w:div w:id="900292718">
          <w:marLeft w:val="360"/>
          <w:marRight w:val="0"/>
          <w:marTop w:val="58"/>
          <w:marBottom w:val="0"/>
          <w:divBdr>
            <w:top w:val="none" w:sz="0" w:space="0" w:color="auto"/>
            <w:left w:val="none" w:sz="0" w:space="0" w:color="auto"/>
            <w:bottom w:val="none" w:sz="0" w:space="0" w:color="auto"/>
            <w:right w:val="none" w:sz="0" w:space="0" w:color="auto"/>
          </w:divBdr>
        </w:div>
        <w:div w:id="1371540291">
          <w:marLeft w:val="360"/>
          <w:marRight w:val="0"/>
          <w:marTop w:val="58"/>
          <w:marBottom w:val="0"/>
          <w:divBdr>
            <w:top w:val="none" w:sz="0" w:space="0" w:color="auto"/>
            <w:left w:val="none" w:sz="0" w:space="0" w:color="auto"/>
            <w:bottom w:val="none" w:sz="0" w:space="0" w:color="auto"/>
            <w:right w:val="none" w:sz="0" w:space="0" w:color="auto"/>
          </w:divBdr>
        </w:div>
        <w:div w:id="478235318">
          <w:marLeft w:val="360"/>
          <w:marRight w:val="0"/>
          <w:marTop w:val="58"/>
          <w:marBottom w:val="0"/>
          <w:divBdr>
            <w:top w:val="none" w:sz="0" w:space="0" w:color="auto"/>
            <w:left w:val="none" w:sz="0" w:space="0" w:color="auto"/>
            <w:bottom w:val="none" w:sz="0" w:space="0" w:color="auto"/>
            <w:right w:val="none" w:sz="0" w:space="0" w:color="auto"/>
          </w:divBdr>
        </w:div>
        <w:div w:id="1182011605">
          <w:marLeft w:val="360"/>
          <w:marRight w:val="0"/>
          <w:marTop w:val="58"/>
          <w:marBottom w:val="0"/>
          <w:divBdr>
            <w:top w:val="none" w:sz="0" w:space="0" w:color="auto"/>
            <w:left w:val="none" w:sz="0" w:space="0" w:color="auto"/>
            <w:bottom w:val="none" w:sz="0" w:space="0" w:color="auto"/>
            <w:right w:val="none" w:sz="0" w:space="0" w:color="auto"/>
          </w:divBdr>
        </w:div>
        <w:div w:id="222637927">
          <w:marLeft w:val="360"/>
          <w:marRight w:val="0"/>
          <w:marTop w:val="58"/>
          <w:marBottom w:val="0"/>
          <w:divBdr>
            <w:top w:val="none" w:sz="0" w:space="0" w:color="auto"/>
            <w:left w:val="none" w:sz="0" w:space="0" w:color="auto"/>
            <w:bottom w:val="none" w:sz="0" w:space="0" w:color="auto"/>
            <w:right w:val="none" w:sz="0" w:space="0" w:color="auto"/>
          </w:divBdr>
        </w:div>
        <w:div w:id="2011909423">
          <w:marLeft w:val="360"/>
          <w:marRight w:val="0"/>
          <w:marTop w:val="58"/>
          <w:marBottom w:val="0"/>
          <w:divBdr>
            <w:top w:val="none" w:sz="0" w:space="0" w:color="auto"/>
            <w:left w:val="none" w:sz="0" w:space="0" w:color="auto"/>
            <w:bottom w:val="none" w:sz="0" w:space="0" w:color="auto"/>
            <w:right w:val="none" w:sz="0" w:space="0" w:color="auto"/>
          </w:divBdr>
        </w:div>
        <w:div w:id="1939679680">
          <w:marLeft w:val="360"/>
          <w:marRight w:val="0"/>
          <w:marTop w:val="58"/>
          <w:marBottom w:val="0"/>
          <w:divBdr>
            <w:top w:val="none" w:sz="0" w:space="0" w:color="auto"/>
            <w:left w:val="none" w:sz="0" w:space="0" w:color="auto"/>
            <w:bottom w:val="none" w:sz="0" w:space="0" w:color="auto"/>
            <w:right w:val="none" w:sz="0" w:space="0" w:color="auto"/>
          </w:divBdr>
        </w:div>
        <w:div w:id="1429037336">
          <w:marLeft w:val="360"/>
          <w:marRight w:val="0"/>
          <w:marTop w:val="58"/>
          <w:marBottom w:val="0"/>
          <w:divBdr>
            <w:top w:val="none" w:sz="0" w:space="0" w:color="auto"/>
            <w:left w:val="none" w:sz="0" w:space="0" w:color="auto"/>
            <w:bottom w:val="none" w:sz="0" w:space="0" w:color="auto"/>
            <w:right w:val="none" w:sz="0" w:space="0" w:color="auto"/>
          </w:divBdr>
        </w:div>
        <w:div w:id="2131125222">
          <w:marLeft w:val="360"/>
          <w:marRight w:val="0"/>
          <w:marTop w:val="58"/>
          <w:marBottom w:val="0"/>
          <w:divBdr>
            <w:top w:val="none" w:sz="0" w:space="0" w:color="auto"/>
            <w:left w:val="none" w:sz="0" w:space="0" w:color="auto"/>
            <w:bottom w:val="none" w:sz="0" w:space="0" w:color="auto"/>
            <w:right w:val="none" w:sz="0" w:space="0" w:color="auto"/>
          </w:divBdr>
        </w:div>
        <w:div w:id="2039692528">
          <w:marLeft w:val="360"/>
          <w:marRight w:val="0"/>
          <w:marTop w:val="58"/>
          <w:marBottom w:val="0"/>
          <w:divBdr>
            <w:top w:val="none" w:sz="0" w:space="0" w:color="auto"/>
            <w:left w:val="none" w:sz="0" w:space="0" w:color="auto"/>
            <w:bottom w:val="none" w:sz="0" w:space="0" w:color="auto"/>
            <w:right w:val="none" w:sz="0" w:space="0" w:color="auto"/>
          </w:divBdr>
        </w:div>
        <w:div w:id="1835560045">
          <w:marLeft w:val="360"/>
          <w:marRight w:val="0"/>
          <w:marTop w:val="58"/>
          <w:marBottom w:val="0"/>
          <w:divBdr>
            <w:top w:val="none" w:sz="0" w:space="0" w:color="auto"/>
            <w:left w:val="none" w:sz="0" w:space="0" w:color="auto"/>
            <w:bottom w:val="none" w:sz="0" w:space="0" w:color="auto"/>
            <w:right w:val="none" w:sz="0" w:space="0" w:color="auto"/>
          </w:divBdr>
        </w:div>
        <w:div w:id="1746412543">
          <w:marLeft w:val="360"/>
          <w:marRight w:val="0"/>
          <w:marTop w:val="58"/>
          <w:marBottom w:val="0"/>
          <w:divBdr>
            <w:top w:val="none" w:sz="0" w:space="0" w:color="auto"/>
            <w:left w:val="none" w:sz="0" w:space="0" w:color="auto"/>
            <w:bottom w:val="none" w:sz="0" w:space="0" w:color="auto"/>
            <w:right w:val="none" w:sz="0" w:space="0" w:color="auto"/>
          </w:divBdr>
        </w:div>
        <w:div w:id="1123770723">
          <w:marLeft w:val="360"/>
          <w:marRight w:val="0"/>
          <w:marTop w:val="58"/>
          <w:marBottom w:val="0"/>
          <w:divBdr>
            <w:top w:val="none" w:sz="0" w:space="0" w:color="auto"/>
            <w:left w:val="none" w:sz="0" w:space="0" w:color="auto"/>
            <w:bottom w:val="none" w:sz="0" w:space="0" w:color="auto"/>
            <w:right w:val="none" w:sz="0" w:space="0" w:color="auto"/>
          </w:divBdr>
        </w:div>
        <w:div w:id="915629651">
          <w:marLeft w:val="360"/>
          <w:marRight w:val="0"/>
          <w:marTop w:val="58"/>
          <w:marBottom w:val="0"/>
          <w:divBdr>
            <w:top w:val="none" w:sz="0" w:space="0" w:color="auto"/>
            <w:left w:val="none" w:sz="0" w:space="0" w:color="auto"/>
            <w:bottom w:val="none" w:sz="0" w:space="0" w:color="auto"/>
            <w:right w:val="none" w:sz="0" w:space="0" w:color="auto"/>
          </w:divBdr>
        </w:div>
        <w:div w:id="978195699">
          <w:marLeft w:val="360"/>
          <w:marRight w:val="0"/>
          <w:marTop w:val="58"/>
          <w:marBottom w:val="0"/>
          <w:divBdr>
            <w:top w:val="none" w:sz="0" w:space="0" w:color="auto"/>
            <w:left w:val="none" w:sz="0" w:space="0" w:color="auto"/>
            <w:bottom w:val="none" w:sz="0" w:space="0" w:color="auto"/>
            <w:right w:val="none" w:sz="0" w:space="0" w:color="auto"/>
          </w:divBdr>
        </w:div>
        <w:div w:id="587276042">
          <w:marLeft w:val="360"/>
          <w:marRight w:val="0"/>
          <w:marTop w:val="58"/>
          <w:marBottom w:val="0"/>
          <w:divBdr>
            <w:top w:val="none" w:sz="0" w:space="0" w:color="auto"/>
            <w:left w:val="none" w:sz="0" w:space="0" w:color="auto"/>
            <w:bottom w:val="none" w:sz="0" w:space="0" w:color="auto"/>
            <w:right w:val="none" w:sz="0" w:space="0" w:color="auto"/>
          </w:divBdr>
        </w:div>
        <w:div w:id="1603563023">
          <w:marLeft w:val="360"/>
          <w:marRight w:val="0"/>
          <w:marTop w:val="58"/>
          <w:marBottom w:val="0"/>
          <w:divBdr>
            <w:top w:val="none" w:sz="0" w:space="0" w:color="auto"/>
            <w:left w:val="none" w:sz="0" w:space="0" w:color="auto"/>
            <w:bottom w:val="none" w:sz="0" w:space="0" w:color="auto"/>
            <w:right w:val="none" w:sz="0" w:space="0" w:color="auto"/>
          </w:divBdr>
        </w:div>
        <w:div w:id="1711880265">
          <w:marLeft w:val="360"/>
          <w:marRight w:val="0"/>
          <w:marTop w:val="58"/>
          <w:marBottom w:val="0"/>
          <w:divBdr>
            <w:top w:val="none" w:sz="0" w:space="0" w:color="auto"/>
            <w:left w:val="none" w:sz="0" w:space="0" w:color="auto"/>
            <w:bottom w:val="none" w:sz="0" w:space="0" w:color="auto"/>
            <w:right w:val="none" w:sz="0" w:space="0" w:color="auto"/>
          </w:divBdr>
        </w:div>
        <w:div w:id="1187257640">
          <w:marLeft w:val="360"/>
          <w:marRight w:val="0"/>
          <w:marTop w:val="58"/>
          <w:marBottom w:val="0"/>
          <w:divBdr>
            <w:top w:val="none" w:sz="0" w:space="0" w:color="auto"/>
            <w:left w:val="none" w:sz="0" w:space="0" w:color="auto"/>
            <w:bottom w:val="none" w:sz="0" w:space="0" w:color="auto"/>
            <w:right w:val="none" w:sz="0" w:space="0" w:color="auto"/>
          </w:divBdr>
        </w:div>
        <w:div w:id="219367911">
          <w:marLeft w:val="360"/>
          <w:marRight w:val="0"/>
          <w:marTop w:val="58"/>
          <w:marBottom w:val="0"/>
          <w:divBdr>
            <w:top w:val="none" w:sz="0" w:space="0" w:color="auto"/>
            <w:left w:val="none" w:sz="0" w:space="0" w:color="auto"/>
            <w:bottom w:val="none" w:sz="0" w:space="0" w:color="auto"/>
            <w:right w:val="none" w:sz="0" w:space="0" w:color="auto"/>
          </w:divBdr>
        </w:div>
        <w:div w:id="428890526">
          <w:marLeft w:val="360"/>
          <w:marRight w:val="0"/>
          <w:marTop w:val="58"/>
          <w:marBottom w:val="0"/>
          <w:divBdr>
            <w:top w:val="none" w:sz="0" w:space="0" w:color="auto"/>
            <w:left w:val="none" w:sz="0" w:space="0" w:color="auto"/>
            <w:bottom w:val="none" w:sz="0" w:space="0" w:color="auto"/>
            <w:right w:val="none" w:sz="0" w:space="0" w:color="auto"/>
          </w:divBdr>
        </w:div>
        <w:div w:id="25252451">
          <w:marLeft w:val="360"/>
          <w:marRight w:val="0"/>
          <w:marTop w:val="58"/>
          <w:marBottom w:val="0"/>
          <w:divBdr>
            <w:top w:val="none" w:sz="0" w:space="0" w:color="auto"/>
            <w:left w:val="none" w:sz="0" w:space="0" w:color="auto"/>
            <w:bottom w:val="none" w:sz="0" w:space="0" w:color="auto"/>
            <w:right w:val="none" w:sz="0" w:space="0" w:color="auto"/>
          </w:divBdr>
        </w:div>
        <w:div w:id="1043596715">
          <w:marLeft w:val="360"/>
          <w:marRight w:val="0"/>
          <w:marTop w:val="58"/>
          <w:marBottom w:val="0"/>
          <w:divBdr>
            <w:top w:val="none" w:sz="0" w:space="0" w:color="auto"/>
            <w:left w:val="none" w:sz="0" w:space="0" w:color="auto"/>
            <w:bottom w:val="none" w:sz="0" w:space="0" w:color="auto"/>
            <w:right w:val="none" w:sz="0" w:space="0" w:color="auto"/>
          </w:divBdr>
        </w:div>
        <w:div w:id="1068503252">
          <w:marLeft w:val="360"/>
          <w:marRight w:val="0"/>
          <w:marTop w:val="58"/>
          <w:marBottom w:val="0"/>
          <w:divBdr>
            <w:top w:val="none" w:sz="0" w:space="0" w:color="auto"/>
            <w:left w:val="none" w:sz="0" w:space="0" w:color="auto"/>
            <w:bottom w:val="none" w:sz="0" w:space="0" w:color="auto"/>
            <w:right w:val="none" w:sz="0" w:space="0" w:color="auto"/>
          </w:divBdr>
        </w:div>
        <w:div w:id="1233201127">
          <w:marLeft w:val="360"/>
          <w:marRight w:val="0"/>
          <w:marTop w:val="58"/>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77F816-8404-4407-BD15-C8176B5C9D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1035</Words>
  <Characters>5901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Assistant Head - Miss Lealman</dc:creator>
  <cp:keywords/>
  <dc:description/>
  <cp:lastModifiedBy>English - Miss Dey</cp:lastModifiedBy>
  <cp:revision>2</cp:revision>
  <cp:lastPrinted>2022-12-06T07:20:00Z</cp:lastPrinted>
  <dcterms:created xsi:type="dcterms:W3CDTF">2026-09-29T20:45:00Z</dcterms:created>
  <dcterms:modified xsi:type="dcterms:W3CDTF">2026-09-29T20:45:00Z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838978570</vt:i4>
  </property>
  <property fmtid="{D5CDD505-2E9C-101B-9397-08002B2CF9AE}" pid="3" name="_NewReviewCycle">
    <vt:lpwstr/>
  </property>
  <property fmtid="{D5CDD505-2E9C-101B-9397-08002B2CF9AE}" pid="4" name="_EmailSubject">
    <vt:lpwstr>Curriculum Forward Planning</vt:lpwstr>
  </property>
  <property fmtid="{D5CDD505-2E9C-101B-9397-08002B2CF9AE}" pid="5" name="_AuthorEmail">
    <vt:lpwstr>ADiPaola@fairfieldhighschool.co.uk</vt:lpwstr>
  </property>
  <property fmtid="{D5CDD505-2E9C-101B-9397-08002B2CF9AE}" pid="6" name="_AuthorEmailDisplayName">
    <vt:lpwstr>Assistant Head - Mr DiPaola</vt:lpwstr>
  </property>
  <property fmtid="{D5CDD505-2E9C-101B-9397-08002B2CF9AE}" pid="7" name="_PreviousAdHocReviewCycleID">
    <vt:i4>-1135253787</vt:i4>
  </property>
  <property fmtid="{D5CDD505-2E9C-101B-9397-08002B2CF9AE}" pid="8" name="_ReviewingToolsShownOnce">
    <vt:lpwstr/>
  </property>
</Properties>
</file>