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56D86" w14:textId="1262D3C9" w:rsidR="003D0A50" w:rsidRPr="000B60FD" w:rsidRDefault="00CC3D41" w:rsidP="000B60FD">
      <w:pPr>
        <w:spacing w:after="240"/>
        <w:rPr>
          <w:rFonts w:ascii="Gadugi" w:hAnsi="Gadugi" w:cs="Arial"/>
          <w:b/>
          <w:color w:val="06486F"/>
          <w:sz w:val="32"/>
          <w:szCs w:val="32"/>
        </w:rPr>
      </w:pPr>
      <w:r w:rsidRPr="00CC3D41">
        <w:rPr>
          <w:rFonts w:ascii="Gadugi" w:hAnsi="Gadugi" w:cs="Arial"/>
          <w:b/>
          <w:noProof/>
          <w:color w:val="262626" w:themeColor="text1" w:themeTint="D9"/>
          <w:sz w:val="36"/>
          <w:szCs w:val="36"/>
        </w:rPr>
        <w:drawing>
          <wp:anchor distT="0" distB="0" distL="114300" distR="114300" simplePos="0" relativeHeight="251658240" behindDoc="0" locked="0" layoutInCell="1" allowOverlap="1" wp14:anchorId="236732FA" wp14:editId="42B506A2">
            <wp:simplePos x="0" y="0"/>
            <wp:positionH relativeFrom="margin">
              <wp:posOffset>8255</wp:posOffset>
            </wp:positionH>
            <wp:positionV relativeFrom="paragraph">
              <wp:posOffset>-58420</wp:posOffset>
            </wp:positionV>
            <wp:extent cx="1343786" cy="40943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710" t="5293" r="3543" b="10046"/>
                    <a:stretch/>
                  </pic:blipFill>
                  <pic:spPr bwMode="auto">
                    <a:xfrm>
                      <a:off x="0" y="0"/>
                      <a:ext cx="1343786" cy="4094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C3D41">
        <w:rPr>
          <w:rFonts w:ascii="Gadugi" w:hAnsi="Gadugi" w:cs="Arial"/>
          <w:b/>
          <w:color w:val="262626" w:themeColor="text1" w:themeTint="D9"/>
          <w:sz w:val="36"/>
          <w:szCs w:val="36"/>
        </w:rPr>
        <w:t xml:space="preserve">                                 </w:t>
      </w:r>
      <w:r w:rsidR="006A0953">
        <w:rPr>
          <w:rFonts w:ascii="Gadugi" w:hAnsi="Gadugi" w:cs="Arial"/>
          <w:b/>
          <w:color w:val="262626" w:themeColor="text1" w:themeTint="D9"/>
          <w:sz w:val="36"/>
          <w:szCs w:val="36"/>
        </w:rPr>
        <w:t xml:space="preserve">      </w:t>
      </w:r>
      <w:r w:rsidR="000B60FD" w:rsidRPr="000B60FD">
        <w:rPr>
          <w:rFonts w:ascii="Gadugi" w:hAnsi="Gadugi" w:cs="Arial"/>
          <w:b/>
          <w:color w:val="06486F"/>
          <w:sz w:val="32"/>
          <w:szCs w:val="32"/>
        </w:rPr>
        <w:t xml:space="preserve">     </w:t>
      </w:r>
      <w:r w:rsidR="00C1335A">
        <w:rPr>
          <w:rFonts w:ascii="Gadugi" w:hAnsi="Gadugi" w:cs="Arial"/>
          <w:b/>
          <w:color w:val="06486F"/>
          <w:sz w:val="32"/>
          <w:szCs w:val="32"/>
        </w:rPr>
        <w:t xml:space="preserve">                 </w:t>
      </w:r>
      <w:r w:rsidR="00C3233F">
        <w:rPr>
          <w:rFonts w:ascii="Gadugi" w:hAnsi="Gadugi" w:cs="Arial"/>
          <w:b/>
          <w:color w:val="06486F"/>
          <w:sz w:val="32"/>
          <w:szCs w:val="32"/>
        </w:rPr>
        <w:t>Dance</w:t>
      </w:r>
      <w:r w:rsidR="00C55C98">
        <w:rPr>
          <w:rFonts w:ascii="Gadugi" w:hAnsi="Gadugi" w:cs="Arial"/>
          <w:b/>
          <w:color w:val="06486F"/>
          <w:sz w:val="32"/>
          <w:szCs w:val="32"/>
        </w:rPr>
        <w:t xml:space="preserve"> – </w:t>
      </w:r>
      <w:r w:rsidR="00C3233F">
        <w:rPr>
          <w:rFonts w:ascii="Gadugi" w:hAnsi="Gadugi" w:cs="Arial"/>
          <w:b/>
          <w:color w:val="06486F"/>
          <w:sz w:val="32"/>
          <w:szCs w:val="32"/>
        </w:rPr>
        <w:t>GCSE</w:t>
      </w:r>
      <w:r w:rsidR="00C55C98">
        <w:rPr>
          <w:rFonts w:ascii="Gadugi" w:hAnsi="Gadugi" w:cs="Arial"/>
          <w:b/>
          <w:color w:val="06486F"/>
          <w:sz w:val="32"/>
          <w:szCs w:val="32"/>
        </w:rPr>
        <w:t xml:space="preserve"> – Year 1</w:t>
      </w:r>
      <w:r w:rsidR="00C3233F">
        <w:rPr>
          <w:rFonts w:ascii="Gadugi" w:hAnsi="Gadugi" w:cs="Arial"/>
          <w:b/>
          <w:color w:val="06486F"/>
          <w:sz w:val="32"/>
          <w:szCs w:val="32"/>
        </w:rPr>
        <w:t>1</w:t>
      </w:r>
      <w:r w:rsidR="00CD02FA" w:rsidRPr="000B60FD">
        <w:rPr>
          <w:rFonts w:ascii="Gadugi" w:hAnsi="Gadugi" w:cs="Arial"/>
          <w:b/>
          <w:color w:val="06486F"/>
          <w:sz w:val="32"/>
          <w:szCs w:val="32"/>
        </w:rPr>
        <w:tab/>
      </w:r>
      <w:r w:rsidR="000B60FD" w:rsidRPr="000B60FD">
        <w:rPr>
          <w:rFonts w:ascii="Gadugi" w:hAnsi="Gadugi" w:cs="Arial"/>
          <w:b/>
          <w:color w:val="06486F"/>
          <w:sz w:val="32"/>
          <w:szCs w:val="32"/>
        </w:rPr>
        <w:t xml:space="preserve">            </w:t>
      </w:r>
      <w:r w:rsidR="00C1335A">
        <w:rPr>
          <w:rFonts w:ascii="Gadugi" w:hAnsi="Gadugi" w:cs="Arial"/>
          <w:b/>
          <w:color w:val="06486F"/>
          <w:sz w:val="32"/>
          <w:szCs w:val="32"/>
        </w:rPr>
        <w:t xml:space="preserve">             </w:t>
      </w:r>
      <w:r w:rsidR="00FE39B0" w:rsidRPr="000B60FD">
        <w:rPr>
          <w:rFonts w:ascii="Gadugi" w:hAnsi="Gadugi" w:cs="Arial"/>
          <w:b/>
          <w:color w:val="06486F"/>
          <w:sz w:val="32"/>
          <w:szCs w:val="32"/>
        </w:rPr>
        <w:t>Long-Term Plan 202</w:t>
      </w:r>
      <w:r w:rsidR="006A0953">
        <w:rPr>
          <w:rFonts w:ascii="Gadugi" w:hAnsi="Gadugi" w:cs="Arial"/>
          <w:b/>
          <w:color w:val="06486F"/>
          <w:sz w:val="32"/>
          <w:szCs w:val="32"/>
        </w:rPr>
        <w:t>6</w:t>
      </w:r>
      <w:r w:rsidR="00FE39B0" w:rsidRPr="000B60FD">
        <w:rPr>
          <w:rFonts w:ascii="Gadugi" w:hAnsi="Gadugi" w:cs="Arial"/>
          <w:b/>
          <w:color w:val="06486F"/>
          <w:sz w:val="32"/>
          <w:szCs w:val="32"/>
        </w:rPr>
        <w:t>-202</w:t>
      </w:r>
      <w:r w:rsidR="006A0953">
        <w:rPr>
          <w:rFonts w:ascii="Gadugi" w:hAnsi="Gadugi" w:cs="Arial"/>
          <w:b/>
          <w:color w:val="06486F"/>
          <w:sz w:val="32"/>
          <w:szCs w:val="32"/>
        </w:rPr>
        <w:t>7</w:t>
      </w:r>
    </w:p>
    <w:tbl>
      <w:tblPr>
        <w:tblStyle w:val="TableGrid"/>
        <w:tblW w:w="0" w:type="auto"/>
        <w:tblBorders>
          <w:top w:val="single" w:sz="8" w:space="0" w:color="06486F"/>
          <w:left w:val="single" w:sz="8" w:space="0" w:color="06486F"/>
          <w:bottom w:val="single" w:sz="8" w:space="0" w:color="06486F"/>
          <w:right w:val="single" w:sz="8" w:space="0" w:color="06486F"/>
          <w:insideH w:val="single" w:sz="8" w:space="0" w:color="06486F"/>
          <w:insideV w:val="single" w:sz="8" w:space="0" w:color="06486F"/>
        </w:tblBorders>
        <w:tblLook w:val="04A0" w:firstRow="1" w:lastRow="0" w:firstColumn="1" w:lastColumn="0" w:noHBand="0" w:noVBand="1"/>
      </w:tblPr>
      <w:tblGrid>
        <w:gridCol w:w="1240"/>
        <w:gridCol w:w="3615"/>
        <w:gridCol w:w="3499"/>
        <w:gridCol w:w="3685"/>
        <w:gridCol w:w="3676"/>
      </w:tblGrid>
      <w:tr w:rsidR="00344FC8" w:rsidRPr="00C55C98" w14:paraId="3FBD6533" w14:textId="7D22EC26" w:rsidTr="00821D0B">
        <w:trPr>
          <w:trHeight w:val="744"/>
        </w:trPr>
        <w:tc>
          <w:tcPr>
            <w:tcW w:w="0" w:type="auto"/>
            <w:shd w:val="clear" w:color="auto" w:fill="06486F"/>
            <w:vAlign w:val="center"/>
          </w:tcPr>
          <w:p w14:paraId="191F1395" w14:textId="7CF1097A" w:rsidR="00FE39B0" w:rsidRPr="00C55C98" w:rsidRDefault="008F07B2" w:rsidP="008F07B2">
            <w:pPr>
              <w:jc w:val="center"/>
              <w:rPr>
                <w:rFonts w:ascii="Gadugi" w:hAnsi="Gadugi" w:cs="Arial"/>
                <w:b/>
                <w:color w:val="FFFFFF" w:themeColor="background1"/>
                <w:sz w:val="24"/>
                <w:szCs w:val="24"/>
              </w:rPr>
            </w:pPr>
            <w:r w:rsidRPr="00C55C98">
              <w:rPr>
                <w:rFonts w:ascii="Gadugi" w:hAnsi="Gadugi" w:cs="Arial"/>
                <w:b/>
                <w:color w:val="FFFFFF" w:themeColor="background1"/>
                <w:sz w:val="24"/>
                <w:szCs w:val="24"/>
              </w:rPr>
              <w:t>Calendar</w:t>
            </w:r>
          </w:p>
        </w:tc>
        <w:tc>
          <w:tcPr>
            <w:tcW w:w="0" w:type="auto"/>
            <w:shd w:val="clear" w:color="auto" w:fill="06486F"/>
            <w:vAlign w:val="center"/>
          </w:tcPr>
          <w:p w14:paraId="583F0382" w14:textId="43121E4F" w:rsidR="00FE39B0" w:rsidRPr="00C55C98" w:rsidRDefault="008F07B2" w:rsidP="008F07B2">
            <w:pPr>
              <w:jc w:val="center"/>
              <w:rPr>
                <w:rFonts w:ascii="Gadugi" w:hAnsi="Gadugi" w:cs="Arial"/>
                <w:b/>
                <w:color w:val="FFFFFF" w:themeColor="background1"/>
                <w:sz w:val="24"/>
                <w:szCs w:val="24"/>
              </w:rPr>
            </w:pPr>
            <w:r w:rsidRPr="00C55C98">
              <w:rPr>
                <w:rFonts w:ascii="Gadugi" w:hAnsi="Gadugi" w:cs="Arial"/>
                <w:b/>
                <w:color w:val="FFFFFF" w:themeColor="background1"/>
                <w:sz w:val="24"/>
                <w:szCs w:val="24"/>
              </w:rPr>
              <w:t>Topic</w:t>
            </w:r>
          </w:p>
        </w:tc>
        <w:tc>
          <w:tcPr>
            <w:tcW w:w="3499" w:type="dxa"/>
            <w:shd w:val="clear" w:color="auto" w:fill="06486F"/>
            <w:vAlign w:val="center"/>
          </w:tcPr>
          <w:p w14:paraId="04767DE7" w14:textId="0351D27D" w:rsidR="00344FC8" w:rsidRPr="00C55C98" w:rsidRDefault="00CC077A" w:rsidP="00344FC8">
            <w:pPr>
              <w:jc w:val="center"/>
              <w:rPr>
                <w:rFonts w:ascii="Gadugi" w:hAnsi="Gadugi" w:cs="Arial"/>
                <w:b/>
                <w:color w:val="FFFFFF" w:themeColor="background1"/>
              </w:rPr>
            </w:pPr>
            <w:r w:rsidRPr="00C55C98">
              <w:rPr>
                <w:rFonts w:ascii="Gadugi" w:hAnsi="Gadugi" w:cs="Arial"/>
                <w:b/>
                <w:color w:val="FFFFFF" w:themeColor="background1"/>
                <w:sz w:val="24"/>
                <w:szCs w:val="24"/>
              </w:rPr>
              <w:t>Assessment</w:t>
            </w:r>
          </w:p>
        </w:tc>
        <w:tc>
          <w:tcPr>
            <w:tcW w:w="3685" w:type="dxa"/>
            <w:shd w:val="clear" w:color="auto" w:fill="06486F"/>
            <w:vAlign w:val="center"/>
          </w:tcPr>
          <w:p w14:paraId="4F4CA3B4" w14:textId="60BDBA7D" w:rsidR="00FE39B0" w:rsidRPr="00C55C98" w:rsidRDefault="00BC04B5" w:rsidP="008F07B2">
            <w:pPr>
              <w:jc w:val="center"/>
              <w:rPr>
                <w:rFonts w:ascii="Gadugi" w:hAnsi="Gadugi" w:cs="Arial"/>
                <w:b/>
                <w:color w:val="FFFFFF" w:themeColor="background1"/>
                <w:sz w:val="24"/>
                <w:szCs w:val="24"/>
              </w:rPr>
            </w:pPr>
            <w:r w:rsidRPr="00C55C98">
              <w:rPr>
                <w:rFonts w:ascii="Gadugi" w:hAnsi="Gadugi" w:cs="Arial"/>
                <w:b/>
                <w:color w:val="FFFFFF" w:themeColor="background1"/>
                <w:sz w:val="24"/>
                <w:szCs w:val="24"/>
              </w:rPr>
              <w:t>Sequencing and Coherence</w:t>
            </w:r>
          </w:p>
          <w:p w14:paraId="50C8BB11" w14:textId="1361CB41" w:rsidR="00FE39B0" w:rsidRPr="00C55C98" w:rsidRDefault="00147B3E" w:rsidP="008F07B2">
            <w:pPr>
              <w:jc w:val="center"/>
              <w:rPr>
                <w:rFonts w:ascii="Gadugi" w:hAnsi="Gadugi" w:cs="Arial"/>
                <w:i/>
                <w:color w:val="FFFFFF" w:themeColor="background1"/>
                <w:sz w:val="24"/>
                <w:szCs w:val="24"/>
              </w:rPr>
            </w:pPr>
            <w:r w:rsidRPr="00C55C98">
              <w:rPr>
                <w:rFonts w:ascii="Gadugi" w:hAnsi="Gadugi" w:cs="Arial"/>
                <w:i/>
                <w:color w:val="FFFFFF" w:themeColor="background1"/>
                <w:sz w:val="20"/>
                <w:szCs w:val="20"/>
              </w:rPr>
              <w:t xml:space="preserve">concepts - </w:t>
            </w:r>
            <w:r w:rsidR="00FE39B0" w:rsidRPr="00C55C98">
              <w:rPr>
                <w:rFonts w:ascii="Gadugi" w:hAnsi="Gadugi" w:cs="Arial"/>
                <w:i/>
                <w:color w:val="FFFFFF" w:themeColor="background1"/>
                <w:sz w:val="20"/>
                <w:szCs w:val="20"/>
              </w:rPr>
              <w:t>themes - skills</w:t>
            </w:r>
          </w:p>
        </w:tc>
        <w:tc>
          <w:tcPr>
            <w:tcW w:w="3676" w:type="dxa"/>
            <w:shd w:val="clear" w:color="auto" w:fill="06486F"/>
            <w:vAlign w:val="center"/>
          </w:tcPr>
          <w:p w14:paraId="149201DD" w14:textId="281EC8ED" w:rsidR="00FE39B0" w:rsidRPr="00C55C98" w:rsidRDefault="008F07B2" w:rsidP="008F07B2">
            <w:pPr>
              <w:jc w:val="center"/>
              <w:rPr>
                <w:rFonts w:ascii="Gadugi" w:hAnsi="Gadugi" w:cs="Arial"/>
                <w:b/>
                <w:color w:val="FFFFFF" w:themeColor="background1"/>
                <w:sz w:val="24"/>
                <w:szCs w:val="24"/>
              </w:rPr>
            </w:pPr>
            <w:r w:rsidRPr="00C55C98">
              <w:rPr>
                <w:rFonts w:ascii="Gadugi" w:hAnsi="Gadugi" w:cs="Arial"/>
                <w:b/>
                <w:color w:val="FFFFFF" w:themeColor="background1"/>
                <w:sz w:val="24"/>
                <w:szCs w:val="24"/>
              </w:rPr>
              <w:t>Literacy</w:t>
            </w:r>
          </w:p>
          <w:p w14:paraId="3FCA6278" w14:textId="56378B09" w:rsidR="00FE39B0" w:rsidRPr="00C55C98" w:rsidRDefault="008F07B2" w:rsidP="008F07B2">
            <w:pPr>
              <w:jc w:val="center"/>
              <w:rPr>
                <w:rFonts w:ascii="Gadugi" w:hAnsi="Gadugi" w:cs="Arial"/>
                <w:i/>
                <w:color w:val="FFFFFF" w:themeColor="background1"/>
                <w:sz w:val="24"/>
                <w:szCs w:val="24"/>
              </w:rPr>
            </w:pPr>
            <w:r w:rsidRPr="00C55C98">
              <w:rPr>
                <w:rFonts w:ascii="Gadugi" w:hAnsi="Gadugi" w:cs="Arial"/>
                <w:i/>
                <w:color w:val="FFFFFF" w:themeColor="background1"/>
                <w:sz w:val="20"/>
                <w:szCs w:val="20"/>
              </w:rPr>
              <w:t>r</w:t>
            </w:r>
            <w:r w:rsidR="00FE39B0" w:rsidRPr="00C55C98">
              <w:rPr>
                <w:rFonts w:ascii="Gadugi" w:hAnsi="Gadugi" w:cs="Arial"/>
                <w:i/>
                <w:color w:val="FFFFFF" w:themeColor="background1"/>
                <w:sz w:val="20"/>
                <w:szCs w:val="20"/>
              </w:rPr>
              <w:t xml:space="preserve">eading </w:t>
            </w:r>
            <w:r w:rsidR="00344FC8" w:rsidRPr="00C55C98">
              <w:rPr>
                <w:rFonts w:ascii="Gadugi" w:hAnsi="Gadugi" w:cs="Arial"/>
                <w:i/>
                <w:color w:val="FFFFFF" w:themeColor="background1"/>
                <w:sz w:val="20"/>
                <w:szCs w:val="20"/>
              </w:rPr>
              <w:t>-</w:t>
            </w:r>
            <w:r w:rsidR="00FE39B0" w:rsidRPr="00C55C98">
              <w:rPr>
                <w:rFonts w:ascii="Gadugi" w:hAnsi="Gadugi" w:cs="Arial"/>
                <w:i/>
                <w:color w:val="FFFFFF" w:themeColor="background1"/>
                <w:sz w:val="20"/>
                <w:szCs w:val="20"/>
              </w:rPr>
              <w:t xml:space="preserve"> vocabulary </w:t>
            </w:r>
            <w:r w:rsidR="00344FC8" w:rsidRPr="00C55C98">
              <w:rPr>
                <w:rFonts w:ascii="Gadugi" w:hAnsi="Gadugi" w:cs="Arial"/>
                <w:i/>
                <w:color w:val="FFFFFF" w:themeColor="background1"/>
                <w:sz w:val="20"/>
                <w:szCs w:val="20"/>
              </w:rPr>
              <w:t>-</w:t>
            </w:r>
            <w:r w:rsidR="00FE39B0" w:rsidRPr="00C55C98">
              <w:rPr>
                <w:rFonts w:ascii="Gadugi" w:hAnsi="Gadugi" w:cs="Arial"/>
                <w:i/>
                <w:color w:val="FFFFFF" w:themeColor="background1"/>
                <w:sz w:val="20"/>
                <w:szCs w:val="20"/>
              </w:rPr>
              <w:t xml:space="preserve"> oracy - writing</w:t>
            </w:r>
          </w:p>
        </w:tc>
      </w:tr>
      <w:tr w:rsidR="00C3233F" w:rsidRPr="00C55C98" w14:paraId="7CF409DD" w14:textId="52306864" w:rsidTr="00821D0B">
        <w:trPr>
          <w:trHeight w:val="1398"/>
        </w:trPr>
        <w:tc>
          <w:tcPr>
            <w:tcW w:w="0" w:type="auto"/>
            <w:vAlign w:val="center"/>
          </w:tcPr>
          <w:p w14:paraId="5FE03030" w14:textId="5BAA81D7" w:rsidR="00C3233F" w:rsidRPr="00C55C98" w:rsidRDefault="00C3233F" w:rsidP="00C3233F">
            <w:pPr>
              <w:jc w:val="center"/>
              <w:rPr>
                <w:rFonts w:ascii="Gadugi" w:hAnsi="Gadugi" w:cs="Arial"/>
                <w:b/>
                <w:bCs/>
                <w:color w:val="06486F"/>
                <w:sz w:val="24"/>
                <w:szCs w:val="24"/>
              </w:rPr>
            </w:pPr>
            <w:r w:rsidRPr="00C55C98">
              <w:rPr>
                <w:rFonts w:ascii="Gadugi" w:hAnsi="Gadugi" w:cs="Arial"/>
                <w:b/>
                <w:bCs/>
                <w:color w:val="06486F"/>
                <w:sz w:val="24"/>
                <w:szCs w:val="24"/>
              </w:rPr>
              <w:t>Autumn</w:t>
            </w:r>
            <w:r w:rsidRPr="00C55C98">
              <w:rPr>
                <w:rFonts w:ascii="Gadugi" w:hAnsi="Gadugi" w:cs="Arial"/>
                <w:b/>
                <w:bCs/>
                <w:color w:val="06486F"/>
                <w:sz w:val="24"/>
                <w:szCs w:val="24"/>
              </w:rPr>
              <w:br/>
            </w:r>
            <w:r w:rsidRPr="00C55C98">
              <w:rPr>
                <w:rFonts w:ascii="Gadugi" w:hAnsi="Gadugi" w:cs="Arial"/>
                <w:b/>
                <w:bCs/>
                <w:color w:val="06486F"/>
                <w:sz w:val="24"/>
                <w:szCs w:val="24"/>
              </w:rPr>
              <w:br/>
              <w:t>Half Term 1</w:t>
            </w:r>
          </w:p>
        </w:tc>
        <w:tc>
          <w:tcPr>
            <w:tcW w:w="0" w:type="auto"/>
          </w:tcPr>
          <w:p w14:paraId="1D74BBD0" w14:textId="01CC6696" w:rsidR="00C3233F" w:rsidRPr="00364325" w:rsidRDefault="00C3233F" w:rsidP="00CD130F">
            <w:pPr>
              <w:spacing w:before="100" w:beforeAutospacing="1" w:after="100" w:afterAutospacing="1" w:line="300" w:lineRule="atLeast"/>
              <w:rPr>
                <w:rFonts w:ascii="Gadugi" w:hAnsi="Gadugi" w:cs="Segoe UI"/>
                <w:color w:val="1F3864" w:themeColor="accent5" w:themeShade="80"/>
              </w:rPr>
            </w:pPr>
            <w:r w:rsidRPr="00364325">
              <w:rPr>
                <w:rFonts w:ascii="Gadugi" w:hAnsi="Gadugi" w:cs="Segoe UI"/>
                <w:color w:val="1F3864" w:themeColor="accent5" w:themeShade="80"/>
              </w:rPr>
              <w:t>C1: Performance Skill</w:t>
            </w:r>
            <w:r w:rsidR="00924997" w:rsidRPr="00364325">
              <w:rPr>
                <w:rFonts w:ascii="Gadugi" w:hAnsi="Gadugi" w:cs="Segoe UI"/>
                <w:color w:val="1F3864" w:themeColor="accent5" w:themeShade="80"/>
              </w:rPr>
              <w:t>: Set Dances and Performance Trio</w:t>
            </w:r>
          </w:p>
          <w:p w14:paraId="2255C978" w14:textId="77777777" w:rsidR="00C3233F" w:rsidRPr="00364325" w:rsidRDefault="00C3233F" w:rsidP="00CD130F">
            <w:pPr>
              <w:spacing w:before="100" w:beforeAutospacing="1" w:after="100" w:afterAutospacing="1" w:line="300" w:lineRule="atLeast"/>
              <w:rPr>
                <w:rFonts w:ascii="Gadugi" w:hAnsi="Gadugi" w:cs="Segoe UI"/>
                <w:color w:val="1F3864" w:themeColor="accent5" w:themeShade="80"/>
              </w:rPr>
            </w:pPr>
            <w:r w:rsidRPr="00364325">
              <w:rPr>
                <w:rFonts w:ascii="Gadugi" w:hAnsi="Gadugi" w:cs="Segoe UI"/>
                <w:color w:val="1F3864" w:themeColor="accent5" w:themeShade="80"/>
              </w:rPr>
              <w:t xml:space="preserve">The learning of physical skills and attributes for example posture, alignment, coordination through workshop style lessons. </w:t>
            </w:r>
          </w:p>
          <w:p w14:paraId="501ECF31" w14:textId="77777777" w:rsidR="00C3233F" w:rsidRPr="00364325" w:rsidRDefault="00C3233F" w:rsidP="00CD130F">
            <w:pPr>
              <w:spacing w:before="100" w:beforeAutospacing="1" w:after="100" w:afterAutospacing="1" w:line="300" w:lineRule="atLeast"/>
              <w:rPr>
                <w:rFonts w:ascii="Gadugi" w:hAnsi="Gadugi" w:cs="Segoe UI"/>
                <w:color w:val="1F3864" w:themeColor="accent5" w:themeShade="80"/>
              </w:rPr>
            </w:pPr>
            <w:r w:rsidRPr="00364325">
              <w:rPr>
                <w:rFonts w:ascii="Gadugi" w:hAnsi="Gadugi" w:cs="Segoe UI"/>
                <w:color w:val="1F3864" w:themeColor="accent5" w:themeShade="80"/>
              </w:rPr>
              <w:t xml:space="preserve">The learning of technical Skills for example RADS, timing and style. </w:t>
            </w:r>
          </w:p>
          <w:p w14:paraId="48FF7965" w14:textId="77777777" w:rsidR="00C3233F" w:rsidRPr="00364325" w:rsidRDefault="00C3233F" w:rsidP="00CD130F">
            <w:pPr>
              <w:spacing w:before="100" w:beforeAutospacing="1" w:after="100" w:afterAutospacing="1" w:line="300" w:lineRule="atLeast"/>
              <w:rPr>
                <w:rFonts w:ascii="Gadugi" w:hAnsi="Gadugi" w:cs="Segoe UI"/>
                <w:color w:val="1F3864" w:themeColor="accent5" w:themeShade="80"/>
              </w:rPr>
            </w:pPr>
            <w:r w:rsidRPr="00364325">
              <w:rPr>
                <w:rFonts w:ascii="Gadugi" w:hAnsi="Gadugi" w:cs="Segoe UI"/>
                <w:color w:val="1F3864" w:themeColor="accent5" w:themeShade="80"/>
              </w:rPr>
              <w:t xml:space="preserve">The learning of expressive skills for example confidence, projection, facial expressions. </w:t>
            </w:r>
          </w:p>
          <w:p w14:paraId="36A59966" w14:textId="0BE0F56E" w:rsidR="00C3233F" w:rsidRPr="00364325" w:rsidRDefault="00C3233F" w:rsidP="00CD130F">
            <w:pPr>
              <w:spacing w:before="100" w:beforeAutospacing="1" w:after="100" w:afterAutospacing="1" w:line="300" w:lineRule="atLeast"/>
              <w:rPr>
                <w:rFonts w:ascii="Gadugi" w:hAnsi="Gadugi" w:cs="Segoe UI"/>
                <w:color w:val="1F3864" w:themeColor="accent5" w:themeShade="80"/>
              </w:rPr>
            </w:pPr>
            <w:r w:rsidRPr="00364325">
              <w:rPr>
                <w:rFonts w:ascii="Gadugi" w:hAnsi="Gadugi" w:cs="Segoe UI"/>
                <w:color w:val="1F3864" w:themeColor="accent5" w:themeShade="80"/>
              </w:rPr>
              <w:t>The learning of mental skills and attributes for example movement memory, confidence and commitment.</w:t>
            </w:r>
          </w:p>
        </w:tc>
        <w:tc>
          <w:tcPr>
            <w:tcW w:w="3499" w:type="dxa"/>
          </w:tcPr>
          <w:p w14:paraId="21926AA1" w14:textId="77777777" w:rsidR="00924997" w:rsidRPr="00364325" w:rsidRDefault="00924997" w:rsidP="00924997">
            <w:pPr>
              <w:rPr>
                <w:rFonts w:ascii="Gadugi" w:hAnsi="Gadugi" w:cs="Arial"/>
                <w:color w:val="1F3864" w:themeColor="accent5" w:themeShade="80"/>
              </w:rPr>
            </w:pPr>
            <w:r w:rsidRPr="00364325">
              <w:rPr>
                <w:rFonts w:ascii="Gadugi" w:hAnsi="Gadugi" w:cs="Arial"/>
                <w:color w:val="1F3864" w:themeColor="accent5" w:themeShade="80"/>
              </w:rPr>
              <w:t xml:space="preserve">Teacher fed feedback, along with peer and </w:t>
            </w:r>
            <w:proofErr w:type="spellStart"/>
            <w:r w:rsidRPr="00364325">
              <w:rPr>
                <w:rFonts w:ascii="Gadugi" w:hAnsi="Gadugi" w:cs="Arial"/>
                <w:color w:val="1F3864" w:themeColor="accent5" w:themeShade="80"/>
              </w:rPr>
              <w:t>self assessment</w:t>
            </w:r>
            <w:proofErr w:type="spellEnd"/>
            <w:r w:rsidRPr="00364325">
              <w:rPr>
                <w:rFonts w:ascii="Gadugi" w:hAnsi="Gadugi" w:cs="Arial"/>
                <w:color w:val="1F3864" w:themeColor="accent5" w:themeShade="80"/>
              </w:rPr>
              <w:t xml:space="preserve"> to familiarise all pupils with assessment criteria. </w:t>
            </w:r>
          </w:p>
          <w:p w14:paraId="09117044" w14:textId="77777777" w:rsidR="00924997" w:rsidRPr="00364325" w:rsidRDefault="00924997" w:rsidP="00924997">
            <w:pPr>
              <w:rPr>
                <w:rFonts w:ascii="Gadugi" w:hAnsi="Gadugi" w:cs="Arial"/>
                <w:color w:val="1F3864" w:themeColor="accent5" w:themeShade="80"/>
              </w:rPr>
            </w:pPr>
          </w:p>
          <w:p w14:paraId="7D0CA901" w14:textId="453ED5A4" w:rsidR="00924997" w:rsidRPr="00364325" w:rsidRDefault="00924997" w:rsidP="00924997">
            <w:pPr>
              <w:rPr>
                <w:rFonts w:ascii="Gadugi" w:hAnsi="Gadugi" w:cs="Arial"/>
                <w:color w:val="1F3864" w:themeColor="accent5" w:themeShade="80"/>
              </w:rPr>
            </w:pPr>
            <w:r w:rsidRPr="00364325">
              <w:rPr>
                <w:rFonts w:ascii="Gadugi" w:hAnsi="Gadugi" w:cs="Arial"/>
                <w:color w:val="1F3864" w:themeColor="accent5" w:themeShade="80"/>
              </w:rPr>
              <w:t>Pupils will sit a practical mock assessment which will be filmed and assessed against A01:</w:t>
            </w:r>
            <w:r w:rsidR="0014648F" w:rsidRPr="00364325">
              <w:rPr>
                <w:rFonts w:ascii="Gadugi" w:hAnsi="Gadugi" w:cs="Arial"/>
                <w:color w:val="1F3864" w:themeColor="accent5" w:themeShade="80"/>
              </w:rPr>
              <w:t xml:space="preserve"> </w:t>
            </w:r>
            <w:r w:rsidRPr="00364325">
              <w:rPr>
                <w:rFonts w:ascii="Gadugi" w:hAnsi="Gadugi" w:cs="Arial"/>
                <w:color w:val="1F3864" w:themeColor="accent5" w:themeShade="80"/>
              </w:rPr>
              <w:t xml:space="preserve">Performance assessment criteria. </w:t>
            </w:r>
          </w:p>
          <w:p w14:paraId="69BC966E" w14:textId="77777777" w:rsidR="00924997" w:rsidRPr="00364325" w:rsidRDefault="00924997" w:rsidP="00924997">
            <w:pPr>
              <w:rPr>
                <w:rFonts w:ascii="Gadugi" w:hAnsi="Gadugi" w:cs="Arial"/>
                <w:color w:val="1F3864" w:themeColor="accent5" w:themeShade="80"/>
              </w:rPr>
            </w:pPr>
          </w:p>
          <w:p w14:paraId="4D130D80" w14:textId="02E3D899" w:rsidR="00C3233F" w:rsidRPr="00364325" w:rsidRDefault="00924997" w:rsidP="00924997">
            <w:pPr>
              <w:rPr>
                <w:rFonts w:ascii="Gadugi" w:hAnsi="Gadugi" w:cs="Arial"/>
                <w:color w:val="1F3864" w:themeColor="accent5" w:themeShade="80"/>
              </w:rPr>
            </w:pPr>
            <w:r w:rsidRPr="00364325">
              <w:rPr>
                <w:rFonts w:ascii="Gadugi" w:hAnsi="Gadugi" w:cs="Arial"/>
                <w:color w:val="1F3864" w:themeColor="accent5" w:themeShade="80"/>
              </w:rPr>
              <w:t>Following the exam, student will be given a highlighted assessment sheet citing where they gained/lost marks with a view clear strategy for improvement.</w:t>
            </w:r>
          </w:p>
        </w:tc>
        <w:tc>
          <w:tcPr>
            <w:tcW w:w="3685" w:type="dxa"/>
          </w:tcPr>
          <w:p w14:paraId="5485ED65" w14:textId="5B32B7E5" w:rsidR="00C3233F" w:rsidRPr="00364325" w:rsidRDefault="00924997" w:rsidP="00420FB1">
            <w:pPr>
              <w:pStyle w:val="ListParagraph"/>
              <w:numPr>
                <w:ilvl w:val="0"/>
                <w:numId w:val="34"/>
              </w:numPr>
              <w:ind w:left="572"/>
              <w:rPr>
                <w:rFonts w:ascii="Gadugi" w:hAnsi="Gadugi" w:cstheme="minorHAnsi"/>
                <w:color w:val="1F3864" w:themeColor="accent5" w:themeShade="80"/>
                <w:sz w:val="22"/>
                <w:szCs w:val="22"/>
              </w:rPr>
            </w:pPr>
            <w:r w:rsidRPr="00364325">
              <w:rPr>
                <w:rFonts w:ascii="Gadugi" w:hAnsi="Gadugi" w:cstheme="minorHAnsi"/>
                <w:color w:val="1F3864" w:themeColor="accent5" w:themeShade="80"/>
                <w:sz w:val="22"/>
                <w:szCs w:val="22"/>
              </w:rPr>
              <w:t xml:space="preserve">Performance examinations are filmed and assessed in Autumn 1 to reduce pressure at the end of the academic year. </w:t>
            </w:r>
          </w:p>
          <w:p w14:paraId="60282275" w14:textId="6D6F98D7" w:rsidR="00924997" w:rsidRPr="00364325" w:rsidRDefault="00924997" w:rsidP="00420FB1">
            <w:pPr>
              <w:pStyle w:val="ListParagraph"/>
              <w:numPr>
                <w:ilvl w:val="0"/>
                <w:numId w:val="34"/>
              </w:numPr>
              <w:ind w:left="572"/>
              <w:rPr>
                <w:rFonts w:ascii="Gadugi" w:hAnsi="Gadugi" w:cstheme="minorHAnsi"/>
                <w:color w:val="1F3864" w:themeColor="accent5" w:themeShade="80"/>
                <w:sz w:val="22"/>
                <w:szCs w:val="22"/>
              </w:rPr>
            </w:pPr>
            <w:r w:rsidRPr="00364325">
              <w:rPr>
                <w:rFonts w:ascii="Gadugi" w:hAnsi="Gadugi" w:cstheme="minorHAnsi"/>
                <w:color w:val="1F3864" w:themeColor="accent5" w:themeShade="80"/>
                <w:sz w:val="22"/>
                <w:szCs w:val="22"/>
              </w:rPr>
              <w:t>Assessments filmed incrementally to reduce pressure on pupils</w:t>
            </w:r>
          </w:p>
          <w:p w14:paraId="6D475362" w14:textId="7F29D108" w:rsidR="00924997" w:rsidRPr="00364325" w:rsidRDefault="00924997" w:rsidP="00420FB1">
            <w:pPr>
              <w:pStyle w:val="ListParagraph"/>
              <w:numPr>
                <w:ilvl w:val="0"/>
                <w:numId w:val="34"/>
              </w:numPr>
              <w:ind w:left="572"/>
              <w:rPr>
                <w:rFonts w:ascii="Gadugi" w:hAnsi="Gadugi" w:cstheme="minorHAnsi"/>
                <w:color w:val="1F3864" w:themeColor="accent5" w:themeShade="80"/>
                <w:sz w:val="22"/>
                <w:szCs w:val="22"/>
              </w:rPr>
            </w:pPr>
            <w:r w:rsidRPr="00364325">
              <w:rPr>
                <w:rFonts w:ascii="Gadugi" w:hAnsi="Gadugi" w:cstheme="minorHAnsi"/>
                <w:color w:val="1F3864" w:themeColor="accent5" w:themeShade="80"/>
                <w:sz w:val="22"/>
                <w:szCs w:val="22"/>
              </w:rPr>
              <w:t xml:space="preserve">Set Dance are the key focus this term to allow pupils to build Technical and Expressive skills as well as Mental Attributes. </w:t>
            </w:r>
          </w:p>
          <w:p w14:paraId="0245139A" w14:textId="77777777" w:rsidR="00924997" w:rsidRPr="00364325" w:rsidRDefault="00924997" w:rsidP="00924997">
            <w:pPr>
              <w:pStyle w:val="ListParagraph"/>
              <w:ind w:left="1440"/>
              <w:rPr>
                <w:rFonts w:ascii="Gadugi" w:hAnsi="Gadugi" w:cstheme="minorHAnsi"/>
                <w:color w:val="1F3864" w:themeColor="accent5" w:themeShade="80"/>
                <w:sz w:val="22"/>
                <w:szCs w:val="22"/>
              </w:rPr>
            </w:pPr>
          </w:p>
          <w:p w14:paraId="30F121E5" w14:textId="77777777" w:rsidR="00C3233F" w:rsidRPr="00364325" w:rsidRDefault="00C3233F" w:rsidP="00C3233F">
            <w:pPr>
              <w:rPr>
                <w:rFonts w:ascii="Gadugi" w:hAnsi="Gadugi" w:cstheme="minorHAnsi"/>
                <w:color w:val="1F3864" w:themeColor="accent5" w:themeShade="80"/>
              </w:rPr>
            </w:pPr>
            <w:r w:rsidRPr="00364325">
              <w:rPr>
                <w:rFonts w:ascii="Gadugi" w:hAnsi="Gadugi" w:cstheme="minorHAnsi"/>
                <w:b/>
                <w:color w:val="1F3864" w:themeColor="accent5" w:themeShade="80"/>
                <w:u w:val="single"/>
              </w:rPr>
              <w:t>Declarative Knowledge</w:t>
            </w:r>
            <w:r w:rsidRPr="00364325">
              <w:rPr>
                <w:rFonts w:ascii="Gadugi" w:hAnsi="Gadugi" w:cstheme="minorHAnsi"/>
                <w:color w:val="1F3864" w:themeColor="accent5" w:themeShade="80"/>
              </w:rPr>
              <w:t xml:space="preserve"> – key terms including listed in the topic sections. </w:t>
            </w:r>
          </w:p>
          <w:p w14:paraId="2DAE1EBE" w14:textId="77777777" w:rsidR="00C3233F" w:rsidRPr="00364325" w:rsidRDefault="00C3233F" w:rsidP="00C3233F">
            <w:pPr>
              <w:rPr>
                <w:rFonts w:ascii="Gadugi" w:hAnsi="Gadugi" w:cstheme="minorHAnsi"/>
                <w:color w:val="1F3864" w:themeColor="accent5" w:themeShade="80"/>
              </w:rPr>
            </w:pPr>
          </w:p>
          <w:p w14:paraId="0BDE1C9E" w14:textId="2766E2BF" w:rsidR="00C3233F" w:rsidRPr="00364325" w:rsidRDefault="00C3233F" w:rsidP="00CD130F">
            <w:pPr>
              <w:rPr>
                <w:rFonts w:ascii="Gadugi" w:hAnsi="Gadugi" w:cstheme="minorHAnsi"/>
                <w:color w:val="1F3864" w:themeColor="accent5" w:themeShade="80"/>
              </w:rPr>
            </w:pPr>
            <w:r w:rsidRPr="00364325">
              <w:rPr>
                <w:rFonts w:ascii="Gadugi" w:hAnsi="Gadugi" w:cstheme="minorHAnsi"/>
                <w:b/>
                <w:color w:val="1F3864" w:themeColor="accent5" w:themeShade="80"/>
                <w:u w:val="single"/>
              </w:rPr>
              <w:t>Procedural and application</w:t>
            </w:r>
            <w:r w:rsidRPr="00364325">
              <w:rPr>
                <w:rFonts w:ascii="Gadugi" w:hAnsi="Gadugi" w:cstheme="minorHAnsi"/>
                <w:color w:val="1F3864" w:themeColor="accent5" w:themeShade="80"/>
              </w:rPr>
              <w:t xml:space="preserve"> – A01 and A0</w:t>
            </w:r>
            <w:r w:rsidR="00CD130F" w:rsidRPr="00364325">
              <w:rPr>
                <w:rFonts w:ascii="Gadugi" w:hAnsi="Gadugi" w:cstheme="minorHAnsi"/>
                <w:color w:val="1F3864" w:themeColor="accent5" w:themeShade="80"/>
              </w:rPr>
              <w:t xml:space="preserve">3: </w:t>
            </w:r>
            <w:r w:rsidRPr="00364325">
              <w:rPr>
                <w:rFonts w:ascii="Gadugi" w:hAnsi="Gadugi" w:cstheme="minorHAnsi"/>
                <w:color w:val="1F3864" w:themeColor="accent5" w:themeShade="80"/>
              </w:rPr>
              <w:t xml:space="preserve"> </w:t>
            </w:r>
            <w:r w:rsidR="00CD130F" w:rsidRPr="00364325">
              <w:rPr>
                <w:rFonts w:ascii="Gadugi" w:hAnsi="Gadugi" w:cstheme="minorHAnsi"/>
                <w:color w:val="1F3864" w:themeColor="accent5" w:themeShade="80"/>
              </w:rPr>
              <w:t xml:space="preserve">Key focus on perform dance, reflecting choreographic intention through physical, technical and expressive skills. Some cross over to understanding of these skills and how they apply to choreography. </w:t>
            </w:r>
          </w:p>
          <w:p w14:paraId="6EF9B725" w14:textId="4CA3A71B" w:rsidR="00C3233F" w:rsidRPr="00364325" w:rsidRDefault="00C3233F" w:rsidP="00C3233F">
            <w:pPr>
              <w:rPr>
                <w:rFonts w:ascii="Gadugi" w:hAnsi="Gadugi" w:cs="Arial"/>
                <w:color w:val="1F3864" w:themeColor="accent5" w:themeShade="80"/>
              </w:rPr>
            </w:pPr>
          </w:p>
        </w:tc>
        <w:tc>
          <w:tcPr>
            <w:tcW w:w="3676" w:type="dxa"/>
          </w:tcPr>
          <w:p w14:paraId="7CEA0479" w14:textId="67039360" w:rsidR="00924997" w:rsidRPr="00364325" w:rsidRDefault="00924997" w:rsidP="00420FB1">
            <w:pPr>
              <w:pStyle w:val="ListParagraph"/>
              <w:numPr>
                <w:ilvl w:val="0"/>
                <w:numId w:val="33"/>
              </w:numPr>
              <w:ind w:left="515"/>
              <w:rPr>
                <w:rFonts w:ascii="Gadugi" w:hAnsi="Gadugi" w:cstheme="minorHAnsi"/>
                <w:color w:val="1F3864" w:themeColor="accent5" w:themeShade="80"/>
                <w:sz w:val="22"/>
                <w:szCs w:val="22"/>
              </w:rPr>
            </w:pPr>
            <w:r w:rsidRPr="00364325">
              <w:rPr>
                <w:rFonts w:ascii="Gadugi" w:hAnsi="Gadugi" w:cs="Arial"/>
                <w:color w:val="1F3864" w:themeColor="accent5" w:themeShade="80"/>
                <w:sz w:val="22"/>
                <w:szCs w:val="22"/>
              </w:rPr>
              <w:t xml:space="preserve"> </w:t>
            </w:r>
            <w:r w:rsidRPr="00364325">
              <w:rPr>
                <w:rFonts w:ascii="Gadugi" w:hAnsi="Gadugi" w:cstheme="minorHAnsi"/>
                <w:color w:val="1F3864" w:themeColor="accent5" w:themeShade="80"/>
                <w:sz w:val="22"/>
                <w:szCs w:val="22"/>
              </w:rPr>
              <w:t>Key word glossary given out with a key focus on Technical and Expressive terminology</w:t>
            </w:r>
            <w:r w:rsidR="00B43C1F" w:rsidRPr="00364325">
              <w:rPr>
                <w:rFonts w:ascii="Gadugi" w:hAnsi="Gadugi" w:cstheme="minorHAnsi"/>
                <w:color w:val="1F3864" w:themeColor="accent5" w:themeShade="80"/>
                <w:sz w:val="22"/>
                <w:szCs w:val="22"/>
              </w:rPr>
              <w:t xml:space="preserve"> and use of SEEU models </w:t>
            </w:r>
          </w:p>
          <w:p w14:paraId="6A0B2A09" w14:textId="2642F4C3" w:rsidR="00924997" w:rsidRPr="00364325" w:rsidRDefault="00924997" w:rsidP="00420FB1">
            <w:pPr>
              <w:pStyle w:val="ListParagraph"/>
              <w:numPr>
                <w:ilvl w:val="0"/>
                <w:numId w:val="33"/>
              </w:numPr>
              <w:ind w:left="515"/>
              <w:rPr>
                <w:rFonts w:ascii="Gadugi" w:hAnsi="Gadugi" w:cstheme="minorHAnsi"/>
                <w:color w:val="1F3864" w:themeColor="accent5" w:themeShade="80"/>
                <w:sz w:val="22"/>
                <w:szCs w:val="22"/>
              </w:rPr>
            </w:pPr>
            <w:r w:rsidRPr="00364325">
              <w:rPr>
                <w:rFonts w:ascii="Gadugi" w:hAnsi="Gadugi" w:cstheme="minorHAnsi"/>
                <w:color w:val="1F3864" w:themeColor="accent5" w:themeShade="80"/>
                <w:sz w:val="22"/>
                <w:szCs w:val="22"/>
              </w:rPr>
              <w:t>Section A and B work booklets shared</w:t>
            </w:r>
          </w:p>
          <w:p w14:paraId="4550D6B9" w14:textId="77777777" w:rsidR="00924997" w:rsidRPr="00364325" w:rsidRDefault="00924997" w:rsidP="00420FB1">
            <w:pPr>
              <w:pStyle w:val="ListParagraph"/>
              <w:numPr>
                <w:ilvl w:val="0"/>
                <w:numId w:val="33"/>
              </w:numPr>
              <w:ind w:left="515"/>
              <w:rPr>
                <w:rFonts w:ascii="Gadugi" w:hAnsi="Gadugi" w:cstheme="minorHAnsi"/>
                <w:color w:val="1F3864" w:themeColor="accent5" w:themeShade="80"/>
                <w:sz w:val="22"/>
                <w:szCs w:val="22"/>
              </w:rPr>
            </w:pPr>
            <w:r w:rsidRPr="00364325">
              <w:rPr>
                <w:rFonts w:ascii="Gadugi" w:hAnsi="Gadugi" w:cstheme="minorHAnsi"/>
                <w:color w:val="1F3864" w:themeColor="accent5" w:themeShade="80"/>
                <w:sz w:val="22"/>
                <w:szCs w:val="22"/>
              </w:rPr>
              <w:t>Full mark scheme with written response examples given to all pupils on practical exam review lesson</w:t>
            </w:r>
          </w:p>
          <w:p w14:paraId="3F731A20" w14:textId="77777777" w:rsidR="00924997" w:rsidRPr="00364325" w:rsidRDefault="00924997" w:rsidP="00420FB1">
            <w:pPr>
              <w:pStyle w:val="ListParagraph"/>
              <w:numPr>
                <w:ilvl w:val="0"/>
                <w:numId w:val="33"/>
              </w:numPr>
              <w:ind w:left="515"/>
              <w:rPr>
                <w:rFonts w:ascii="Gadugi" w:hAnsi="Gadugi" w:cstheme="minorHAnsi"/>
                <w:color w:val="1F3864" w:themeColor="accent5" w:themeShade="80"/>
                <w:sz w:val="22"/>
                <w:szCs w:val="22"/>
              </w:rPr>
            </w:pPr>
            <w:r w:rsidRPr="00364325">
              <w:rPr>
                <w:rFonts w:ascii="Gadugi" w:hAnsi="Gadugi" w:cstheme="minorHAnsi"/>
                <w:color w:val="1F3864" w:themeColor="accent5" w:themeShade="80"/>
                <w:sz w:val="22"/>
                <w:szCs w:val="22"/>
              </w:rPr>
              <w:t xml:space="preserve">Oracy opportunities through feedback, peer assessment and self-reflection discussions. </w:t>
            </w:r>
          </w:p>
          <w:p w14:paraId="102CC9BA" w14:textId="77777777" w:rsidR="00C3233F" w:rsidRPr="00364325" w:rsidRDefault="00924997" w:rsidP="00420FB1">
            <w:pPr>
              <w:pStyle w:val="ListParagraph"/>
              <w:numPr>
                <w:ilvl w:val="0"/>
                <w:numId w:val="33"/>
              </w:numPr>
              <w:ind w:left="515"/>
              <w:rPr>
                <w:rFonts w:ascii="Gadugi" w:hAnsi="Gadugi" w:cstheme="minorHAnsi"/>
                <w:color w:val="1F3864" w:themeColor="accent5" w:themeShade="80"/>
                <w:sz w:val="22"/>
                <w:szCs w:val="22"/>
              </w:rPr>
            </w:pPr>
            <w:r w:rsidRPr="00364325">
              <w:rPr>
                <w:rFonts w:ascii="Gadugi" w:hAnsi="Gadugi" w:cstheme="minorHAnsi"/>
                <w:color w:val="1F3864" w:themeColor="accent5" w:themeShade="80"/>
                <w:sz w:val="22"/>
                <w:szCs w:val="22"/>
              </w:rPr>
              <w:t xml:space="preserve">Reading opportunities through feedback and analysing peers. </w:t>
            </w:r>
          </w:p>
          <w:p w14:paraId="26219328" w14:textId="0CE033B8" w:rsidR="00924997" w:rsidRPr="00364325" w:rsidRDefault="00924997" w:rsidP="00924997">
            <w:pPr>
              <w:pStyle w:val="ListParagraph"/>
              <w:rPr>
                <w:rFonts w:ascii="Gadugi" w:hAnsi="Gadugi" w:cstheme="minorHAnsi"/>
                <w:color w:val="1F3864" w:themeColor="accent5" w:themeShade="80"/>
                <w:sz w:val="22"/>
                <w:szCs w:val="22"/>
              </w:rPr>
            </w:pPr>
          </w:p>
        </w:tc>
      </w:tr>
      <w:tr w:rsidR="0014648F" w:rsidRPr="00C55C98" w14:paraId="45807614" w14:textId="77777777" w:rsidTr="00821D0B">
        <w:trPr>
          <w:trHeight w:val="2839"/>
        </w:trPr>
        <w:tc>
          <w:tcPr>
            <w:tcW w:w="0" w:type="auto"/>
            <w:vAlign w:val="center"/>
          </w:tcPr>
          <w:p w14:paraId="152B23F7" w14:textId="597A1700" w:rsidR="0014648F" w:rsidRPr="00C55C98" w:rsidRDefault="0014648F" w:rsidP="0014648F">
            <w:pPr>
              <w:jc w:val="center"/>
              <w:rPr>
                <w:rFonts w:ascii="Gadugi" w:hAnsi="Gadugi" w:cs="Arial"/>
                <w:b/>
                <w:bCs/>
                <w:color w:val="06486F"/>
                <w:sz w:val="24"/>
                <w:szCs w:val="24"/>
              </w:rPr>
            </w:pPr>
            <w:r w:rsidRPr="00C55C98">
              <w:rPr>
                <w:rFonts w:ascii="Gadugi" w:hAnsi="Gadugi" w:cs="Arial"/>
                <w:b/>
                <w:bCs/>
                <w:color w:val="06486F"/>
                <w:sz w:val="24"/>
                <w:szCs w:val="24"/>
              </w:rPr>
              <w:lastRenderedPageBreak/>
              <w:t>Autumn</w:t>
            </w:r>
            <w:r w:rsidRPr="00C55C98">
              <w:rPr>
                <w:rFonts w:ascii="Gadugi" w:hAnsi="Gadugi" w:cs="Arial"/>
                <w:b/>
                <w:bCs/>
                <w:color w:val="06486F"/>
                <w:sz w:val="24"/>
                <w:szCs w:val="24"/>
              </w:rPr>
              <w:br/>
            </w:r>
            <w:r w:rsidRPr="00C55C98">
              <w:rPr>
                <w:rFonts w:ascii="Gadugi" w:hAnsi="Gadugi" w:cs="Arial"/>
                <w:b/>
                <w:bCs/>
                <w:color w:val="06486F"/>
                <w:sz w:val="24"/>
                <w:szCs w:val="24"/>
              </w:rPr>
              <w:br/>
              <w:t>Half Term 2</w:t>
            </w:r>
          </w:p>
        </w:tc>
        <w:tc>
          <w:tcPr>
            <w:tcW w:w="0" w:type="auto"/>
          </w:tcPr>
          <w:p w14:paraId="1146ACBE" w14:textId="5A53C128" w:rsidR="0014648F" w:rsidRPr="00364325" w:rsidRDefault="0014648F" w:rsidP="00420FB1">
            <w:pPr>
              <w:spacing w:before="60" w:after="60"/>
              <w:rPr>
                <w:rFonts w:ascii="Gadugi" w:hAnsi="Gadugi" w:cs="Segoe UI"/>
                <w:color w:val="1F3864" w:themeColor="accent5" w:themeShade="80"/>
              </w:rPr>
            </w:pPr>
            <w:r w:rsidRPr="00364325">
              <w:rPr>
                <w:rFonts w:ascii="Gadugi" w:hAnsi="Gadugi" w:cs="Segoe UI"/>
                <w:color w:val="1F3864" w:themeColor="accent5" w:themeShade="80"/>
              </w:rPr>
              <w:t>C1: Performance Skill: Performance Trio</w:t>
            </w:r>
          </w:p>
          <w:p w14:paraId="5F5DB0D1" w14:textId="77777777" w:rsidR="0014648F" w:rsidRPr="00364325" w:rsidRDefault="0014648F" w:rsidP="00420FB1">
            <w:pPr>
              <w:spacing w:before="60" w:after="60"/>
              <w:rPr>
                <w:rFonts w:ascii="Gadugi" w:hAnsi="Gadugi" w:cs="Segoe UI"/>
                <w:color w:val="1F3864" w:themeColor="accent5" w:themeShade="80"/>
              </w:rPr>
            </w:pPr>
            <w:r w:rsidRPr="00364325">
              <w:rPr>
                <w:rFonts w:ascii="Gadugi" w:hAnsi="Gadugi" w:cs="Segoe UI"/>
                <w:color w:val="1F3864" w:themeColor="accent5" w:themeShade="80"/>
              </w:rPr>
              <w:t xml:space="preserve">The learning of physical skills and attributes for example posture, alignment, coordination through workshop style lessons. </w:t>
            </w:r>
          </w:p>
          <w:p w14:paraId="285519D2" w14:textId="77777777" w:rsidR="0014648F" w:rsidRPr="00364325" w:rsidRDefault="0014648F" w:rsidP="00420FB1">
            <w:pPr>
              <w:spacing w:before="60" w:after="60"/>
              <w:rPr>
                <w:rFonts w:ascii="Gadugi" w:hAnsi="Gadugi" w:cs="Segoe UI"/>
                <w:color w:val="1F3864" w:themeColor="accent5" w:themeShade="80"/>
              </w:rPr>
            </w:pPr>
            <w:r w:rsidRPr="00364325">
              <w:rPr>
                <w:rFonts w:ascii="Gadugi" w:hAnsi="Gadugi" w:cs="Segoe UI"/>
                <w:color w:val="1F3864" w:themeColor="accent5" w:themeShade="80"/>
              </w:rPr>
              <w:t xml:space="preserve">The learning of technical Skills for example RADS, timing and style. </w:t>
            </w:r>
          </w:p>
          <w:p w14:paraId="63CC433C" w14:textId="77777777" w:rsidR="0014648F" w:rsidRPr="00364325" w:rsidRDefault="0014648F" w:rsidP="00420FB1">
            <w:pPr>
              <w:spacing w:before="60" w:after="60"/>
              <w:rPr>
                <w:rFonts w:ascii="Gadugi" w:hAnsi="Gadugi" w:cs="Segoe UI"/>
                <w:color w:val="1F3864" w:themeColor="accent5" w:themeShade="80"/>
              </w:rPr>
            </w:pPr>
            <w:r w:rsidRPr="00364325">
              <w:rPr>
                <w:rFonts w:ascii="Gadugi" w:hAnsi="Gadugi" w:cs="Segoe UI"/>
                <w:color w:val="1F3864" w:themeColor="accent5" w:themeShade="80"/>
              </w:rPr>
              <w:t xml:space="preserve">The learning of expressive skills for example confidence, projection, facial expressions. </w:t>
            </w:r>
          </w:p>
          <w:p w14:paraId="7D5FCDE3" w14:textId="77777777" w:rsidR="0014648F" w:rsidRPr="00364325" w:rsidRDefault="0014648F" w:rsidP="00420FB1">
            <w:pPr>
              <w:spacing w:before="60" w:after="60"/>
              <w:rPr>
                <w:rFonts w:ascii="Gadugi" w:hAnsi="Gadugi" w:cs="Segoe UI"/>
                <w:color w:val="1F3864" w:themeColor="accent5" w:themeShade="80"/>
              </w:rPr>
            </w:pPr>
            <w:r w:rsidRPr="00364325">
              <w:rPr>
                <w:rFonts w:ascii="Gadugi" w:hAnsi="Gadugi" w:cs="Segoe UI"/>
                <w:color w:val="1F3864" w:themeColor="accent5" w:themeShade="80"/>
              </w:rPr>
              <w:t>The learning of mental skills and attributes for example movement memory, confidence and commitment.</w:t>
            </w:r>
          </w:p>
          <w:p w14:paraId="3DBC0560" w14:textId="77777777" w:rsidR="0014648F" w:rsidRPr="00364325" w:rsidRDefault="0014648F" w:rsidP="00420FB1">
            <w:pPr>
              <w:spacing w:before="60" w:after="60"/>
              <w:rPr>
                <w:rFonts w:ascii="Gadugi" w:hAnsi="Gadugi" w:cs="Segoe UI"/>
                <w:color w:val="1F3864" w:themeColor="accent5" w:themeShade="80"/>
              </w:rPr>
            </w:pPr>
            <w:r w:rsidRPr="00364325">
              <w:rPr>
                <w:rFonts w:ascii="Gadugi" w:hAnsi="Gadugi" w:cs="Segoe UI"/>
                <w:color w:val="1F3864" w:themeColor="accent5" w:themeShade="80"/>
              </w:rPr>
              <w:t>C2: Section A and C</w:t>
            </w:r>
          </w:p>
          <w:p w14:paraId="010125C5" w14:textId="2CD71F7A" w:rsidR="0014648F" w:rsidRPr="00364325" w:rsidRDefault="0014648F" w:rsidP="00420FB1">
            <w:pPr>
              <w:spacing w:before="60" w:after="60"/>
              <w:rPr>
                <w:rFonts w:ascii="Gadugi" w:hAnsi="Gadugi" w:cs="Segoe UI"/>
                <w:color w:val="1F3864" w:themeColor="accent5" w:themeShade="80"/>
              </w:rPr>
            </w:pPr>
            <w:r w:rsidRPr="00364325">
              <w:rPr>
                <w:rFonts w:ascii="Gadugi" w:hAnsi="Gadugi" w:cs="Segoe UI"/>
                <w:color w:val="1F3864" w:themeColor="accent5" w:themeShade="80"/>
              </w:rPr>
              <w:t xml:space="preserve">Professional work: Artificial Things </w:t>
            </w:r>
          </w:p>
          <w:p w14:paraId="2412AEFD" w14:textId="77777777" w:rsidR="0014648F" w:rsidRPr="00364325" w:rsidRDefault="0014648F" w:rsidP="00420FB1">
            <w:pPr>
              <w:spacing w:before="60" w:after="60"/>
              <w:rPr>
                <w:rFonts w:ascii="Gadugi" w:hAnsi="Gadugi" w:cs="Segoe UI"/>
                <w:color w:val="1F3864" w:themeColor="accent5" w:themeShade="80"/>
              </w:rPr>
            </w:pPr>
            <w:r w:rsidRPr="00364325">
              <w:rPr>
                <w:rFonts w:ascii="Gadugi" w:hAnsi="Gadugi" w:cs="Segoe UI"/>
                <w:color w:val="1F3864" w:themeColor="accent5" w:themeShade="80"/>
              </w:rPr>
              <w:t xml:space="preserve">Pupils will watch, understand, analyse and evaluate the dance work in the follow areas. </w:t>
            </w:r>
          </w:p>
          <w:p w14:paraId="7BCFF121" w14:textId="77777777" w:rsidR="0014648F" w:rsidRPr="00364325" w:rsidRDefault="0014648F" w:rsidP="00420FB1">
            <w:pPr>
              <w:spacing w:before="60" w:after="60"/>
              <w:rPr>
                <w:rFonts w:ascii="Gadugi" w:hAnsi="Gadugi" w:cs="Segoe UI"/>
                <w:color w:val="1F3864" w:themeColor="accent5" w:themeShade="80"/>
              </w:rPr>
            </w:pPr>
            <w:r w:rsidRPr="00364325">
              <w:rPr>
                <w:rFonts w:ascii="Gadugi" w:hAnsi="Gadugi" w:cs="Segoe UI"/>
                <w:color w:val="1F3864" w:themeColor="accent5" w:themeShade="80"/>
              </w:rPr>
              <w:t>-Staging/set</w:t>
            </w:r>
          </w:p>
          <w:p w14:paraId="736286CB" w14:textId="77777777" w:rsidR="0014648F" w:rsidRPr="00364325" w:rsidRDefault="0014648F" w:rsidP="00420FB1">
            <w:pPr>
              <w:spacing w:before="60" w:after="60"/>
              <w:rPr>
                <w:rFonts w:ascii="Gadugi" w:hAnsi="Gadugi" w:cs="Segoe UI"/>
                <w:color w:val="1F3864" w:themeColor="accent5" w:themeShade="80"/>
              </w:rPr>
            </w:pPr>
            <w:r w:rsidRPr="00364325">
              <w:rPr>
                <w:rFonts w:ascii="Gadugi" w:hAnsi="Gadugi" w:cs="Segoe UI"/>
                <w:color w:val="1F3864" w:themeColor="accent5" w:themeShade="80"/>
              </w:rPr>
              <w:t>-Lighting</w:t>
            </w:r>
          </w:p>
          <w:p w14:paraId="25DA0F76" w14:textId="77777777" w:rsidR="0014648F" w:rsidRPr="00364325" w:rsidRDefault="0014648F" w:rsidP="00420FB1">
            <w:pPr>
              <w:spacing w:before="60" w:after="60"/>
              <w:rPr>
                <w:rFonts w:ascii="Gadugi" w:hAnsi="Gadugi" w:cs="Segoe UI"/>
                <w:color w:val="1F3864" w:themeColor="accent5" w:themeShade="80"/>
              </w:rPr>
            </w:pPr>
            <w:r w:rsidRPr="00364325">
              <w:rPr>
                <w:rFonts w:ascii="Gadugi" w:hAnsi="Gadugi" w:cs="Segoe UI"/>
                <w:color w:val="1F3864" w:themeColor="accent5" w:themeShade="80"/>
              </w:rPr>
              <w:t>-Costume</w:t>
            </w:r>
          </w:p>
          <w:p w14:paraId="398FE321" w14:textId="77777777" w:rsidR="0014648F" w:rsidRPr="00364325" w:rsidRDefault="0014648F" w:rsidP="00420FB1">
            <w:pPr>
              <w:spacing w:before="60" w:after="60"/>
              <w:rPr>
                <w:rFonts w:ascii="Gadugi" w:hAnsi="Gadugi" w:cs="Segoe UI"/>
                <w:color w:val="1F3864" w:themeColor="accent5" w:themeShade="80"/>
              </w:rPr>
            </w:pPr>
            <w:r w:rsidRPr="00364325">
              <w:rPr>
                <w:rFonts w:ascii="Gadugi" w:hAnsi="Gadugi" w:cs="Segoe UI"/>
                <w:color w:val="1F3864" w:themeColor="accent5" w:themeShade="80"/>
              </w:rPr>
              <w:t>-Dancers</w:t>
            </w:r>
          </w:p>
          <w:p w14:paraId="60094AD8" w14:textId="77777777" w:rsidR="0014648F" w:rsidRPr="00364325" w:rsidRDefault="0014648F" w:rsidP="00420FB1">
            <w:pPr>
              <w:spacing w:before="60" w:after="60"/>
              <w:rPr>
                <w:rFonts w:ascii="Gadugi" w:hAnsi="Gadugi" w:cs="Segoe UI"/>
                <w:color w:val="1F3864" w:themeColor="accent5" w:themeShade="80"/>
              </w:rPr>
            </w:pPr>
            <w:r w:rsidRPr="00364325">
              <w:rPr>
                <w:rFonts w:ascii="Gadugi" w:hAnsi="Gadugi" w:cs="Segoe UI"/>
                <w:color w:val="1F3864" w:themeColor="accent5" w:themeShade="80"/>
              </w:rPr>
              <w:t>-Aural settings</w:t>
            </w:r>
          </w:p>
          <w:p w14:paraId="5F8922D9" w14:textId="77777777" w:rsidR="0014648F" w:rsidRPr="00364325" w:rsidRDefault="0014648F" w:rsidP="00420FB1">
            <w:pPr>
              <w:spacing w:before="60" w:after="60"/>
              <w:rPr>
                <w:rFonts w:ascii="Gadugi" w:hAnsi="Gadugi" w:cs="Segoe UI"/>
                <w:color w:val="1F3864" w:themeColor="accent5" w:themeShade="80"/>
              </w:rPr>
            </w:pPr>
            <w:r w:rsidRPr="00364325">
              <w:rPr>
                <w:rFonts w:ascii="Gadugi" w:hAnsi="Gadugi" w:cs="Segoe UI"/>
                <w:color w:val="1F3864" w:themeColor="accent5" w:themeShade="80"/>
              </w:rPr>
              <w:t>-Performance environments</w:t>
            </w:r>
          </w:p>
          <w:p w14:paraId="2B0ACBA1" w14:textId="77777777" w:rsidR="0014648F" w:rsidRPr="00364325" w:rsidRDefault="0014648F" w:rsidP="00420FB1">
            <w:pPr>
              <w:spacing w:before="60" w:after="60"/>
              <w:rPr>
                <w:rFonts w:ascii="Gadugi" w:hAnsi="Gadugi" w:cs="Segoe UI"/>
                <w:color w:val="1F3864" w:themeColor="accent5" w:themeShade="80"/>
              </w:rPr>
            </w:pPr>
            <w:r w:rsidRPr="00364325">
              <w:rPr>
                <w:rFonts w:ascii="Gadugi" w:hAnsi="Gadugi" w:cs="Segoe UI"/>
                <w:color w:val="1F3864" w:themeColor="accent5" w:themeShade="80"/>
              </w:rPr>
              <w:t xml:space="preserve">-Choreographic Devices </w:t>
            </w:r>
          </w:p>
          <w:p w14:paraId="5832AF70" w14:textId="77777777" w:rsidR="0014648F" w:rsidRPr="00364325" w:rsidRDefault="0014648F" w:rsidP="00420FB1">
            <w:pPr>
              <w:spacing w:before="60" w:after="60"/>
              <w:rPr>
                <w:rFonts w:ascii="Gadugi" w:hAnsi="Gadugi" w:cs="Segoe UI"/>
                <w:color w:val="1F3864" w:themeColor="accent5" w:themeShade="80"/>
              </w:rPr>
            </w:pPr>
            <w:r w:rsidRPr="00364325">
              <w:rPr>
                <w:rFonts w:ascii="Gadugi" w:hAnsi="Gadugi" w:cs="Segoe UI"/>
                <w:color w:val="1F3864" w:themeColor="accent5" w:themeShade="80"/>
              </w:rPr>
              <w:t>-Movement Content</w:t>
            </w:r>
          </w:p>
          <w:p w14:paraId="2B812E43" w14:textId="77777777" w:rsidR="0014648F" w:rsidRPr="00364325" w:rsidRDefault="0014648F" w:rsidP="00420FB1">
            <w:pPr>
              <w:spacing w:before="60" w:after="60"/>
              <w:rPr>
                <w:rFonts w:ascii="Gadugi" w:hAnsi="Gadugi" w:cs="Segoe UI"/>
                <w:color w:val="1F3864" w:themeColor="accent5" w:themeShade="80"/>
              </w:rPr>
            </w:pPr>
            <w:r w:rsidRPr="00364325">
              <w:rPr>
                <w:rFonts w:ascii="Gadugi" w:hAnsi="Gadugi" w:cs="Segoe UI"/>
                <w:color w:val="1F3864" w:themeColor="accent5" w:themeShade="80"/>
              </w:rPr>
              <w:t>-Structuring Devices</w:t>
            </w:r>
          </w:p>
          <w:p w14:paraId="330F6823" w14:textId="15D87A43" w:rsidR="0014648F" w:rsidRPr="00364325" w:rsidRDefault="0014648F" w:rsidP="00420FB1">
            <w:pPr>
              <w:spacing w:before="60" w:after="60"/>
              <w:rPr>
                <w:rFonts w:ascii="Gadugi" w:hAnsi="Gadugi" w:cs="Segoe UI"/>
                <w:color w:val="1F3864" w:themeColor="accent5" w:themeShade="80"/>
              </w:rPr>
            </w:pPr>
            <w:r w:rsidRPr="00364325">
              <w:rPr>
                <w:rFonts w:ascii="Gadugi" w:hAnsi="Gadugi" w:cs="Segoe UI"/>
                <w:color w:val="1F3864" w:themeColor="accent5" w:themeShade="80"/>
              </w:rPr>
              <w:t>-Choreographic Intent</w:t>
            </w:r>
          </w:p>
        </w:tc>
        <w:tc>
          <w:tcPr>
            <w:tcW w:w="3499" w:type="dxa"/>
          </w:tcPr>
          <w:p w14:paraId="67EB1675" w14:textId="0FEB6BF6" w:rsidR="0014648F" w:rsidRPr="00364325" w:rsidRDefault="0014648F" w:rsidP="0014648F">
            <w:pPr>
              <w:rPr>
                <w:rFonts w:ascii="Gadugi" w:hAnsi="Gadugi"/>
                <w:color w:val="1F3864" w:themeColor="accent5" w:themeShade="80"/>
              </w:rPr>
            </w:pPr>
            <w:r w:rsidRPr="00364325">
              <w:rPr>
                <w:rFonts w:ascii="Gadugi" w:hAnsi="Gadugi"/>
                <w:color w:val="1F3864" w:themeColor="accent5" w:themeShade="80"/>
              </w:rPr>
              <w:t xml:space="preserve"> Teacher fed feedback, along with peer and </w:t>
            </w:r>
            <w:proofErr w:type="spellStart"/>
            <w:r w:rsidRPr="00364325">
              <w:rPr>
                <w:rFonts w:ascii="Gadugi" w:hAnsi="Gadugi"/>
                <w:color w:val="1F3864" w:themeColor="accent5" w:themeShade="80"/>
              </w:rPr>
              <w:t>self assessment</w:t>
            </w:r>
            <w:proofErr w:type="spellEnd"/>
            <w:r w:rsidRPr="00364325">
              <w:rPr>
                <w:rFonts w:ascii="Gadugi" w:hAnsi="Gadugi"/>
                <w:color w:val="1F3864" w:themeColor="accent5" w:themeShade="80"/>
              </w:rPr>
              <w:t xml:space="preserve"> to familiarise all pupils with assessment criteria.</w:t>
            </w:r>
          </w:p>
          <w:p w14:paraId="0B30E2BC" w14:textId="77777777" w:rsidR="0014648F" w:rsidRPr="00364325" w:rsidRDefault="0014648F" w:rsidP="0014648F">
            <w:pPr>
              <w:rPr>
                <w:rFonts w:ascii="Gadugi" w:hAnsi="Gadugi"/>
                <w:color w:val="1F3864" w:themeColor="accent5" w:themeShade="80"/>
              </w:rPr>
            </w:pPr>
          </w:p>
          <w:p w14:paraId="0A27BDC9" w14:textId="55997037" w:rsidR="0014648F" w:rsidRPr="00364325" w:rsidRDefault="0014648F" w:rsidP="0014648F">
            <w:pPr>
              <w:rPr>
                <w:rFonts w:ascii="Gadugi" w:hAnsi="Gadugi"/>
                <w:color w:val="1F3864" w:themeColor="accent5" w:themeShade="80"/>
              </w:rPr>
            </w:pPr>
          </w:p>
          <w:p w14:paraId="7A72E27E" w14:textId="2467E6EC" w:rsidR="0014648F" w:rsidRPr="00364325" w:rsidRDefault="0014648F" w:rsidP="0014648F">
            <w:pPr>
              <w:rPr>
                <w:rFonts w:ascii="Gadugi" w:hAnsi="Gadugi"/>
                <w:color w:val="1F3864" w:themeColor="accent5" w:themeShade="80"/>
              </w:rPr>
            </w:pPr>
          </w:p>
          <w:p w14:paraId="4112BBFC" w14:textId="06C27AA2" w:rsidR="0014648F" w:rsidRPr="00364325" w:rsidRDefault="0014648F" w:rsidP="0014648F">
            <w:pPr>
              <w:rPr>
                <w:rFonts w:ascii="Gadugi" w:hAnsi="Gadugi"/>
                <w:color w:val="1F3864" w:themeColor="accent5" w:themeShade="80"/>
              </w:rPr>
            </w:pPr>
          </w:p>
          <w:p w14:paraId="6DE74249" w14:textId="5BE6D584" w:rsidR="0014648F" w:rsidRPr="00364325" w:rsidRDefault="0014648F" w:rsidP="0014648F">
            <w:pPr>
              <w:rPr>
                <w:rFonts w:ascii="Gadugi" w:hAnsi="Gadugi"/>
                <w:color w:val="1F3864" w:themeColor="accent5" w:themeShade="80"/>
              </w:rPr>
            </w:pPr>
          </w:p>
          <w:p w14:paraId="419A117A" w14:textId="4E9D5E12" w:rsidR="0014648F" w:rsidRPr="00364325" w:rsidRDefault="0014648F" w:rsidP="0014648F">
            <w:pPr>
              <w:rPr>
                <w:rFonts w:ascii="Gadugi" w:hAnsi="Gadugi"/>
                <w:color w:val="1F3864" w:themeColor="accent5" w:themeShade="80"/>
              </w:rPr>
            </w:pPr>
          </w:p>
          <w:p w14:paraId="0F494EAC" w14:textId="6D7705D5" w:rsidR="0014648F" w:rsidRPr="00364325" w:rsidRDefault="0014648F" w:rsidP="0014648F">
            <w:pPr>
              <w:rPr>
                <w:rFonts w:ascii="Gadugi" w:hAnsi="Gadugi"/>
                <w:color w:val="1F3864" w:themeColor="accent5" w:themeShade="80"/>
              </w:rPr>
            </w:pPr>
            <w:r w:rsidRPr="00364325">
              <w:rPr>
                <w:rFonts w:ascii="Gadugi" w:hAnsi="Gadugi"/>
                <w:color w:val="1F3864" w:themeColor="accent5" w:themeShade="80"/>
              </w:rPr>
              <w:t>Past exam paper questions embedded into all lessons as DO IT NOW tasks and plenaries.</w:t>
            </w:r>
          </w:p>
          <w:p w14:paraId="0A5BE338" w14:textId="77777777" w:rsidR="0014648F" w:rsidRPr="00364325" w:rsidRDefault="0014648F" w:rsidP="0014648F">
            <w:pPr>
              <w:rPr>
                <w:rFonts w:ascii="Gadugi" w:hAnsi="Gadugi"/>
                <w:color w:val="1F3864" w:themeColor="accent5" w:themeShade="80"/>
              </w:rPr>
            </w:pPr>
          </w:p>
          <w:p w14:paraId="0228A0CE" w14:textId="77777777" w:rsidR="0014648F" w:rsidRPr="00364325" w:rsidRDefault="0014648F" w:rsidP="0014648F">
            <w:pPr>
              <w:rPr>
                <w:rFonts w:ascii="Gadugi" w:hAnsi="Gadugi"/>
                <w:color w:val="1F3864" w:themeColor="accent5" w:themeShade="80"/>
              </w:rPr>
            </w:pPr>
            <w:r w:rsidRPr="00364325">
              <w:rPr>
                <w:rFonts w:ascii="Gadugi" w:hAnsi="Gadugi"/>
                <w:color w:val="1F3864" w:themeColor="accent5" w:themeShade="80"/>
              </w:rPr>
              <w:t xml:space="preserve">All assessment techniques included in lesson plans, PowerPoints and resources. </w:t>
            </w:r>
          </w:p>
          <w:p w14:paraId="6BADC0EC" w14:textId="10AA9361" w:rsidR="0014648F" w:rsidRPr="00364325" w:rsidRDefault="0014648F" w:rsidP="0014648F">
            <w:pPr>
              <w:rPr>
                <w:rFonts w:ascii="Gadugi" w:hAnsi="Gadugi"/>
                <w:color w:val="1F3864" w:themeColor="accent5" w:themeShade="80"/>
              </w:rPr>
            </w:pPr>
            <w:r w:rsidRPr="00364325">
              <w:rPr>
                <w:rFonts w:ascii="Gadugi" w:hAnsi="Gadugi"/>
                <w:color w:val="1F3864" w:themeColor="accent5" w:themeShade="80"/>
              </w:rPr>
              <w:t xml:space="preserve">Pupils will sit an end of unit exam on dance work studied. The exam will be out of 40 marks, and will include a variety of A03 and A04: Section A and C questions. </w:t>
            </w:r>
          </w:p>
          <w:p w14:paraId="03CEFF86" w14:textId="77777777" w:rsidR="0014648F" w:rsidRPr="00364325" w:rsidRDefault="0014648F" w:rsidP="0014648F">
            <w:pPr>
              <w:rPr>
                <w:rFonts w:ascii="Gadugi" w:hAnsi="Gadugi"/>
                <w:color w:val="1F3864" w:themeColor="accent5" w:themeShade="80"/>
              </w:rPr>
            </w:pPr>
          </w:p>
          <w:p w14:paraId="372D5D5F" w14:textId="2F4A0216" w:rsidR="0014648F" w:rsidRPr="00364325" w:rsidRDefault="0014648F" w:rsidP="0014648F">
            <w:pPr>
              <w:rPr>
                <w:rFonts w:ascii="Gadugi" w:hAnsi="Gadugi"/>
                <w:color w:val="1F3864" w:themeColor="accent5" w:themeShade="80"/>
              </w:rPr>
            </w:pPr>
            <w:r w:rsidRPr="00364325">
              <w:rPr>
                <w:rFonts w:ascii="Gadugi" w:hAnsi="Gadugi"/>
                <w:color w:val="1F3864" w:themeColor="accent5" w:themeShade="80"/>
              </w:rPr>
              <w:t xml:space="preserve">Grades will be awarded in line with the AQA 2026 grade boundaries. </w:t>
            </w:r>
          </w:p>
          <w:p w14:paraId="6263C6FF" w14:textId="77777777" w:rsidR="0014648F" w:rsidRPr="00364325" w:rsidRDefault="0014648F" w:rsidP="0014648F">
            <w:pPr>
              <w:rPr>
                <w:rFonts w:ascii="Gadugi" w:hAnsi="Gadugi"/>
                <w:color w:val="1F3864" w:themeColor="accent5" w:themeShade="80"/>
              </w:rPr>
            </w:pPr>
          </w:p>
          <w:p w14:paraId="711AE366" w14:textId="28D61B66" w:rsidR="0014648F" w:rsidRPr="00364325" w:rsidRDefault="0014648F" w:rsidP="0014648F">
            <w:pPr>
              <w:rPr>
                <w:rFonts w:ascii="Gadugi" w:hAnsi="Gadugi" w:cs="Arial"/>
                <w:color w:val="1F3864" w:themeColor="accent5" w:themeShade="80"/>
              </w:rPr>
            </w:pPr>
            <w:r w:rsidRPr="00364325">
              <w:rPr>
                <w:rFonts w:ascii="Gadugi" w:hAnsi="Gadugi"/>
                <w:color w:val="1F3864" w:themeColor="accent5" w:themeShade="80"/>
              </w:rPr>
              <w:t>Following the teacher marking of the exam, pupils will have a full exam review lesson with written feedback.</w:t>
            </w:r>
          </w:p>
        </w:tc>
        <w:tc>
          <w:tcPr>
            <w:tcW w:w="3685" w:type="dxa"/>
          </w:tcPr>
          <w:p w14:paraId="7AD642E0" w14:textId="5A4A99CC" w:rsidR="0014648F" w:rsidRPr="00364325" w:rsidRDefault="0014648F" w:rsidP="0014648F">
            <w:pPr>
              <w:pStyle w:val="ListParagraph"/>
              <w:numPr>
                <w:ilvl w:val="0"/>
                <w:numId w:val="33"/>
              </w:numPr>
              <w:ind w:left="482"/>
              <w:rPr>
                <w:rFonts w:ascii="Gadugi" w:hAnsi="Gadugi" w:cstheme="minorHAnsi"/>
                <w:color w:val="1F3864" w:themeColor="accent5" w:themeShade="80"/>
                <w:sz w:val="22"/>
                <w:szCs w:val="22"/>
              </w:rPr>
            </w:pPr>
            <w:r w:rsidRPr="00364325">
              <w:rPr>
                <w:rFonts w:ascii="Gadugi" w:hAnsi="Gadugi" w:cstheme="minorHAnsi"/>
                <w:color w:val="1F3864" w:themeColor="accent5" w:themeShade="80"/>
                <w:sz w:val="22"/>
                <w:szCs w:val="22"/>
              </w:rPr>
              <w:t xml:space="preserve">Filming of Performance Trio at the start of this term to allow pupils a modular approach and reduced pressure. </w:t>
            </w:r>
          </w:p>
          <w:p w14:paraId="6047C8CA" w14:textId="5EBFB02B" w:rsidR="0014648F" w:rsidRPr="00364325" w:rsidRDefault="0014648F" w:rsidP="0014648F">
            <w:pPr>
              <w:pStyle w:val="ListParagraph"/>
              <w:numPr>
                <w:ilvl w:val="0"/>
                <w:numId w:val="33"/>
              </w:numPr>
              <w:ind w:left="482"/>
              <w:rPr>
                <w:rFonts w:ascii="Gadugi" w:hAnsi="Gadugi" w:cstheme="minorHAnsi"/>
                <w:color w:val="1F3864" w:themeColor="accent5" w:themeShade="80"/>
                <w:sz w:val="22"/>
                <w:szCs w:val="22"/>
              </w:rPr>
            </w:pPr>
            <w:r w:rsidRPr="00364325">
              <w:rPr>
                <w:rFonts w:ascii="Gadugi" w:hAnsi="Gadugi" w:cstheme="minorHAnsi"/>
                <w:color w:val="1F3864" w:themeColor="accent5" w:themeShade="80"/>
                <w:sz w:val="22"/>
                <w:szCs w:val="22"/>
              </w:rPr>
              <w:t xml:space="preserve">Artificial Things is a disability dance company. Due to the nature of the movements and the difficulty in understanding the process this dance work is left to Y11. Pupils tend to be more mature, understanding and appreciate the difficulty of the movement expectations.  </w:t>
            </w:r>
          </w:p>
          <w:p w14:paraId="3CEEE50B" w14:textId="77777777" w:rsidR="0014648F" w:rsidRPr="00364325" w:rsidRDefault="0014648F" w:rsidP="0014648F">
            <w:pPr>
              <w:ind w:left="360"/>
              <w:rPr>
                <w:rFonts w:ascii="Gadugi" w:hAnsi="Gadugi" w:cstheme="minorHAnsi"/>
                <w:color w:val="1F3864" w:themeColor="accent5" w:themeShade="80"/>
              </w:rPr>
            </w:pPr>
          </w:p>
          <w:p w14:paraId="33D5B3E9" w14:textId="77777777" w:rsidR="0014648F" w:rsidRPr="00364325" w:rsidRDefault="0014648F" w:rsidP="0014648F">
            <w:pPr>
              <w:rPr>
                <w:rFonts w:ascii="Gadugi" w:hAnsi="Gadugi" w:cstheme="minorHAnsi"/>
                <w:color w:val="1F3864" w:themeColor="accent5" w:themeShade="80"/>
              </w:rPr>
            </w:pPr>
            <w:r w:rsidRPr="00364325">
              <w:rPr>
                <w:rFonts w:ascii="Gadugi" w:hAnsi="Gadugi" w:cstheme="minorHAnsi"/>
                <w:b/>
                <w:color w:val="1F3864" w:themeColor="accent5" w:themeShade="80"/>
                <w:u w:val="single"/>
              </w:rPr>
              <w:t>Declarative Knowledge</w:t>
            </w:r>
            <w:r w:rsidRPr="00364325">
              <w:rPr>
                <w:rFonts w:ascii="Gadugi" w:hAnsi="Gadugi" w:cstheme="minorHAnsi"/>
                <w:color w:val="1F3864" w:themeColor="accent5" w:themeShade="80"/>
              </w:rPr>
              <w:t xml:space="preserve"> – key terms including listed in the topic sections. </w:t>
            </w:r>
          </w:p>
          <w:p w14:paraId="2863AE1D" w14:textId="77777777" w:rsidR="0014648F" w:rsidRPr="00364325" w:rsidRDefault="0014648F" w:rsidP="0014648F">
            <w:pPr>
              <w:rPr>
                <w:rFonts w:ascii="Gadugi" w:hAnsi="Gadugi" w:cstheme="minorHAnsi"/>
                <w:color w:val="1F3864" w:themeColor="accent5" w:themeShade="80"/>
              </w:rPr>
            </w:pPr>
          </w:p>
          <w:p w14:paraId="345E20BE" w14:textId="77777777" w:rsidR="0014648F" w:rsidRPr="00364325" w:rsidRDefault="0014648F" w:rsidP="0014648F">
            <w:pPr>
              <w:rPr>
                <w:rFonts w:ascii="Gadugi" w:hAnsi="Gadugi" w:cstheme="minorHAnsi"/>
                <w:color w:val="1F3864" w:themeColor="accent5" w:themeShade="80"/>
              </w:rPr>
            </w:pPr>
            <w:r w:rsidRPr="00364325">
              <w:rPr>
                <w:rFonts w:ascii="Gadugi" w:hAnsi="Gadugi" w:cstheme="minorHAnsi"/>
                <w:b/>
                <w:color w:val="1F3864" w:themeColor="accent5" w:themeShade="80"/>
                <w:u w:val="single"/>
              </w:rPr>
              <w:t>Procedural and application</w:t>
            </w:r>
            <w:r w:rsidRPr="00364325">
              <w:rPr>
                <w:rFonts w:ascii="Gadugi" w:hAnsi="Gadugi" w:cstheme="minorHAnsi"/>
                <w:color w:val="1F3864" w:themeColor="accent5" w:themeShade="80"/>
              </w:rPr>
              <w:t xml:space="preserve"> – A01 and A03:  Key focus on perform dance, reflecting choreographic intention through physical, technical and expressive skills. Some cross over to understanding of these skills and how they apply to choreography. </w:t>
            </w:r>
          </w:p>
          <w:p w14:paraId="15264E01" w14:textId="77777777" w:rsidR="0014648F" w:rsidRPr="00364325" w:rsidRDefault="0014648F" w:rsidP="0014648F">
            <w:pPr>
              <w:rPr>
                <w:rFonts w:ascii="Gadugi" w:hAnsi="Gadugi" w:cs="Arial"/>
                <w:color w:val="1F3864" w:themeColor="accent5" w:themeShade="80"/>
              </w:rPr>
            </w:pPr>
          </w:p>
          <w:p w14:paraId="54402BD9" w14:textId="1902304D" w:rsidR="0014648F" w:rsidRPr="00364325" w:rsidRDefault="0014648F" w:rsidP="0014648F">
            <w:pPr>
              <w:rPr>
                <w:rFonts w:ascii="Gadugi" w:hAnsi="Gadugi" w:cs="Arial"/>
                <w:color w:val="1F3864" w:themeColor="accent5" w:themeShade="80"/>
              </w:rPr>
            </w:pPr>
            <w:r w:rsidRPr="00364325">
              <w:rPr>
                <w:rFonts w:ascii="Gadugi" w:hAnsi="Gadugi" w:cs="Arial"/>
                <w:color w:val="1F3864" w:themeColor="accent5" w:themeShade="80"/>
              </w:rPr>
              <w:t>Moving to A03 and A04 for understanding of choreographic processes and critically appreciate own works and professional works, through making analytical,</w:t>
            </w:r>
          </w:p>
          <w:p w14:paraId="2F92B458" w14:textId="3CDEFDAC" w:rsidR="0014648F" w:rsidRPr="00364325" w:rsidRDefault="0014648F" w:rsidP="0014648F">
            <w:pPr>
              <w:rPr>
                <w:rFonts w:ascii="Gadugi" w:hAnsi="Gadugi" w:cs="Arial"/>
                <w:color w:val="1F3864" w:themeColor="accent5" w:themeShade="80"/>
              </w:rPr>
            </w:pPr>
            <w:r w:rsidRPr="00364325">
              <w:rPr>
                <w:rFonts w:ascii="Gadugi" w:hAnsi="Gadugi" w:cs="Arial"/>
                <w:color w:val="1F3864" w:themeColor="accent5" w:themeShade="80"/>
              </w:rPr>
              <w:t>interpretative and evaluative judgements.</w:t>
            </w:r>
          </w:p>
        </w:tc>
        <w:tc>
          <w:tcPr>
            <w:tcW w:w="3676" w:type="dxa"/>
          </w:tcPr>
          <w:p w14:paraId="389AEB53" w14:textId="4B5FE0F3" w:rsidR="0014648F" w:rsidRPr="00364325" w:rsidRDefault="0014648F" w:rsidP="00420FB1">
            <w:pPr>
              <w:pStyle w:val="ListParagraph"/>
              <w:numPr>
                <w:ilvl w:val="0"/>
                <w:numId w:val="33"/>
              </w:numPr>
              <w:ind w:left="515"/>
              <w:rPr>
                <w:rFonts w:ascii="Gadugi" w:hAnsi="Gadugi" w:cstheme="minorHAnsi"/>
                <w:color w:val="1F3864" w:themeColor="accent5" w:themeShade="80"/>
                <w:sz w:val="22"/>
                <w:szCs w:val="22"/>
              </w:rPr>
            </w:pPr>
            <w:r w:rsidRPr="00364325">
              <w:rPr>
                <w:rFonts w:ascii="Gadugi" w:hAnsi="Gadugi" w:cstheme="minorHAnsi"/>
                <w:color w:val="1F3864" w:themeColor="accent5" w:themeShade="80"/>
                <w:sz w:val="22"/>
                <w:szCs w:val="22"/>
              </w:rPr>
              <w:t>Key word glossary given out</w:t>
            </w:r>
            <w:r w:rsidR="00B43C1F" w:rsidRPr="00364325">
              <w:rPr>
                <w:rFonts w:ascii="Gadugi" w:hAnsi="Gadugi" w:cstheme="minorHAnsi"/>
                <w:color w:val="1F3864" w:themeColor="accent5" w:themeShade="80"/>
                <w:sz w:val="22"/>
                <w:szCs w:val="22"/>
              </w:rPr>
              <w:t xml:space="preserve"> along with SEEU models </w:t>
            </w:r>
          </w:p>
          <w:p w14:paraId="2A42B368" w14:textId="3AAB656C" w:rsidR="0014648F" w:rsidRPr="00364325" w:rsidRDefault="0014648F" w:rsidP="00420FB1">
            <w:pPr>
              <w:pStyle w:val="ListParagraph"/>
              <w:numPr>
                <w:ilvl w:val="0"/>
                <w:numId w:val="33"/>
              </w:numPr>
              <w:ind w:left="515"/>
              <w:rPr>
                <w:rFonts w:ascii="Gadugi" w:hAnsi="Gadugi" w:cstheme="minorHAnsi"/>
                <w:color w:val="1F3864" w:themeColor="accent5" w:themeShade="80"/>
                <w:sz w:val="22"/>
                <w:szCs w:val="22"/>
              </w:rPr>
            </w:pPr>
            <w:r w:rsidRPr="00364325">
              <w:rPr>
                <w:rFonts w:ascii="Gadugi" w:hAnsi="Gadugi" w:cstheme="minorHAnsi"/>
                <w:color w:val="1F3864" w:themeColor="accent5" w:themeShade="80"/>
                <w:sz w:val="22"/>
                <w:szCs w:val="22"/>
              </w:rPr>
              <w:t>Use of WAGOLLS for developing 6 – 1</w:t>
            </w:r>
            <w:r w:rsidR="00DD2489" w:rsidRPr="00364325">
              <w:rPr>
                <w:rFonts w:ascii="Gadugi" w:hAnsi="Gadugi" w:cstheme="minorHAnsi"/>
                <w:color w:val="1F3864" w:themeColor="accent5" w:themeShade="80"/>
                <w:sz w:val="22"/>
                <w:szCs w:val="22"/>
              </w:rPr>
              <w:t>2</w:t>
            </w:r>
            <w:r w:rsidRPr="00364325">
              <w:rPr>
                <w:rFonts w:ascii="Gadugi" w:hAnsi="Gadugi" w:cstheme="minorHAnsi"/>
                <w:color w:val="1F3864" w:themeColor="accent5" w:themeShade="80"/>
                <w:sz w:val="22"/>
                <w:szCs w:val="22"/>
              </w:rPr>
              <w:t xml:space="preserve"> mark questions</w:t>
            </w:r>
          </w:p>
          <w:p w14:paraId="5BE977F8" w14:textId="77777777" w:rsidR="0014648F" w:rsidRPr="00364325" w:rsidRDefault="0014648F" w:rsidP="00420FB1">
            <w:pPr>
              <w:pStyle w:val="ListParagraph"/>
              <w:numPr>
                <w:ilvl w:val="0"/>
                <w:numId w:val="33"/>
              </w:numPr>
              <w:ind w:left="515"/>
              <w:rPr>
                <w:rFonts w:ascii="Gadugi" w:hAnsi="Gadugi" w:cstheme="minorHAnsi"/>
                <w:color w:val="1F3864" w:themeColor="accent5" w:themeShade="80"/>
                <w:sz w:val="22"/>
                <w:szCs w:val="22"/>
              </w:rPr>
            </w:pPr>
            <w:r w:rsidRPr="00364325">
              <w:rPr>
                <w:rFonts w:ascii="Gadugi" w:hAnsi="Gadugi" w:cstheme="minorHAnsi"/>
                <w:color w:val="1F3864" w:themeColor="accent5" w:themeShade="80"/>
                <w:sz w:val="22"/>
                <w:szCs w:val="22"/>
              </w:rPr>
              <w:t xml:space="preserve">Anthology work booklets given out. </w:t>
            </w:r>
          </w:p>
          <w:p w14:paraId="26AC411C" w14:textId="38785B1A" w:rsidR="0014648F" w:rsidRPr="00364325" w:rsidRDefault="0014648F" w:rsidP="00420FB1">
            <w:pPr>
              <w:pStyle w:val="ListParagraph"/>
              <w:numPr>
                <w:ilvl w:val="0"/>
                <w:numId w:val="33"/>
              </w:numPr>
              <w:ind w:left="515"/>
              <w:rPr>
                <w:rFonts w:ascii="Gadugi" w:hAnsi="Gadugi" w:cstheme="minorHAnsi"/>
                <w:color w:val="1F3864" w:themeColor="accent5" w:themeShade="80"/>
                <w:sz w:val="22"/>
                <w:szCs w:val="22"/>
              </w:rPr>
            </w:pPr>
            <w:r w:rsidRPr="00364325">
              <w:rPr>
                <w:rFonts w:ascii="Gadugi" w:hAnsi="Gadugi" w:cstheme="minorHAnsi"/>
                <w:color w:val="1F3864" w:themeColor="accent5" w:themeShade="80"/>
                <w:sz w:val="22"/>
                <w:szCs w:val="22"/>
              </w:rPr>
              <w:t>Structure support sheets used for developing A04:</w:t>
            </w:r>
            <w:r w:rsidR="00364325">
              <w:rPr>
                <w:rFonts w:ascii="Gadugi" w:hAnsi="Gadugi" w:cstheme="minorHAnsi"/>
                <w:color w:val="1F3864" w:themeColor="accent5" w:themeShade="80"/>
                <w:sz w:val="22"/>
                <w:szCs w:val="22"/>
              </w:rPr>
              <w:t xml:space="preserve"> </w:t>
            </w:r>
            <w:r w:rsidRPr="00364325">
              <w:rPr>
                <w:rFonts w:ascii="Gadugi" w:hAnsi="Gadugi" w:cstheme="minorHAnsi"/>
                <w:color w:val="1F3864" w:themeColor="accent5" w:themeShade="80"/>
                <w:sz w:val="22"/>
                <w:szCs w:val="22"/>
              </w:rPr>
              <w:t>Section A responses</w:t>
            </w:r>
          </w:p>
          <w:p w14:paraId="394A84BF" w14:textId="16E77757" w:rsidR="0014648F" w:rsidRPr="00364325" w:rsidRDefault="0014648F" w:rsidP="00420FB1">
            <w:pPr>
              <w:pStyle w:val="ListParagraph"/>
              <w:numPr>
                <w:ilvl w:val="0"/>
                <w:numId w:val="33"/>
              </w:numPr>
              <w:ind w:left="515"/>
              <w:rPr>
                <w:rFonts w:ascii="Gadugi" w:hAnsi="Gadugi" w:cstheme="minorHAnsi"/>
                <w:color w:val="1F3864" w:themeColor="accent5" w:themeShade="80"/>
                <w:sz w:val="22"/>
                <w:szCs w:val="22"/>
              </w:rPr>
            </w:pPr>
            <w:r w:rsidRPr="00364325">
              <w:rPr>
                <w:rFonts w:ascii="Gadugi" w:hAnsi="Gadugi" w:cstheme="minorHAnsi"/>
                <w:color w:val="1F3864" w:themeColor="accent5" w:themeShade="80"/>
                <w:sz w:val="22"/>
                <w:szCs w:val="22"/>
              </w:rPr>
              <w:t>Structure support sheets used for developing A04:</w:t>
            </w:r>
            <w:r w:rsidR="00364325">
              <w:rPr>
                <w:rFonts w:ascii="Gadugi" w:hAnsi="Gadugi" w:cstheme="minorHAnsi"/>
                <w:color w:val="1F3864" w:themeColor="accent5" w:themeShade="80"/>
                <w:sz w:val="22"/>
                <w:szCs w:val="22"/>
              </w:rPr>
              <w:t xml:space="preserve"> </w:t>
            </w:r>
            <w:r w:rsidRPr="00364325">
              <w:rPr>
                <w:rFonts w:ascii="Gadugi" w:hAnsi="Gadugi" w:cstheme="minorHAnsi"/>
                <w:color w:val="1F3864" w:themeColor="accent5" w:themeShade="80"/>
                <w:sz w:val="22"/>
                <w:szCs w:val="22"/>
              </w:rPr>
              <w:t>Section B responses</w:t>
            </w:r>
          </w:p>
          <w:p w14:paraId="7AD3685A" w14:textId="77777777" w:rsidR="0014648F" w:rsidRPr="00364325" w:rsidRDefault="0014648F" w:rsidP="00420FB1">
            <w:pPr>
              <w:pStyle w:val="ListParagraph"/>
              <w:numPr>
                <w:ilvl w:val="0"/>
                <w:numId w:val="33"/>
              </w:numPr>
              <w:ind w:left="515"/>
              <w:rPr>
                <w:rFonts w:ascii="Gadugi" w:hAnsi="Gadugi" w:cstheme="minorHAnsi"/>
                <w:color w:val="1F3864" w:themeColor="accent5" w:themeShade="80"/>
                <w:sz w:val="22"/>
                <w:szCs w:val="22"/>
              </w:rPr>
            </w:pPr>
            <w:r w:rsidRPr="00364325">
              <w:rPr>
                <w:rFonts w:ascii="Gadugi" w:hAnsi="Gadugi" w:cstheme="minorHAnsi"/>
                <w:color w:val="1F3864" w:themeColor="accent5" w:themeShade="80"/>
                <w:sz w:val="22"/>
                <w:szCs w:val="22"/>
              </w:rPr>
              <w:t>Full mark scheme with written response examples given to all pupils on exam review lesson</w:t>
            </w:r>
          </w:p>
          <w:p w14:paraId="1B574427" w14:textId="77777777" w:rsidR="0014648F" w:rsidRPr="00364325" w:rsidRDefault="0014648F" w:rsidP="00420FB1">
            <w:pPr>
              <w:pStyle w:val="ListParagraph"/>
              <w:numPr>
                <w:ilvl w:val="0"/>
                <w:numId w:val="33"/>
              </w:numPr>
              <w:ind w:left="515"/>
              <w:rPr>
                <w:rFonts w:ascii="Gadugi" w:hAnsi="Gadugi" w:cstheme="minorHAnsi"/>
                <w:color w:val="1F3864" w:themeColor="accent5" w:themeShade="80"/>
                <w:sz w:val="22"/>
                <w:szCs w:val="22"/>
              </w:rPr>
            </w:pPr>
            <w:r w:rsidRPr="00364325">
              <w:rPr>
                <w:rFonts w:ascii="Gadugi" w:hAnsi="Gadugi" w:cstheme="minorHAnsi"/>
                <w:color w:val="1F3864" w:themeColor="accent5" w:themeShade="80"/>
                <w:sz w:val="22"/>
                <w:szCs w:val="22"/>
              </w:rPr>
              <w:t>Reading starters including newspaper articles, fact sheets and text book readings</w:t>
            </w:r>
          </w:p>
          <w:p w14:paraId="7DDE3E97" w14:textId="77777777" w:rsidR="0014648F" w:rsidRPr="00364325" w:rsidRDefault="0014648F" w:rsidP="00420FB1">
            <w:pPr>
              <w:pStyle w:val="ListParagraph"/>
              <w:numPr>
                <w:ilvl w:val="0"/>
                <w:numId w:val="33"/>
              </w:numPr>
              <w:ind w:left="515"/>
              <w:rPr>
                <w:rFonts w:ascii="Gadugi" w:hAnsi="Gadugi" w:cstheme="minorHAnsi"/>
                <w:color w:val="1F3864" w:themeColor="accent5" w:themeShade="80"/>
                <w:sz w:val="22"/>
                <w:szCs w:val="22"/>
              </w:rPr>
            </w:pPr>
            <w:r w:rsidRPr="00364325">
              <w:rPr>
                <w:rFonts w:ascii="Gadugi" w:hAnsi="Gadugi" w:cstheme="minorHAnsi"/>
                <w:color w:val="1F3864" w:themeColor="accent5" w:themeShade="80"/>
                <w:sz w:val="22"/>
                <w:szCs w:val="22"/>
              </w:rPr>
              <w:t>Oracy opportunities directed through observation, evaluation, analysis and opinion of professional dance works</w:t>
            </w:r>
          </w:p>
          <w:p w14:paraId="2A1D6A36" w14:textId="5214306C" w:rsidR="0014648F" w:rsidRPr="00364325" w:rsidRDefault="0014648F" w:rsidP="00420FB1">
            <w:pPr>
              <w:pStyle w:val="ListParagraph"/>
              <w:ind w:left="515"/>
              <w:rPr>
                <w:rFonts w:ascii="Gadugi" w:hAnsi="Gadugi" w:cs="Arial"/>
                <w:color w:val="1F3864" w:themeColor="accent5" w:themeShade="80"/>
                <w:sz w:val="22"/>
                <w:szCs w:val="22"/>
              </w:rPr>
            </w:pPr>
            <w:r w:rsidRPr="00364325">
              <w:rPr>
                <w:rFonts w:ascii="Gadugi" w:hAnsi="Gadugi" w:cstheme="minorHAnsi"/>
                <w:color w:val="1F3864" w:themeColor="accent5" w:themeShade="80"/>
                <w:sz w:val="22"/>
                <w:szCs w:val="22"/>
              </w:rPr>
              <w:t xml:space="preserve">Oracy opportunities through feedback, peer assessment and self-reflection discussions.  </w:t>
            </w:r>
          </w:p>
        </w:tc>
      </w:tr>
      <w:tr w:rsidR="0014648F" w:rsidRPr="00C55C98" w14:paraId="6944A50C" w14:textId="77777777" w:rsidTr="00821D0B">
        <w:trPr>
          <w:trHeight w:val="4800"/>
        </w:trPr>
        <w:tc>
          <w:tcPr>
            <w:tcW w:w="0" w:type="auto"/>
            <w:vAlign w:val="center"/>
          </w:tcPr>
          <w:p w14:paraId="7E3B5F1E" w14:textId="6DD34844" w:rsidR="0014648F" w:rsidRPr="00C55C98" w:rsidRDefault="0014648F" w:rsidP="0014648F">
            <w:pPr>
              <w:jc w:val="center"/>
              <w:rPr>
                <w:rFonts w:ascii="Gadugi" w:hAnsi="Gadugi" w:cs="Arial"/>
                <w:b/>
                <w:bCs/>
                <w:color w:val="06486F"/>
                <w:sz w:val="24"/>
                <w:szCs w:val="24"/>
              </w:rPr>
            </w:pPr>
            <w:r w:rsidRPr="00C55C98">
              <w:rPr>
                <w:rFonts w:ascii="Gadugi" w:hAnsi="Gadugi" w:cs="Arial"/>
                <w:b/>
                <w:bCs/>
                <w:color w:val="06486F"/>
                <w:sz w:val="24"/>
                <w:szCs w:val="24"/>
              </w:rPr>
              <w:lastRenderedPageBreak/>
              <w:t xml:space="preserve">Spring </w:t>
            </w:r>
            <w:r w:rsidRPr="00C55C98">
              <w:rPr>
                <w:rFonts w:ascii="Gadugi" w:hAnsi="Gadugi" w:cs="Arial"/>
                <w:b/>
                <w:bCs/>
                <w:color w:val="06486F"/>
                <w:sz w:val="24"/>
                <w:szCs w:val="24"/>
              </w:rPr>
              <w:br/>
            </w:r>
            <w:r w:rsidRPr="00C55C98">
              <w:rPr>
                <w:rFonts w:ascii="Gadugi" w:hAnsi="Gadugi" w:cs="Arial"/>
                <w:b/>
                <w:bCs/>
                <w:color w:val="06486F"/>
                <w:sz w:val="24"/>
                <w:szCs w:val="24"/>
              </w:rPr>
              <w:br/>
              <w:t>Half Term 3</w:t>
            </w:r>
          </w:p>
        </w:tc>
        <w:tc>
          <w:tcPr>
            <w:tcW w:w="0" w:type="auto"/>
          </w:tcPr>
          <w:p w14:paraId="244B24D8" w14:textId="77777777" w:rsidR="0014648F" w:rsidRPr="00364325" w:rsidRDefault="0014648F" w:rsidP="0014648F">
            <w:pPr>
              <w:rPr>
                <w:rFonts w:ascii="Gadugi" w:hAnsi="Gadugi" w:cs="Arial"/>
                <w:color w:val="1F3864" w:themeColor="accent5" w:themeShade="80"/>
              </w:rPr>
            </w:pPr>
            <w:r w:rsidRPr="00364325">
              <w:rPr>
                <w:rFonts w:ascii="Gadugi" w:hAnsi="Gadugi" w:cs="Arial"/>
                <w:color w:val="1F3864" w:themeColor="accent5" w:themeShade="80"/>
              </w:rPr>
              <w:t>C1: Choreographic Skills</w:t>
            </w:r>
          </w:p>
          <w:p w14:paraId="71D14184" w14:textId="77777777" w:rsidR="0014648F" w:rsidRPr="00364325" w:rsidRDefault="0014648F" w:rsidP="0014648F">
            <w:pPr>
              <w:rPr>
                <w:rFonts w:ascii="Gadugi" w:hAnsi="Gadugi"/>
                <w:color w:val="1F3864" w:themeColor="accent5" w:themeShade="80"/>
              </w:rPr>
            </w:pPr>
          </w:p>
          <w:p w14:paraId="03CB56FF" w14:textId="77777777" w:rsidR="0014648F" w:rsidRPr="00364325" w:rsidRDefault="0014648F" w:rsidP="0014648F">
            <w:pPr>
              <w:rPr>
                <w:rFonts w:ascii="Gadugi" w:hAnsi="Gadugi"/>
                <w:color w:val="1F3864" w:themeColor="accent5" w:themeShade="80"/>
              </w:rPr>
            </w:pPr>
            <w:r w:rsidRPr="00364325">
              <w:rPr>
                <w:rFonts w:ascii="Gadugi" w:hAnsi="Gadugi"/>
                <w:color w:val="1F3864" w:themeColor="accent5" w:themeShade="80"/>
              </w:rPr>
              <w:t xml:space="preserve">Action content, Spatial Content, Dynamic Content , Relationship Content. As detailed in HT2. </w:t>
            </w:r>
          </w:p>
          <w:p w14:paraId="2AD539CC" w14:textId="77777777" w:rsidR="0014648F" w:rsidRPr="00364325" w:rsidRDefault="0014648F" w:rsidP="0014648F">
            <w:pPr>
              <w:rPr>
                <w:rFonts w:ascii="Gadugi" w:hAnsi="Gadugi"/>
                <w:color w:val="1F3864" w:themeColor="accent5" w:themeShade="80"/>
              </w:rPr>
            </w:pPr>
            <w:r w:rsidRPr="00364325">
              <w:rPr>
                <w:rFonts w:ascii="Gadugi" w:hAnsi="Gadugi"/>
                <w:color w:val="1F3864" w:themeColor="accent5" w:themeShade="80"/>
              </w:rPr>
              <w:t xml:space="preserve"> </w:t>
            </w:r>
          </w:p>
          <w:p w14:paraId="511713AF" w14:textId="77777777" w:rsidR="0014648F" w:rsidRPr="00364325" w:rsidRDefault="0014648F" w:rsidP="0014648F">
            <w:pPr>
              <w:rPr>
                <w:rFonts w:ascii="Gadugi" w:hAnsi="Gadugi"/>
                <w:color w:val="1F3864" w:themeColor="accent5" w:themeShade="80"/>
              </w:rPr>
            </w:pPr>
            <w:r w:rsidRPr="00364325">
              <w:rPr>
                <w:rFonts w:ascii="Gadugi" w:hAnsi="Gadugi"/>
                <w:color w:val="1F3864" w:themeColor="accent5" w:themeShade="80"/>
              </w:rPr>
              <w:t xml:space="preserve">Choreographic Devices- Understanding the dancers tool kit including fragmentation, retrograde, pace. </w:t>
            </w:r>
          </w:p>
          <w:p w14:paraId="7D5B12D6" w14:textId="77777777" w:rsidR="0014648F" w:rsidRPr="00364325" w:rsidRDefault="0014648F" w:rsidP="0014648F">
            <w:pPr>
              <w:rPr>
                <w:rFonts w:ascii="Gadugi" w:hAnsi="Gadugi"/>
                <w:color w:val="1F3864" w:themeColor="accent5" w:themeShade="80"/>
              </w:rPr>
            </w:pPr>
          </w:p>
          <w:p w14:paraId="29EE9C05" w14:textId="77777777" w:rsidR="0014648F" w:rsidRPr="00364325" w:rsidRDefault="0014648F" w:rsidP="0014648F">
            <w:pPr>
              <w:rPr>
                <w:rFonts w:ascii="Gadugi" w:hAnsi="Gadugi"/>
                <w:color w:val="1F3864" w:themeColor="accent5" w:themeShade="80"/>
              </w:rPr>
            </w:pPr>
            <w:r w:rsidRPr="00364325">
              <w:rPr>
                <w:rFonts w:ascii="Gadugi" w:hAnsi="Gadugi"/>
                <w:color w:val="1F3864" w:themeColor="accent5" w:themeShade="80"/>
              </w:rPr>
              <w:t>Choreographic Process- Understanding a variety of methods to create dance, pupils are introduced to chance dance by Cunningham and using dice/</w:t>
            </w:r>
            <w:proofErr w:type="spellStart"/>
            <w:r w:rsidRPr="00364325">
              <w:rPr>
                <w:rFonts w:ascii="Gadugi" w:hAnsi="Gadugi"/>
                <w:color w:val="1F3864" w:themeColor="accent5" w:themeShade="80"/>
              </w:rPr>
              <w:t>choreospinners</w:t>
            </w:r>
            <w:proofErr w:type="spellEnd"/>
          </w:p>
          <w:p w14:paraId="46BD0B77" w14:textId="782DC694" w:rsidR="0014648F" w:rsidRPr="00364325" w:rsidRDefault="0014648F" w:rsidP="0014648F">
            <w:pPr>
              <w:spacing w:before="100" w:beforeAutospacing="1" w:after="100" w:afterAutospacing="1" w:line="300" w:lineRule="atLeast"/>
              <w:rPr>
                <w:rFonts w:ascii="Gadugi" w:hAnsi="Gadugi" w:cs="Segoe UI"/>
                <w:color w:val="1F3864" w:themeColor="accent5" w:themeShade="80"/>
              </w:rPr>
            </w:pPr>
          </w:p>
        </w:tc>
        <w:tc>
          <w:tcPr>
            <w:tcW w:w="3499" w:type="dxa"/>
          </w:tcPr>
          <w:p w14:paraId="4B02536D" w14:textId="77777777" w:rsidR="0014648F" w:rsidRPr="00364325" w:rsidRDefault="0014648F" w:rsidP="0014648F">
            <w:pPr>
              <w:rPr>
                <w:rFonts w:ascii="Gadugi" w:hAnsi="Gadugi" w:cs="Arial"/>
                <w:iCs/>
                <w:color w:val="1F3864" w:themeColor="accent5" w:themeShade="80"/>
              </w:rPr>
            </w:pPr>
            <w:r w:rsidRPr="00364325">
              <w:rPr>
                <w:rFonts w:ascii="Gadugi" w:hAnsi="Gadugi" w:cs="Arial"/>
                <w:iCs/>
                <w:color w:val="1F3864" w:themeColor="accent5" w:themeShade="80"/>
              </w:rPr>
              <w:t xml:space="preserve">Teacher fed feedback, along with peer and </w:t>
            </w:r>
            <w:proofErr w:type="spellStart"/>
            <w:r w:rsidRPr="00364325">
              <w:rPr>
                <w:rFonts w:ascii="Gadugi" w:hAnsi="Gadugi" w:cs="Arial"/>
                <w:iCs/>
                <w:color w:val="1F3864" w:themeColor="accent5" w:themeShade="80"/>
              </w:rPr>
              <w:t>self assessment</w:t>
            </w:r>
            <w:proofErr w:type="spellEnd"/>
            <w:r w:rsidRPr="00364325">
              <w:rPr>
                <w:rFonts w:ascii="Gadugi" w:hAnsi="Gadugi" w:cs="Arial"/>
                <w:iCs/>
                <w:color w:val="1F3864" w:themeColor="accent5" w:themeShade="80"/>
              </w:rPr>
              <w:t xml:space="preserve"> to familiarise all pupils with assessment criteria. </w:t>
            </w:r>
          </w:p>
          <w:p w14:paraId="33474AC0" w14:textId="77777777" w:rsidR="0014648F" w:rsidRPr="00364325" w:rsidRDefault="0014648F" w:rsidP="0014648F">
            <w:pPr>
              <w:rPr>
                <w:rFonts w:ascii="Gadugi" w:hAnsi="Gadugi" w:cs="Arial"/>
                <w:iCs/>
                <w:color w:val="1F3864" w:themeColor="accent5" w:themeShade="80"/>
              </w:rPr>
            </w:pPr>
          </w:p>
          <w:p w14:paraId="510B6C89" w14:textId="76A3DAB3" w:rsidR="0014648F" w:rsidRPr="00364325" w:rsidRDefault="0014648F" w:rsidP="0014648F">
            <w:pPr>
              <w:rPr>
                <w:rFonts w:ascii="Gadugi" w:hAnsi="Gadugi" w:cs="Arial"/>
                <w:iCs/>
                <w:color w:val="1F3864" w:themeColor="accent5" w:themeShade="80"/>
              </w:rPr>
            </w:pPr>
            <w:r w:rsidRPr="00364325">
              <w:rPr>
                <w:rFonts w:ascii="Gadugi" w:hAnsi="Gadugi" w:cs="Arial"/>
                <w:iCs/>
                <w:color w:val="1F3864" w:themeColor="accent5" w:themeShade="80"/>
              </w:rPr>
              <w:t>Pupils will sit a practical mid review assessment which will be filmed and assessed against A01:</w:t>
            </w:r>
            <w:r w:rsidR="00144E33" w:rsidRPr="00364325">
              <w:rPr>
                <w:rFonts w:ascii="Gadugi" w:hAnsi="Gadugi" w:cs="Arial"/>
                <w:iCs/>
                <w:color w:val="1F3864" w:themeColor="accent5" w:themeShade="80"/>
              </w:rPr>
              <w:t xml:space="preserve"> </w:t>
            </w:r>
            <w:r w:rsidRPr="00364325">
              <w:rPr>
                <w:rFonts w:ascii="Gadugi" w:hAnsi="Gadugi" w:cs="Arial"/>
                <w:iCs/>
                <w:color w:val="1F3864" w:themeColor="accent5" w:themeShade="80"/>
              </w:rPr>
              <w:t xml:space="preserve">Choreography assessment criteria. </w:t>
            </w:r>
          </w:p>
          <w:p w14:paraId="3E4F93DE" w14:textId="77777777" w:rsidR="0014648F" w:rsidRPr="00364325" w:rsidRDefault="0014648F" w:rsidP="0014648F">
            <w:pPr>
              <w:rPr>
                <w:rFonts w:ascii="Gadugi" w:hAnsi="Gadugi" w:cs="Arial"/>
                <w:iCs/>
                <w:color w:val="1F3864" w:themeColor="accent5" w:themeShade="80"/>
              </w:rPr>
            </w:pPr>
          </w:p>
          <w:p w14:paraId="10A31A67" w14:textId="77777777" w:rsidR="0014648F" w:rsidRPr="00364325" w:rsidRDefault="0014648F" w:rsidP="0014648F">
            <w:pPr>
              <w:rPr>
                <w:rFonts w:ascii="Gadugi" w:hAnsi="Gadugi" w:cs="Arial"/>
                <w:iCs/>
                <w:color w:val="1F3864" w:themeColor="accent5" w:themeShade="80"/>
              </w:rPr>
            </w:pPr>
            <w:r w:rsidRPr="00364325">
              <w:rPr>
                <w:rFonts w:ascii="Gadugi" w:hAnsi="Gadugi" w:cs="Arial"/>
                <w:iCs/>
                <w:color w:val="1F3864" w:themeColor="accent5" w:themeShade="80"/>
              </w:rPr>
              <w:t>Following the review, student will be given a highlighted assessment sheet citing where they gained/lost marks with a view clear strategy for improvement.</w:t>
            </w:r>
          </w:p>
          <w:p w14:paraId="01F9E3C3" w14:textId="77777777" w:rsidR="0014648F" w:rsidRPr="00364325" w:rsidRDefault="0014648F" w:rsidP="0014648F">
            <w:pPr>
              <w:rPr>
                <w:rFonts w:ascii="Gadugi" w:hAnsi="Gadugi" w:cs="Arial"/>
                <w:iCs/>
                <w:color w:val="1F3864" w:themeColor="accent5" w:themeShade="80"/>
              </w:rPr>
            </w:pPr>
          </w:p>
          <w:p w14:paraId="5D6DC0F3" w14:textId="2C34D847" w:rsidR="0014648F" w:rsidRPr="00364325" w:rsidRDefault="0014648F" w:rsidP="0014648F">
            <w:pPr>
              <w:rPr>
                <w:rFonts w:ascii="Gadugi" w:hAnsi="Gadugi" w:cs="Arial"/>
                <w:iCs/>
                <w:color w:val="1F3864" w:themeColor="accent5" w:themeShade="80"/>
              </w:rPr>
            </w:pPr>
          </w:p>
        </w:tc>
        <w:tc>
          <w:tcPr>
            <w:tcW w:w="3685" w:type="dxa"/>
          </w:tcPr>
          <w:p w14:paraId="5A2722E6" w14:textId="160E6252" w:rsidR="0014648F" w:rsidRPr="00364325" w:rsidRDefault="0014648F" w:rsidP="00420FB1">
            <w:pPr>
              <w:pStyle w:val="ListParagraph"/>
              <w:numPr>
                <w:ilvl w:val="0"/>
                <w:numId w:val="35"/>
              </w:numPr>
              <w:ind w:left="754"/>
              <w:rPr>
                <w:rFonts w:ascii="Gadugi" w:hAnsi="Gadugi" w:cs="Arial"/>
                <w:color w:val="1F3864" w:themeColor="accent5" w:themeShade="80"/>
                <w:sz w:val="22"/>
                <w:szCs w:val="22"/>
              </w:rPr>
            </w:pPr>
            <w:r w:rsidRPr="00364325">
              <w:rPr>
                <w:rFonts w:ascii="Gadugi" w:hAnsi="Gadugi" w:cs="Arial"/>
                <w:color w:val="1F3864" w:themeColor="accent5" w:themeShade="80"/>
                <w:sz w:val="22"/>
                <w:szCs w:val="22"/>
              </w:rPr>
              <w:t xml:space="preserve">Pupils recap knowledge from Y10 in terms of A01: Choreography </w:t>
            </w:r>
          </w:p>
          <w:p w14:paraId="40DEB323" w14:textId="5124B0F3" w:rsidR="0014648F" w:rsidRPr="00364325" w:rsidRDefault="0014648F" w:rsidP="00420FB1">
            <w:pPr>
              <w:pStyle w:val="ListParagraph"/>
              <w:numPr>
                <w:ilvl w:val="0"/>
                <w:numId w:val="35"/>
              </w:numPr>
              <w:ind w:left="754"/>
              <w:rPr>
                <w:rFonts w:ascii="Gadugi" w:hAnsi="Gadugi" w:cs="Arial"/>
                <w:color w:val="1F3864" w:themeColor="accent5" w:themeShade="80"/>
                <w:sz w:val="22"/>
                <w:szCs w:val="22"/>
              </w:rPr>
            </w:pPr>
            <w:r w:rsidRPr="00364325">
              <w:rPr>
                <w:rFonts w:ascii="Gadugi" w:hAnsi="Gadugi" w:cs="Arial"/>
                <w:color w:val="1F3864" w:themeColor="accent5" w:themeShade="80"/>
                <w:sz w:val="22"/>
                <w:szCs w:val="22"/>
              </w:rPr>
              <w:t xml:space="preserve">Choreography question is only released in the October of their assessment year. </w:t>
            </w:r>
          </w:p>
          <w:p w14:paraId="4413E40D" w14:textId="1E509FC7" w:rsidR="0014648F" w:rsidRPr="00364325" w:rsidRDefault="0014648F" w:rsidP="00420FB1">
            <w:pPr>
              <w:pStyle w:val="ListParagraph"/>
              <w:numPr>
                <w:ilvl w:val="0"/>
                <w:numId w:val="35"/>
              </w:numPr>
              <w:ind w:left="754"/>
              <w:rPr>
                <w:rFonts w:ascii="Gadugi" w:hAnsi="Gadugi" w:cs="Arial"/>
                <w:color w:val="1F3864" w:themeColor="accent5" w:themeShade="80"/>
                <w:sz w:val="22"/>
                <w:szCs w:val="22"/>
              </w:rPr>
            </w:pPr>
            <w:r w:rsidRPr="00364325">
              <w:rPr>
                <w:rFonts w:ascii="Gadugi" w:hAnsi="Gadugi" w:cs="Arial"/>
                <w:color w:val="1F3864" w:themeColor="accent5" w:themeShade="80"/>
                <w:sz w:val="22"/>
                <w:szCs w:val="22"/>
              </w:rPr>
              <w:t>Home learning research tasks take place in half term 1 on the Choreography question utilises learning time.</w:t>
            </w:r>
          </w:p>
          <w:p w14:paraId="39117BA8" w14:textId="77777777" w:rsidR="0014648F" w:rsidRPr="00364325" w:rsidRDefault="008742C5" w:rsidP="00420FB1">
            <w:pPr>
              <w:pStyle w:val="ListParagraph"/>
              <w:numPr>
                <w:ilvl w:val="0"/>
                <w:numId w:val="35"/>
              </w:numPr>
              <w:ind w:left="754"/>
              <w:rPr>
                <w:rFonts w:ascii="Gadugi" w:hAnsi="Gadugi" w:cs="Arial"/>
                <w:color w:val="1F3864" w:themeColor="accent5" w:themeShade="80"/>
                <w:sz w:val="22"/>
                <w:szCs w:val="22"/>
              </w:rPr>
            </w:pPr>
            <w:r w:rsidRPr="00364325">
              <w:rPr>
                <w:rFonts w:ascii="Gadugi" w:hAnsi="Gadugi" w:cs="Arial"/>
                <w:color w:val="1F3864" w:themeColor="accent5" w:themeShade="80"/>
                <w:sz w:val="22"/>
                <w:szCs w:val="22"/>
              </w:rPr>
              <w:t xml:space="preserve">Performance aspects of the course are completed allowing a clear focus on Choreography. </w:t>
            </w:r>
          </w:p>
          <w:p w14:paraId="6731E693" w14:textId="77777777" w:rsidR="008742C5" w:rsidRPr="00364325" w:rsidRDefault="008742C5" w:rsidP="008742C5">
            <w:pPr>
              <w:rPr>
                <w:rFonts w:ascii="Gadugi" w:hAnsi="Gadugi" w:cs="Arial"/>
                <w:color w:val="1F3864" w:themeColor="accent5" w:themeShade="80"/>
              </w:rPr>
            </w:pPr>
          </w:p>
          <w:p w14:paraId="60130D5E" w14:textId="77777777" w:rsidR="008742C5" w:rsidRPr="00364325" w:rsidRDefault="008742C5" w:rsidP="008742C5">
            <w:pPr>
              <w:rPr>
                <w:rFonts w:ascii="Gadugi" w:hAnsi="Gadugi" w:cstheme="minorHAnsi"/>
                <w:color w:val="1F3864" w:themeColor="accent5" w:themeShade="80"/>
              </w:rPr>
            </w:pPr>
            <w:r w:rsidRPr="00364325">
              <w:rPr>
                <w:rFonts w:ascii="Gadugi" w:hAnsi="Gadugi" w:cstheme="minorHAnsi"/>
                <w:b/>
                <w:color w:val="1F3864" w:themeColor="accent5" w:themeShade="80"/>
                <w:u w:val="single"/>
              </w:rPr>
              <w:t>Declarative Knowledge</w:t>
            </w:r>
            <w:r w:rsidRPr="00364325">
              <w:rPr>
                <w:rFonts w:ascii="Gadugi" w:hAnsi="Gadugi" w:cstheme="minorHAnsi"/>
                <w:color w:val="1F3864" w:themeColor="accent5" w:themeShade="80"/>
              </w:rPr>
              <w:t xml:space="preserve"> – key terms including listed in the topic sections. </w:t>
            </w:r>
          </w:p>
          <w:p w14:paraId="55F4A64A" w14:textId="77777777" w:rsidR="008742C5" w:rsidRPr="00364325" w:rsidRDefault="008742C5" w:rsidP="008742C5">
            <w:pPr>
              <w:rPr>
                <w:rFonts w:ascii="Gadugi" w:hAnsi="Gadugi" w:cstheme="minorHAnsi"/>
                <w:color w:val="1F3864" w:themeColor="accent5" w:themeShade="80"/>
              </w:rPr>
            </w:pPr>
          </w:p>
          <w:p w14:paraId="1E7B46E2" w14:textId="54CE78BD" w:rsidR="008742C5" w:rsidRPr="00364325" w:rsidRDefault="008742C5" w:rsidP="008742C5">
            <w:pPr>
              <w:rPr>
                <w:rFonts w:ascii="Gadugi" w:hAnsi="Gadugi" w:cstheme="minorHAnsi"/>
                <w:color w:val="1F3864" w:themeColor="accent5" w:themeShade="80"/>
              </w:rPr>
            </w:pPr>
            <w:r w:rsidRPr="00364325">
              <w:rPr>
                <w:rFonts w:ascii="Gadugi" w:hAnsi="Gadugi" w:cstheme="minorHAnsi"/>
                <w:b/>
                <w:color w:val="1F3864" w:themeColor="accent5" w:themeShade="80"/>
                <w:u w:val="single"/>
              </w:rPr>
              <w:t>Procedural and application</w:t>
            </w:r>
            <w:r w:rsidRPr="00364325">
              <w:rPr>
                <w:rFonts w:ascii="Gadugi" w:hAnsi="Gadugi" w:cstheme="minorHAnsi"/>
                <w:color w:val="1F3864" w:themeColor="accent5" w:themeShade="80"/>
              </w:rPr>
              <w:t xml:space="preserve"> – A01: Chorography focus. </w:t>
            </w:r>
          </w:p>
          <w:p w14:paraId="0FB84631" w14:textId="77777777" w:rsidR="008742C5" w:rsidRPr="00364325" w:rsidRDefault="008742C5" w:rsidP="008742C5">
            <w:pPr>
              <w:rPr>
                <w:rFonts w:ascii="Gadugi" w:hAnsi="Gadugi" w:cstheme="minorHAnsi"/>
                <w:color w:val="1F3864" w:themeColor="accent5" w:themeShade="80"/>
              </w:rPr>
            </w:pPr>
          </w:p>
          <w:p w14:paraId="6EAE3353" w14:textId="19578209" w:rsidR="008742C5" w:rsidRPr="00364325" w:rsidRDefault="008742C5" w:rsidP="008742C5">
            <w:pPr>
              <w:rPr>
                <w:rFonts w:ascii="Gadugi" w:hAnsi="Gadugi" w:cstheme="minorHAnsi"/>
                <w:color w:val="1F3864" w:themeColor="accent5" w:themeShade="80"/>
              </w:rPr>
            </w:pPr>
            <w:r w:rsidRPr="00364325">
              <w:rPr>
                <w:rFonts w:ascii="Gadugi" w:hAnsi="Gadugi" w:cstheme="minorHAnsi"/>
                <w:color w:val="1F3864" w:themeColor="accent5" w:themeShade="80"/>
              </w:rPr>
              <w:t>A03 and A04: Section B focus. Critically appreciate own works through making analytical,</w:t>
            </w:r>
          </w:p>
          <w:p w14:paraId="259C483D" w14:textId="2BF3D796" w:rsidR="008742C5" w:rsidRPr="00364325" w:rsidRDefault="008742C5" w:rsidP="008742C5">
            <w:pPr>
              <w:rPr>
                <w:rFonts w:ascii="Gadugi" w:hAnsi="Gadugi" w:cstheme="minorHAnsi"/>
                <w:color w:val="1F3864" w:themeColor="accent5" w:themeShade="80"/>
              </w:rPr>
            </w:pPr>
            <w:r w:rsidRPr="00364325">
              <w:rPr>
                <w:rFonts w:ascii="Gadugi" w:hAnsi="Gadugi" w:cstheme="minorHAnsi"/>
                <w:color w:val="1F3864" w:themeColor="accent5" w:themeShade="80"/>
              </w:rPr>
              <w:t>interpretative and evaluative judgements.</w:t>
            </w:r>
          </w:p>
          <w:p w14:paraId="5690199F" w14:textId="4CD6CAE1" w:rsidR="008742C5" w:rsidRPr="00364325" w:rsidRDefault="008742C5" w:rsidP="008742C5">
            <w:pPr>
              <w:rPr>
                <w:rFonts w:ascii="Gadugi" w:hAnsi="Gadugi" w:cs="Arial"/>
                <w:color w:val="1F3864" w:themeColor="accent5" w:themeShade="80"/>
              </w:rPr>
            </w:pPr>
          </w:p>
        </w:tc>
        <w:tc>
          <w:tcPr>
            <w:tcW w:w="3676" w:type="dxa"/>
          </w:tcPr>
          <w:p w14:paraId="7B782C94" w14:textId="423621E9" w:rsidR="00B43C1F" w:rsidRPr="00364325" w:rsidRDefault="00B43C1F" w:rsidP="00420FB1">
            <w:pPr>
              <w:pStyle w:val="ListParagraph"/>
              <w:numPr>
                <w:ilvl w:val="0"/>
                <w:numId w:val="33"/>
              </w:numPr>
              <w:ind w:left="515"/>
              <w:rPr>
                <w:rFonts w:ascii="Gadugi" w:hAnsi="Gadugi" w:cstheme="minorHAnsi"/>
                <w:color w:val="1F3864" w:themeColor="accent5" w:themeShade="80"/>
                <w:sz w:val="22"/>
                <w:szCs w:val="22"/>
              </w:rPr>
            </w:pPr>
            <w:r w:rsidRPr="00364325">
              <w:rPr>
                <w:rFonts w:ascii="Gadugi" w:hAnsi="Gadugi" w:cstheme="minorHAnsi"/>
                <w:color w:val="1F3864" w:themeColor="accent5" w:themeShade="80"/>
                <w:sz w:val="22"/>
                <w:szCs w:val="22"/>
              </w:rPr>
              <w:t xml:space="preserve">Key word glossary given out along with SEEU models </w:t>
            </w:r>
          </w:p>
          <w:p w14:paraId="225414F2" w14:textId="051B1819" w:rsidR="008742C5" w:rsidRPr="00364325" w:rsidRDefault="008742C5" w:rsidP="00420FB1">
            <w:pPr>
              <w:pStyle w:val="ListParagraph"/>
              <w:numPr>
                <w:ilvl w:val="0"/>
                <w:numId w:val="33"/>
              </w:numPr>
              <w:ind w:left="515"/>
              <w:rPr>
                <w:rFonts w:ascii="Gadugi" w:hAnsi="Gadugi" w:cstheme="minorHAnsi"/>
                <w:color w:val="1F3864" w:themeColor="accent5" w:themeShade="80"/>
                <w:sz w:val="22"/>
                <w:szCs w:val="22"/>
              </w:rPr>
            </w:pPr>
            <w:r w:rsidRPr="00364325">
              <w:rPr>
                <w:rFonts w:ascii="Gadugi" w:hAnsi="Gadugi" w:cstheme="minorHAnsi"/>
                <w:color w:val="1F3864" w:themeColor="accent5" w:themeShade="80"/>
                <w:sz w:val="22"/>
                <w:szCs w:val="22"/>
              </w:rPr>
              <w:t>Use of WAGOLLS for developing 6 – 12 mark questions</w:t>
            </w:r>
          </w:p>
          <w:p w14:paraId="33B058FE" w14:textId="48D9F0D1" w:rsidR="008742C5" w:rsidRPr="00364325" w:rsidRDefault="008742C5" w:rsidP="00420FB1">
            <w:pPr>
              <w:pStyle w:val="ListParagraph"/>
              <w:numPr>
                <w:ilvl w:val="0"/>
                <w:numId w:val="33"/>
              </w:numPr>
              <w:ind w:left="515"/>
              <w:rPr>
                <w:rFonts w:ascii="Gadugi" w:hAnsi="Gadugi" w:cstheme="minorHAnsi"/>
                <w:color w:val="1F3864" w:themeColor="accent5" w:themeShade="80"/>
                <w:sz w:val="22"/>
                <w:szCs w:val="22"/>
              </w:rPr>
            </w:pPr>
            <w:r w:rsidRPr="00364325">
              <w:rPr>
                <w:rFonts w:ascii="Gadugi" w:hAnsi="Gadugi" w:cstheme="minorHAnsi"/>
                <w:color w:val="1F3864" w:themeColor="accent5" w:themeShade="80"/>
                <w:sz w:val="22"/>
                <w:szCs w:val="22"/>
              </w:rPr>
              <w:t>Structure support sheets used for developing A04:</w:t>
            </w:r>
            <w:r w:rsidR="00364325">
              <w:rPr>
                <w:rFonts w:ascii="Gadugi" w:hAnsi="Gadugi" w:cstheme="minorHAnsi"/>
                <w:color w:val="1F3864" w:themeColor="accent5" w:themeShade="80"/>
                <w:sz w:val="22"/>
                <w:szCs w:val="22"/>
              </w:rPr>
              <w:t xml:space="preserve"> </w:t>
            </w:r>
            <w:r w:rsidRPr="00364325">
              <w:rPr>
                <w:rFonts w:ascii="Gadugi" w:hAnsi="Gadugi" w:cstheme="minorHAnsi"/>
                <w:color w:val="1F3864" w:themeColor="accent5" w:themeShade="80"/>
                <w:sz w:val="22"/>
                <w:szCs w:val="22"/>
              </w:rPr>
              <w:t>Section B responses</w:t>
            </w:r>
          </w:p>
          <w:p w14:paraId="77C23AD6" w14:textId="77777777" w:rsidR="008742C5" w:rsidRPr="00364325" w:rsidRDefault="008742C5" w:rsidP="00420FB1">
            <w:pPr>
              <w:pStyle w:val="ListParagraph"/>
              <w:numPr>
                <w:ilvl w:val="0"/>
                <w:numId w:val="33"/>
              </w:numPr>
              <w:ind w:left="515"/>
              <w:rPr>
                <w:rFonts w:ascii="Gadugi" w:hAnsi="Gadugi" w:cstheme="minorHAnsi"/>
                <w:color w:val="1F3864" w:themeColor="accent5" w:themeShade="80"/>
                <w:sz w:val="22"/>
                <w:szCs w:val="22"/>
              </w:rPr>
            </w:pPr>
            <w:r w:rsidRPr="00364325">
              <w:rPr>
                <w:rFonts w:ascii="Gadugi" w:hAnsi="Gadugi" w:cstheme="minorHAnsi"/>
                <w:color w:val="1F3864" w:themeColor="accent5" w:themeShade="80"/>
                <w:sz w:val="22"/>
                <w:szCs w:val="22"/>
              </w:rPr>
              <w:t>Full mark scheme with written response examples given to all pupils on exam review lesson</w:t>
            </w:r>
          </w:p>
          <w:p w14:paraId="71581BC6" w14:textId="77777777" w:rsidR="008742C5" w:rsidRPr="00364325" w:rsidRDefault="008742C5" w:rsidP="00420FB1">
            <w:pPr>
              <w:pStyle w:val="ListParagraph"/>
              <w:numPr>
                <w:ilvl w:val="0"/>
                <w:numId w:val="33"/>
              </w:numPr>
              <w:ind w:left="515"/>
              <w:rPr>
                <w:rFonts w:ascii="Gadugi" w:hAnsi="Gadugi" w:cstheme="minorHAnsi"/>
                <w:color w:val="1F3864" w:themeColor="accent5" w:themeShade="80"/>
                <w:sz w:val="22"/>
                <w:szCs w:val="22"/>
              </w:rPr>
            </w:pPr>
            <w:r w:rsidRPr="00364325">
              <w:rPr>
                <w:rFonts w:ascii="Gadugi" w:hAnsi="Gadugi" w:cstheme="minorHAnsi"/>
                <w:color w:val="1F3864" w:themeColor="accent5" w:themeShade="80"/>
                <w:sz w:val="22"/>
                <w:szCs w:val="22"/>
              </w:rPr>
              <w:t>Reading starters including newspaper articles, fact sheets and text book readings</w:t>
            </w:r>
          </w:p>
          <w:p w14:paraId="248E71BD" w14:textId="77777777" w:rsidR="008742C5" w:rsidRPr="00364325" w:rsidRDefault="008742C5" w:rsidP="00420FB1">
            <w:pPr>
              <w:pStyle w:val="ListParagraph"/>
              <w:numPr>
                <w:ilvl w:val="0"/>
                <w:numId w:val="33"/>
              </w:numPr>
              <w:ind w:left="515"/>
              <w:rPr>
                <w:rFonts w:ascii="Gadugi" w:hAnsi="Gadugi" w:cstheme="minorHAnsi"/>
                <w:color w:val="1F3864" w:themeColor="accent5" w:themeShade="80"/>
                <w:sz w:val="22"/>
                <w:szCs w:val="22"/>
              </w:rPr>
            </w:pPr>
            <w:r w:rsidRPr="00364325">
              <w:rPr>
                <w:rFonts w:ascii="Gadugi" w:hAnsi="Gadugi" w:cstheme="minorHAnsi"/>
                <w:color w:val="1F3864" w:themeColor="accent5" w:themeShade="80"/>
                <w:sz w:val="22"/>
                <w:szCs w:val="22"/>
              </w:rPr>
              <w:t xml:space="preserve">Oracy opportunities directed through observation, evaluation, analysis and opinion of professional dance works. </w:t>
            </w:r>
          </w:p>
          <w:p w14:paraId="7133BF73" w14:textId="2BACF061" w:rsidR="0014648F" w:rsidRPr="00364325" w:rsidRDefault="008742C5" w:rsidP="00420FB1">
            <w:pPr>
              <w:pStyle w:val="ListParagraph"/>
              <w:numPr>
                <w:ilvl w:val="0"/>
                <w:numId w:val="33"/>
              </w:numPr>
              <w:ind w:left="515"/>
              <w:rPr>
                <w:rFonts w:ascii="Gadugi" w:hAnsi="Gadugi" w:cstheme="minorHAnsi"/>
                <w:color w:val="1F3864" w:themeColor="accent5" w:themeShade="80"/>
                <w:sz w:val="22"/>
                <w:szCs w:val="22"/>
              </w:rPr>
            </w:pPr>
            <w:r w:rsidRPr="00364325">
              <w:rPr>
                <w:rFonts w:ascii="Gadugi" w:hAnsi="Gadugi" w:cstheme="minorHAnsi"/>
                <w:color w:val="1F3864" w:themeColor="accent5" w:themeShade="80"/>
                <w:sz w:val="22"/>
                <w:szCs w:val="22"/>
              </w:rPr>
              <w:t xml:space="preserve">Oracy opportunities through feedback, peer assessment and self-reflection discussions.  </w:t>
            </w:r>
          </w:p>
        </w:tc>
      </w:tr>
      <w:tr w:rsidR="00144E33" w:rsidRPr="00C55C98" w14:paraId="4668EEE3" w14:textId="77777777" w:rsidTr="00821D0B">
        <w:trPr>
          <w:trHeight w:val="3249"/>
        </w:trPr>
        <w:tc>
          <w:tcPr>
            <w:tcW w:w="0" w:type="auto"/>
            <w:vAlign w:val="center"/>
          </w:tcPr>
          <w:p w14:paraId="266C540A" w14:textId="77777777" w:rsidR="00144E33" w:rsidRPr="00C55C98" w:rsidRDefault="00144E33" w:rsidP="00144E33">
            <w:pPr>
              <w:jc w:val="center"/>
              <w:rPr>
                <w:rFonts w:ascii="Gadugi" w:hAnsi="Gadugi" w:cs="Arial"/>
                <w:b/>
                <w:bCs/>
                <w:color w:val="06486F"/>
                <w:sz w:val="24"/>
                <w:szCs w:val="24"/>
              </w:rPr>
            </w:pPr>
            <w:r w:rsidRPr="00C55C98">
              <w:rPr>
                <w:rFonts w:ascii="Gadugi" w:hAnsi="Gadugi" w:cs="Arial"/>
                <w:b/>
                <w:bCs/>
                <w:color w:val="06486F"/>
                <w:sz w:val="24"/>
                <w:szCs w:val="24"/>
              </w:rPr>
              <w:lastRenderedPageBreak/>
              <w:t>Spring</w:t>
            </w:r>
          </w:p>
          <w:p w14:paraId="5E10E57F" w14:textId="77777777" w:rsidR="00144E33" w:rsidRPr="00C55C98" w:rsidRDefault="00144E33" w:rsidP="00144E33">
            <w:pPr>
              <w:jc w:val="center"/>
              <w:rPr>
                <w:rFonts w:ascii="Gadugi" w:hAnsi="Gadugi" w:cs="Arial"/>
                <w:b/>
                <w:bCs/>
                <w:color w:val="06486F"/>
                <w:sz w:val="24"/>
                <w:szCs w:val="24"/>
              </w:rPr>
            </w:pPr>
          </w:p>
          <w:p w14:paraId="2EB695D5" w14:textId="4F82709A" w:rsidR="00144E33" w:rsidRPr="00C55C98" w:rsidRDefault="00144E33" w:rsidP="00144E33">
            <w:pPr>
              <w:jc w:val="center"/>
              <w:rPr>
                <w:rFonts w:ascii="Gadugi" w:hAnsi="Gadugi" w:cs="Arial"/>
                <w:b/>
                <w:bCs/>
                <w:color w:val="06486F"/>
                <w:sz w:val="24"/>
                <w:szCs w:val="24"/>
              </w:rPr>
            </w:pPr>
            <w:r w:rsidRPr="00C55C98">
              <w:rPr>
                <w:rFonts w:ascii="Gadugi" w:hAnsi="Gadugi" w:cs="Arial"/>
                <w:b/>
                <w:bCs/>
                <w:color w:val="06486F"/>
                <w:sz w:val="24"/>
                <w:szCs w:val="24"/>
              </w:rPr>
              <w:t>Half Term 4</w:t>
            </w:r>
          </w:p>
        </w:tc>
        <w:tc>
          <w:tcPr>
            <w:tcW w:w="0" w:type="auto"/>
          </w:tcPr>
          <w:p w14:paraId="07131258" w14:textId="77777777" w:rsidR="00144E33" w:rsidRPr="00364325" w:rsidRDefault="00144E33" w:rsidP="00144E33">
            <w:pPr>
              <w:rPr>
                <w:rFonts w:ascii="Gadugi" w:hAnsi="Gadugi" w:cs="Arial"/>
                <w:color w:val="1F3864" w:themeColor="accent5" w:themeShade="80"/>
              </w:rPr>
            </w:pPr>
            <w:r w:rsidRPr="00364325">
              <w:rPr>
                <w:rFonts w:ascii="Gadugi" w:hAnsi="Gadugi" w:cs="Arial"/>
                <w:color w:val="1F3864" w:themeColor="accent5" w:themeShade="80"/>
              </w:rPr>
              <w:t>C1: Choreographic Skills</w:t>
            </w:r>
          </w:p>
          <w:p w14:paraId="01B364AF" w14:textId="77777777" w:rsidR="00144E33" w:rsidRPr="00364325" w:rsidRDefault="00144E33" w:rsidP="00144E33">
            <w:pPr>
              <w:rPr>
                <w:rFonts w:ascii="Gadugi" w:hAnsi="Gadugi"/>
                <w:color w:val="1F3864" w:themeColor="accent5" w:themeShade="80"/>
              </w:rPr>
            </w:pPr>
          </w:p>
          <w:p w14:paraId="5A2A2F37" w14:textId="77777777" w:rsidR="00144E33" w:rsidRPr="00364325" w:rsidRDefault="00144E33" w:rsidP="00144E33">
            <w:pPr>
              <w:rPr>
                <w:rFonts w:ascii="Gadugi" w:hAnsi="Gadugi"/>
                <w:color w:val="1F3864" w:themeColor="accent5" w:themeShade="80"/>
              </w:rPr>
            </w:pPr>
            <w:r w:rsidRPr="00364325">
              <w:rPr>
                <w:rFonts w:ascii="Gadugi" w:hAnsi="Gadugi"/>
                <w:color w:val="1F3864" w:themeColor="accent5" w:themeShade="80"/>
              </w:rPr>
              <w:t xml:space="preserve">Action content, Spatial Content, Dynamic Content , Relationship Content. As detailed in HT2. </w:t>
            </w:r>
          </w:p>
          <w:p w14:paraId="1F62402E" w14:textId="77777777" w:rsidR="00144E33" w:rsidRPr="00364325" w:rsidRDefault="00144E33" w:rsidP="00144E33">
            <w:pPr>
              <w:rPr>
                <w:rFonts w:ascii="Gadugi" w:hAnsi="Gadugi"/>
                <w:color w:val="1F3864" w:themeColor="accent5" w:themeShade="80"/>
              </w:rPr>
            </w:pPr>
            <w:r w:rsidRPr="00364325">
              <w:rPr>
                <w:rFonts w:ascii="Gadugi" w:hAnsi="Gadugi"/>
                <w:color w:val="1F3864" w:themeColor="accent5" w:themeShade="80"/>
              </w:rPr>
              <w:t xml:space="preserve"> </w:t>
            </w:r>
          </w:p>
          <w:p w14:paraId="1744DE1C" w14:textId="77777777" w:rsidR="00144E33" w:rsidRPr="00364325" w:rsidRDefault="00144E33" w:rsidP="00144E33">
            <w:pPr>
              <w:rPr>
                <w:rFonts w:ascii="Gadugi" w:hAnsi="Gadugi"/>
                <w:color w:val="1F3864" w:themeColor="accent5" w:themeShade="80"/>
              </w:rPr>
            </w:pPr>
            <w:r w:rsidRPr="00364325">
              <w:rPr>
                <w:rFonts w:ascii="Gadugi" w:hAnsi="Gadugi"/>
                <w:color w:val="1F3864" w:themeColor="accent5" w:themeShade="80"/>
              </w:rPr>
              <w:t xml:space="preserve">Choreographic Devices- Understanding the dancers tool kit including fragmentation, retrograde, pace. </w:t>
            </w:r>
          </w:p>
          <w:p w14:paraId="480990E4" w14:textId="77777777" w:rsidR="00144E33" w:rsidRPr="00364325" w:rsidRDefault="00144E33" w:rsidP="00144E33">
            <w:pPr>
              <w:rPr>
                <w:rFonts w:ascii="Gadugi" w:hAnsi="Gadugi"/>
                <w:color w:val="1F3864" w:themeColor="accent5" w:themeShade="80"/>
              </w:rPr>
            </w:pPr>
          </w:p>
          <w:p w14:paraId="320867ED" w14:textId="77777777" w:rsidR="00144E33" w:rsidRPr="00364325" w:rsidRDefault="00144E33" w:rsidP="00144E33">
            <w:pPr>
              <w:rPr>
                <w:rFonts w:ascii="Gadugi" w:hAnsi="Gadugi"/>
                <w:color w:val="1F3864" w:themeColor="accent5" w:themeShade="80"/>
              </w:rPr>
            </w:pPr>
            <w:r w:rsidRPr="00364325">
              <w:rPr>
                <w:rFonts w:ascii="Gadugi" w:hAnsi="Gadugi"/>
                <w:color w:val="1F3864" w:themeColor="accent5" w:themeShade="80"/>
              </w:rPr>
              <w:t>Choreographic Process- Understanding a variety of methods to create dance, pupils are introduced to chance dance by Cunningham and using dice/</w:t>
            </w:r>
            <w:proofErr w:type="spellStart"/>
            <w:r w:rsidRPr="00364325">
              <w:rPr>
                <w:rFonts w:ascii="Gadugi" w:hAnsi="Gadugi"/>
                <w:color w:val="1F3864" w:themeColor="accent5" w:themeShade="80"/>
              </w:rPr>
              <w:t>choreospinners</w:t>
            </w:r>
            <w:proofErr w:type="spellEnd"/>
          </w:p>
          <w:p w14:paraId="2D9EE2D9" w14:textId="36A842AF" w:rsidR="00144E33" w:rsidRPr="00364325" w:rsidRDefault="00144E33" w:rsidP="00144E33">
            <w:pPr>
              <w:spacing w:before="100" w:beforeAutospacing="1" w:after="100" w:afterAutospacing="1" w:line="300" w:lineRule="atLeast"/>
              <w:rPr>
                <w:rFonts w:ascii="Gadugi" w:hAnsi="Gadugi" w:cs="Segoe UI"/>
                <w:color w:val="1F3864" w:themeColor="accent5" w:themeShade="80"/>
              </w:rPr>
            </w:pPr>
          </w:p>
        </w:tc>
        <w:tc>
          <w:tcPr>
            <w:tcW w:w="3499" w:type="dxa"/>
          </w:tcPr>
          <w:p w14:paraId="3C7AC464" w14:textId="77777777" w:rsidR="00144E33" w:rsidRPr="00364325" w:rsidRDefault="00144E33" w:rsidP="00144E33">
            <w:pPr>
              <w:rPr>
                <w:rFonts w:ascii="Gadugi" w:hAnsi="Gadugi" w:cs="Arial"/>
                <w:iCs/>
                <w:color w:val="1F3864" w:themeColor="accent5" w:themeShade="80"/>
              </w:rPr>
            </w:pPr>
            <w:r w:rsidRPr="00364325">
              <w:rPr>
                <w:rFonts w:ascii="Gadugi" w:hAnsi="Gadugi" w:cs="Arial"/>
                <w:iCs/>
                <w:color w:val="1F3864" w:themeColor="accent5" w:themeShade="80"/>
              </w:rPr>
              <w:t>A final assessment will take place using the same process before their piece are filmed for their GCSE moderation.</w:t>
            </w:r>
          </w:p>
          <w:p w14:paraId="721A1922" w14:textId="77777777" w:rsidR="002A699F" w:rsidRPr="00364325" w:rsidRDefault="002A699F" w:rsidP="00144E33">
            <w:pPr>
              <w:rPr>
                <w:rFonts w:ascii="Gadugi" w:hAnsi="Gadugi" w:cs="Arial"/>
                <w:i/>
                <w:iCs/>
                <w:color w:val="1F3864" w:themeColor="accent5" w:themeShade="80"/>
              </w:rPr>
            </w:pPr>
          </w:p>
          <w:p w14:paraId="51F5AA20" w14:textId="77777777" w:rsidR="002A699F" w:rsidRPr="00364325" w:rsidRDefault="002A699F" w:rsidP="00144E33">
            <w:pPr>
              <w:rPr>
                <w:rFonts w:ascii="Gadugi" w:hAnsi="Gadugi" w:cs="Arial"/>
                <w:color w:val="1F3864" w:themeColor="accent5" w:themeShade="80"/>
              </w:rPr>
            </w:pPr>
            <w:r w:rsidRPr="00364325">
              <w:rPr>
                <w:rFonts w:ascii="Gadugi" w:hAnsi="Gadugi" w:cs="Arial"/>
                <w:color w:val="1F3864" w:themeColor="accent5" w:themeShade="80"/>
              </w:rPr>
              <w:t xml:space="preserve">Programme Notes written and marked with teacher feedback. </w:t>
            </w:r>
          </w:p>
          <w:p w14:paraId="1BEEA2FA" w14:textId="77777777" w:rsidR="002A699F" w:rsidRPr="00364325" w:rsidRDefault="002A699F" w:rsidP="00144E33">
            <w:pPr>
              <w:rPr>
                <w:rFonts w:ascii="Gadugi" w:hAnsi="Gadugi" w:cs="Arial"/>
                <w:color w:val="1F3864" w:themeColor="accent5" w:themeShade="80"/>
              </w:rPr>
            </w:pPr>
          </w:p>
          <w:p w14:paraId="437169D6" w14:textId="01C863FC" w:rsidR="002A699F" w:rsidRPr="00364325" w:rsidRDefault="002A699F" w:rsidP="00144E33">
            <w:pPr>
              <w:rPr>
                <w:rFonts w:ascii="Gadugi" w:hAnsi="Gadugi" w:cs="Arial"/>
                <w:color w:val="1F3864" w:themeColor="accent5" w:themeShade="80"/>
              </w:rPr>
            </w:pPr>
          </w:p>
        </w:tc>
        <w:tc>
          <w:tcPr>
            <w:tcW w:w="3685" w:type="dxa"/>
          </w:tcPr>
          <w:p w14:paraId="7589FEA5" w14:textId="33BBEDCF" w:rsidR="00144E33" w:rsidRPr="00364325" w:rsidRDefault="00144E33" w:rsidP="00420FB1">
            <w:pPr>
              <w:pStyle w:val="ListParagraph"/>
              <w:numPr>
                <w:ilvl w:val="0"/>
                <w:numId w:val="35"/>
              </w:numPr>
              <w:ind w:left="471"/>
              <w:rPr>
                <w:rFonts w:ascii="Gadugi" w:hAnsi="Gadugi" w:cs="Arial"/>
                <w:color w:val="1F3864" w:themeColor="accent5" w:themeShade="80"/>
                <w:sz w:val="22"/>
                <w:szCs w:val="22"/>
              </w:rPr>
            </w:pPr>
            <w:r w:rsidRPr="00364325">
              <w:rPr>
                <w:rFonts w:ascii="Gadugi" w:hAnsi="Gadugi" w:cs="Arial"/>
                <w:color w:val="1F3864" w:themeColor="accent5" w:themeShade="80"/>
                <w:sz w:val="22"/>
                <w:szCs w:val="22"/>
              </w:rPr>
              <w:t xml:space="preserve">Pupils </w:t>
            </w:r>
            <w:r w:rsidR="00DD2489" w:rsidRPr="00364325">
              <w:rPr>
                <w:rFonts w:ascii="Gadugi" w:hAnsi="Gadugi" w:cs="Arial"/>
                <w:color w:val="1F3864" w:themeColor="accent5" w:themeShade="80"/>
                <w:sz w:val="22"/>
                <w:szCs w:val="22"/>
              </w:rPr>
              <w:t xml:space="preserve">continue working on choreography </w:t>
            </w:r>
          </w:p>
          <w:p w14:paraId="575B16D0" w14:textId="567D4A44" w:rsidR="00DD2489" w:rsidRPr="00364325" w:rsidRDefault="00DD2489" w:rsidP="00420FB1">
            <w:pPr>
              <w:pStyle w:val="ListParagraph"/>
              <w:numPr>
                <w:ilvl w:val="0"/>
                <w:numId w:val="35"/>
              </w:numPr>
              <w:ind w:left="471"/>
              <w:rPr>
                <w:rFonts w:ascii="Gadugi" w:hAnsi="Gadugi" w:cs="Arial"/>
                <w:color w:val="1F3864" w:themeColor="accent5" w:themeShade="80"/>
                <w:sz w:val="22"/>
                <w:szCs w:val="22"/>
              </w:rPr>
            </w:pPr>
            <w:r w:rsidRPr="00364325">
              <w:rPr>
                <w:rFonts w:ascii="Gadugi" w:hAnsi="Gadugi" w:cs="Arial"/>
                <w:color w:val="1F3864" w:themeColor="accent5" w:themeShade="80"/>
                <w:sz w:val="22"/>
                <w:szCs w:val="22"/>
              </w:rPr>
              <w:t xml:space="preserve">Assessment deadline before the easter holidays </w:t>
            </w:r>
          </w:p>
          <w:p w14:paraId="1F96F7EF" w14:textId="77777777" w:rsidR="002A699F" w:rsidRPr="00364325" w:rsidRDefault="002A699F" w:rsidP="002A699F">
            <w:pPr>
              <w:pStyle w:val="ListParagraph"/>
              <w:ind w:left="1440"/>
              <w:rPr>
                <w:rFonts w:ascii="Gadugi" w:hAnsi="Gadugi" w:cs="Arial"/>
                <w:color w:val="1F3864" w:themeColor="accent5" w:themeShade="80"/>
                <w:sz w:val="22"/>
                <w:szCs w:val="22"/>
              </w:rPr>
            </w:pPr>
          </w:p>
          <w:p w14:paraId="49FAE70B" w14:textId="77777777" w:rsidR="00144E33" w:rsidRPr="00364325" w:rsidRDefault="00144E33" w:rsidP="00144E33">
            <w:pPr>
              <w:rPr>
                <w:rFonts w:ascii="Gadugi" w:hAnsi="Gadugi" w:cstheme="minorHAnsi"/>
                <w:color w:val="1F3864" w:themeColor="accent5" w:themeShade="80"/>
              </w:rPr>
            </w:pPr>
            <w:r w:rsidRPr="00364325">
              <w:rPr>
                <w:rFonts w:ascii="Gadugi" w:hAnsi="Gadugi" w:cstheme="minorHAnsi"/>
                <w:b/>
                <w:color w:val="1F3864" w:themeColor="accent5" w:themeShade="80"/>
                <w:u w:val="single"/>
              </w:rPr>
              <w:t>Declarative Knowledge</w:t>
            </w:r>
            <w:r w:rsidRPr="00364325">
              <w:rPr>
                <w:rFonts w:ascii="Gadugi" w:hAnsi="Gadugi" w:cstheme="minorHAnsi"/>
                <w:color w:val="1F3864" w:themeColor="accent5" w:themeShade="80"/>
              </w:rPr>
              <w:t xml:space="preserve"> – key terms including listed in the topic sections. </w:t>
            </w:r>
          </w:p>
          <w:p w14:paraId="397E6870" w14:textId="77777777" w:rsidR="00144E33" w:rsidRPr="00364325" w:rsidRDefault="00144E33" w:rsidP="00144E33">
            <w:pPr>
              <w:rPr>
                <w:rFonts w:ascii="Gadugi" w:hAnsi="Gadugi" w:cstheme="minorHAnsi"/>
                <w:color w:val="1F3864" w:themeColor="accent5" w:themeShade="80"/>
              </w:rPr>
            </w:pPr>
          </w:p>
          <w:p w14:paraId="4179698D" w14:textId="77777777" w:rsidR="00144E33" w:rsidRPr="00364325" w:rsidRDefault="00144E33" w:rsidP="00144E33">
            <w:pPr>
              <w:rPr>
                <w:rFonts w:ascii="Gadugi" w:hAnsi="Gadugi" w:cstheme="minorHAnsi"/>
                <w:color w:val="1F3864" w:themeColor="accent5" w:themeShade="80"/>
              </w:rPr>
            </w:pPr>
            <w:r w:rsidRPr="00364325">
              <w:rPr>
                <w:rFonts w:ascii="Gadugi" w:hAnsi="Gadugi" w:cstheme="minorHAnsi"/>
                <w:b/>
                <w:color w:val="1F3864" w:themeColor="accent5" w:themeShade="80"/>
                <w:u w:val="single"/>
              </w:rPr>
              <w:t>Procedural and application</w:t>
            </w:r>
            <w:r w:rsidRPr="00364325">
              <w:rPr>
                <w:rFonts w:ascii="Gadugi" w:hAnsi="Gadugi" w:cstheme="minorHAnsi"/>
                <w:color w:val="1F3864" w:themeColor="accent5" w:themeShade="80"/>
              </w:rPr>
              <w:t xml:space="preserve"> – A01: Chorography focus. </w:t>
            </w:r>
          </w:p>
          <w:p w14:paraId="69D33065" w14:textId="77777777" w:rsidR="00144E33" w:rsidRPr="00364325" w:rsidRDefault="00144E33" w:rsidP="00144E33">
            <w:pPr>
              <w:rPr>
                <w:rFonts w:ascii="Gadugi" w:hAnsi="Gadugi" w:cstheme="minorHAnsi"/>
                <w:color w:val="1F3864" w:themeColor="accent5" w:themeShade="80"/>
              </w:rPr>
            </w:pPr>
          </w:p>
          <w:p w14:paraId="65F47B4A" w14:textId="77777777" w:rsidR="00144E33" w:rsidRPr="00364325" w:rsidRDefault="00144E33" w:rsidP="00144E33">
            <w:pPr>
              <w:rPr>
                <w:rFonts w:ascii="Gadugi" w:hAnsi="Gadugi" w:cstheme="minorHAnsi"/>
                <w:color w:val="1F3864" w:themeColor="accent5" w:themeShade="80"/>
              </w:rPr>
            </w:pPr>
            <w:r w:rsidRPr="00364325">
              <w:rPr>
                <w:rFonts w:ascii="Gadugi" w:hAnsi="Gadugi" w:cstheme="minorHAnsi"/>
                <w:color w:val="1F3864" w:themeColor="accent5" w:themeShade="80"/>
              </w:rPr>
              <w:t>A03 and A04: Section B focus. Critically appreciate own works through making analytical,</w:t>
            </w:r>
          </w:p>
          <w:p w14:paraId="6F2AB599" w14:textId="77777777" w:rsidR="00144E33" w:rsidRPr="00364325" w:rsidRDefault="00144E33" w:rsidP="00144E33">
            <w:pPr>
              <w:rPr>
                <w:rFonts w:ascii="Gadugi" w:hAnsi="Gadugi" w:cstheme="minorHAnsi"/>
                <w:color w:val="1F3864" w:themeColor="accent5" w:themeShade="80"/>
              </w:rPr>
            </w:pPr>
            <w:r w:rsidRPr="00364325">
              <w:rPr>
                <w:rFonts w:ascii="Gadugi" w:hAnsi="Gadugi" w:cstheme="minorHAnsi"/>
                <w:color w:val="1F3864" w:themeColor="accent5" w:themeShade="80"/>
              </w:rPr>
              <w:t>interpretative and evaluative judgements.</w:t>
            </w:r>
          </w:p>
          <w:p w14:paraId="70F609C3" w14:textId="08C2FB9E" w:rsidR="00144E33" w:rsidRPr="00364325" w:rsidRDefault="00144E33" w:rsidP="00144E33">
            <w:pPr>
              <w:rPr>
                <w:rFonts w:ascii="Gadugi" w:hAnsi="Gadugi" w:cs="Arial"/>
                <w:color w:val="1F3864" w:themeColor="accent5" w:themeShade="80"/>
              </w:rPr>
            </w:pPr>
          </w:p>
        </w:tc>
        <w:tc>
          <w:tcPr>
            <w:tcW w:w="3676" w:type="dxa"/>
          </w:tcPr>
          <w:p w14:paraId="22C7F6BB" w14:textId="6851D530" w:rsidR="00B43C1F" w:rsidRPr="00364325" w:rsidRDefault="00B43C1F" w:rsidP="00420FB1">
            <w:pPr>
              <w:pStyle w:val="ListParagraph"/>
              <w:numPr>
                <w:ilvl w:val="0"/>
                <w:numId w:val="33"/>
              </w:numPr>
              <w:ind w:left="515"/>
              <w:rPr>
                <w:rFonts w:ascii="Gadugi" w:hAnsi="Gadugi" w:cstheme="minorHAnsi"/>
                <w:color w:val="1F3864" w:themeColor="accent5" w:themeShade="80"/>
                <w:sz w:val="22"/>
                <w:szCs w:val="22"/>
              </w:rPr>
            </w:pPr>
            <w:r w:rsidRPr="00364325">
              <w:rPr>
                <w:rFonts w:ascii="Gadugi" w:hAnsi="Gadugi" w:cstheme="minorHAnsi"/>
                <w:color w:val="1F3864" w:themeColor="accent5" w:themeShade="80"/>
                <w:sz w:val="22"/>
                <w:szCs w:val="22"/>
              </w:rPr>
              <w:t xml:space="preserve">Key word glossary given out along with SEEU models </w:t>
            </w:r>
          </w:p>
          <w:p w14:paraId="54D89868" w14:textId="31BFB678" w:rsidR="00DD2489" w:rsidRPr="00364325" w:rsidRDefault="00DD2489" w:rsidP="00420FB1">
            <w:pPr>
              <w:pStyle w:val="ListParagraph"/>
              <w:numPr>
                <w:ilvl w:val="0"/>
                <w:numId w:val="33"/>
              </w:numPr>
              <w:ind w:left="515"/>
              <w:rPr>
                <w:rFonts w:ascii="Gadugi" w:hAnsi="Gadugi" w:cstheme="minorHAnsi"/>
                <w:color w:val="1F3864" w:themeColor="accent5" w:themeShade="80"/>
                <w:sz w:val="22"/>
                <w:szCs w:val="22"/>
              </w:rPr>
            </w:pPr>
            <w:r w:rsidRPr="00364325">
              <w:rPr>
                <w:rFonts w:ascii="Gadugi" w:hAnsi="Gadugi" w:cstheme="minorHAnsi"/>
                <w:color w:val="1F3864" w:themeColor="accent5" w:themeShade="80"/>
                <w:sz w:val="22"/>
                <w:szCs w:val="22"/>
              </w:rPr>
              <w:t xml:space="preserve">Use of WAGOLLS </w:t>
            </w:r>
            <w:r w:rsidR="002A699F" w:rsidRPr="00364325">
              <w:rPr>
                <w:rFonts w:ascii="Gadugi" w:hAnsi="Gadugi" w:cstheme="minorHAnsi"/>
                <w:color w:val="1F3864" w:themeColor="accent5" w:themeShade="80"/>
                <w:sz w:val="22"/>
                <w:szCs w:val="22"/>
              </w:rPr>
              <w:t>for programme notes</w:t>
            </w:r>
          </w:p>
          <w:p w14:paraId="145BAC1E" w14:textId="05945578" w:rsidR="00DD2489" w:rsidRPr="00364325" w:rsidRDefault="00DD2489" w:rsidP="00420FB1">
            <w:pPr>
              <w:pStyle w:val="ListParagraph"/>
              <w:numPr>
                <w:ilvl w:val="0"/>
                <w:numId w:val="33"/>
              </w:numPr>
              <w:ind w:left="515"/>
              <w:rPr>
                <w:rFonts w:ascii="Gadugi" w:hAnsi="Gadugi" w:cstheme="minorHAnsi"/>
                <w:color w:val="1F3864" w:themeColor="accent5" w:themeShade="80"/>
                <w:sz w:val="22"/>
                <w:szCs w:val="22"/>
              </w:rPr>
            </w:pPr>
            <w:r w:rsidRPr="00364325">
              <w:rPr>
                <w:rFonts w:ascii="Gadugi" w:hAnsi="Gadugi" w:cstheme="minorHAnsi"/>
                <w:color w:val="1F3864" w:themeColor="accent5" w:themeShade="80"/>
                <w:sz w:val="22"/>
                <w:szCs w:val="22"/>
              </w:rPr>
              <w:t>Structure support sheets used for developing A04:</w:t>
            </w:r>
            <w:r w:rsidR="002A699F" w:rsidRPr="00364325">
              <w:rPr>
                <w:rFonts w:ascii="Gadugi" w:hAnsi="Gadugi" w:cstheme="minorHAnsi"/>
                <w:color w:val="1F3864" w:themeColor="accent5" w:themeShade="80"/>
                <w:sz w:val="22"/>
                <w:szCs w:val="22"/>
              </w:rPr>
              <w:t xml:space="preserve"> </w:t>
            </w:r>
            <w:r w:rsidRPr="00364325">
              <w:rPr>
                <w:rFonts w:ascii="Gadugi" w:hAnsi="Gadugi" w:cstheme="minorHAnsi"/>
                <w:color w:val="1F3864" w:themeColor="accent5" w:themeShade="80"/>
                <w:sz w:val="22"/>
                <w:szCs w:val="22"/>
              </w:rPr>
              <w:t>Section B responses</w:t>
            </w:r>
          </w:p>
          <w:p w14:paraId="1BE6C8AD" w14:textId="77777777" w:rsidR="00DD2489" w:rsidRPr="00364325" w:rsidRDefault="00DD2489" w:rsidP="00420FB1">
            <w:pPr>
              <w:pStyle w:val="ListParagraph"/>
              <w:numPr>
                <w:ilvl w:val="0"/>
                <w:numId w:val="33"/>
              </w:numPr>
              <w:ind w:left="515"/>
              <w:rPr>
                <w:rFonts w:ascii="Gadugi" w:hAnsi="Gadugi" w:cstheme="minorHAnsi"/>
                <w:color w:val="1F3864" w:themeColor="accent5" w:themeShade="80"/>
                <w:sz w:val="22"/>
                <w:szCs w:val="22"/>
              </w:rPr>
            </w:pPr>
            <w:r w:rsidRPr="00364325">
              <w:rPr>
                <w:rFonts w:ascii="Gadugi" w:hAnsi="Gadugi" w:cstheme="minorHAnsi"/>
                <w:color w:val="1F3864" w:themeColor="accent5" w:themeShade="80"/>
                <w:sz w:val="22"/>
                <w:szCs w:val="22"/>
              </w:rPr>
              <w:t>Full mark scheme with written response examples given to all pupils on exam review lesson</w:t>
            </w:r>
          </w:p>
          <w:p w14:paraId="7FAD5D26" w14:textId="77777777" w:rsidR="00DD2489" w:rsidRPr="00364325" w:rsidRDefault="00DD2489" w:rsidP="00420FB1">
            <w:pPr>
              <w:pStyle w:val="ListParagraph"/>
              <w:numPr>
                <w:ilvl w:val="0"/>
                <w:numId w:val="33"/>
              </w:numPr>
              <w:ind w:left="515"/>
              <w:rPr>
                <w:rFonts w:ascii="Gadugi" w:hAnsi="Gadugi" w:cstheme="minorHAnsi"/>
                <w:color w:val="1F3864" w:themeColor="accent5" w:themeShade="80"/>
                <w:sz w:val="22"/>
                <w:szCs w:val="22"/>
              </w:rPr>
            </w:pPr>
            <w:r w:rsidRPr="00364325">
              <w:rPr>
                <w:rFonts w:ascii="Gadugi" w:hAnsi="Gadugi" w:cstheme="minorHAnsi"/>
                <w:color w:val="1F3864" w:themeColor="accent5" w:themeShade="80"/>
                <w:sz w:val="22"/>
                <w:szCs w:val="22"/>
              </w:rPr>
              <w:t>Reading starters including newspaper articles, fact sheets and text book readings</w:t>
            </w:r>
          </w:p>
          <w:p w14:paraId="01305911" w14:textId="77777777" w:rsidR="00DD2489" w:rsidRPr="00364325" w:rsidRDefault="00DD2489" w:rsidP="00420FB1">
            <w:pPr>
              <w:pStyle w:val="ListParagraph"/>
              <w:numPr>
                <w:ilvl w:val="0"/>
                <w:numId w:val="33"/>
              </w:numPr>
              <w:ind w:left="515"/>
              <w:rPr>
                <w:rFonts w:ascii="Gadugi" w:hAnsi="Gadugi" w:cstheme="minorHAnsi"/>
                <w:color w:val="1F3864" w:themeColor="accent5" w:themeShade="80"/>
                <w:sz w:val="22"/>
                <w:szCs w:val="22"/>
              </w:rPr>
            </w:pPr>
            <w:r w:rsidRPr="00364325">
              <w:rPr>
                <w:rFonts w:ascii="Gadugi" w:hAnsi="Gadugi" w:cstheme="minorHAnsi"/>
                <w:color w:val="1F3864" w:themeColor="accent5" w:themeShade="80"/>
                <w:sz w:val="22"/>
                <w:szCs w:val="22"/>
              </w:rPr>
              <w:t>Oracy opportunities directed through observation, evaluation, analysis and opinion of professional dance works.</w:t>
            </w:r>
          </w:p>
          <w:p w14:paraId="64C28EB0" w14:textId="77777777" w:rsidR="00144E33" w:rsidRDefault="00DD2489" w:rsidP="00420FB1">
            <w:pPr>
              <w:pStyle w:val="ListParagraph"/>
              <w:numPr>
                <w:ilvl w:val="0"/>
                <w:numId w:val="33"/>
              </w:numPr>
              <w:ind w:left="515"/>
              <w:rPr>
                <w:rFonts w:ascii="Gadugi" w:hAnsi="Gadugi" w:cstheme="minorHAnsi"/>
                <w:color w:val="1F3864" w:themeColor="accent5" w:themeShade="80"/>
                <w:sz w:val="22"/>
                <w:szCs w:val="22"/>
              </w:rPr>
            </w:pPr>
            <w:r w:rsidRPr="00364325">
              <w:rPr>
                <w:rFonts w:ascii="Gadugi" w:hAnsi="Gadugi" w:cstheme="minorHAnsi"/>
                <w:color w:val="1F3864" w:themeColor="accent5" w:themeShade="80"/>
                <w:sz w:val="22"/>
                <w:szCs w:val="22"/>
              </w:rPr>
              <w:t xml:space="preserve">Oracy opportunities through feedback, peer assessment and self-reflection discussions.  </w:t>
            </w:r>
          </w:p>
          <w:p w14:paraId="2F4C3D5D" w14:textId="77777777" w:rsidR="00123D2C" w:rsidRDefault="00123D2C" w:rsidP="00123D2C">
            <w:pPr>
              <w:rPr>
                <w:rFonts w:ascii="Gadugi" w:hAnsi="Gadugi" w:cstheme="minorHAnsi"/>
                <w:color w:val="1F3864" w:themeColor="accent5" w:themeShade="80"/>
              </w:rPr>
            </w:pPr>
          </w:p>
          <w:p w14:paraId="5A954D13" w14:textId="77777777" w:rsidR="00123D2C" w:rsidRDefault="00123D2C" w:rsidP="00123D2C">
            <w:pPr>
              <w:rPr>
                <w:rFonts w:ascii="Gadugi" w:hAnsi="Gadugi" w:cstheme="minorHAnsi"/>
                <w:color w:val="1F3864" w:themeColor="accent5" w:themeShade="80"/>
              </w:rPr>
            </w:pPr>
          </w:p>
          <w:p w14:paraId="1238943B" w14:textId="77777777" w:rsidR="00123D2C" w:rsidRDefault="00123D2C" w:rsidP="00123D2C">
            <w:pPr>
              <w:rPr>
                <w:rFonts w:ascii="Gadugi" w:hAnsi="Gadugi" w:cstheme="minorHAnsi"/>
                <w:color w:val="1F3864" w:themeColor="accent5" w:themeShade="80"/>
              </w:rPr>
            </w:pPr>
          </w:p>
          <w:p w14:paraId="251507F9" w14:textId="77777777" w:rsidR="00123D2C" w:rsidRDefault="00123D2C" w:rsidP="00123D2C">
            <w:pPr>
              <w:rPr>
                <w:rFonts w:ascii="Gadugi" w:hAnsi="Gadugi" w:cstheme="minorHAnsi"/>
                <w:color w:val="1F3864" w:themeColor="accent5" w:themeShade="80"/>
              </w:rPr>
            </w:pPr>
          </w:p>
          <w:p w14:paraId="47BFDE5F" w14:textId="77777777" w:rsidR="00123D2C" w:rsidRDefault="00123D2C" w:rsidP="00123D2C">
            <w:pPr>
              <w:rPr>
                <w:rFonts w:ascii="Gadugi" w:hAnsi="Gadugi" w:cstheme="minorHAnsi"/>
                <w:color w:val="1F3864" w:themeColor="accent5" w:themeShade="80"/>
              </w:rPr>
            </w:pPr>
          </w:p>
          <w:p w14:paraId="196A073B" w14:textId="77777777" w:rsidR="00123D2C" w:rsidRDefault="00123D2C" w:rsidP="00123D2C">
            <w:pPr>
              <w:rPr>
                <w:rFonts w:ascii="Gadugi" w:hAnsi="Gadugi" w:cstheme="minorHAnsi"/>
                <w:color w:val="1F3864" w:themeColor="accent5" w:themeShade="80"/>
              </w:rPr>
            </w:pPr>
          </w:p>
          <w:p w14:paraId="196D975F" w14:textId="77777777" w:rsidR="00123D2C" w:rsidRDefault="00123D2C" w:rsidP="00123D2C">
            <w:pPr>
              <w:rPr>
                <w:rFonts w:ascii="Gadugi" w:hAnsi="Gadugi" w:cstheme="minorHAnsi"/>
                <w:color w:val="1F3864" w:themeColor="accent5" w:themeShade="80"/>
              </w:rPr>
            </w:pPr>
          </w:p>
          <w:p w14:paraId="7C411A7A" w14:textId="77777777" w:rsidR="00123D2C" w:rsidRDefault="00123D2C" w:rsidP="00123D2C">
            <w:pPr>
              <w:rPr>
                <w:rFonts w:ascii="Gadugi" w:hAnsi="Gadugi" w:cstheme="minorHAnsi"/>
                <w:color w:val="1F3864" w:themeColor="accent5" w:themeShade="80"/>
              </w:rPr>
            </w:pPr>
          </w:p>
          <w:p w14:paraId="1C195F7C" w14:textId="77777777" w:rsidR="00123D2C" w:rsidRDefault="00123D2C" w:rsidP="00123D2C">
            <w:pPr>
              <w:rPr>
                <w:rFonts w:ascii="Gadugi" w:hAnsi="Gadugi" w:cstheme="minorHAnsi"/>
                <w:color w:val="1F3864" w:themeColor="accent5" w:themeShade="80"/>
              </w:rPr>
            </w:pPr>
          </w:p>
          <w:p w14:paraId="49C05CDF" w14:textId="77777777" w:rsidR="00123D2C" w:rsidRDefault="00123D2C" w:rsidP="00123D2C">
            <w:pPr>
              <w:rPr>
                <w:rFonts w:ascii="Gadugi" w:hAnsi="Gadugi" w:cstheme="minorHAnsi"/>
                <w:color w:val="1F3864" w:themeColor="accent5" w:themeShade="80"/>
              </w:rPr>
            </w:pPr>
          </w:p>
          <w:p w14:paraId="6B21F4AE" w14:textId="77777777" w:rsidR="00123D2C" w:rsidRDefault="00123D2C" w:rsidP="00123D2C">
            <w:pPr>
              <w:rPr>
                <w:rFonts w:ascii="Gadugi" w:hAnsi="Gadugi" w:cstheme="minorHAnsi"/>
                <w:color w:val="1F3864" w:themeColor="accent5" w:themeShade="80"/>
              </w:rPr>
            </w:pPr>
          </w:p>
          <w:p w14:paraId="29E16192" w14:textId="3D765F3C" w:rsidR="00123D2C" w:rsidRPr="00123D2C" w:rsidRDefault="00123D2C" w:rsidP="00123D2C">
            <w:pPr>
              <w:rPr>
                <w:rFonts w:ascii="Gadugi" w:hAnsi="Gadugi" w:cstheme="minorHAnsi"/>
                <w:color w:val="1F3864" w:themeColor="accent5" w:themeShade="80"/>
              </w:rPr>
            </w:pPr>
          </w:p>
        </w:tc>
      </w:tr>
      <w:tr w:rsidR="00144E33" w:rsidRPr="00C55C98" w14:paraId="60242BCC" w14:textId="77777777" w:rsidTr="00821D0B">
        <w:trPr>
          <w:trHeight w:val="152"/>
        </w:trPr>
        <w:tc>
          <w:tcPr>
            <w:tcW w:w="0" w:type="auto"/>
            <w:vAlign w:val="center"/>
          </w:tcPr>
          <w:p w14:paraId="4DEFAB7D" w14:textId="77777777" w:rsidR="00144E33" w:rsidRPr="00C55C98" w:rsidRDefault="00144E33" w:rsidP="00144E33">
            <w:pPr>
              <w:jc w:val="center"/>
              <w:rPr>
                <w:rFonts w:ascii="Gadugi" w:hAnsi="Gadugi" w:cs="Arial"/>
                <w:b/>
                <w:bCs/>
                <w:color w:val="06486F"/>
                <w:sz w:val="24"/>
                <w:szCs w:val="24"/>
              </w:rPr>
            </w:pPr>
            <w:r w:rsidRPr="00C55C98">
              <w:rPr>
                <w:rFonts w:ascii="Gadugi" w:hAnsi="Gadugi" w:cs="Arial"/>
                <w:b/>
                <w:bCs/>
                <w:color w:val="06486F"/>
                <w:sz w:val="24"/>
                <w:szCs w:val="24"/>
              </w:rPr>
              <w:lastRenderedPageBreak/>
              <w:t>Summer</w:t>
            </w:r>
            <w:r w:rsidRPr="00C55C98">
              <w:rPr>
                <w:rFonts w:ascii="Gadugi" w:hAnsi="Gadugi" w:cs="Arial"/>
                <w:b/>
                <w:bCs/>
                <w:color w:val="06486F"/>
                <w:sz w:val="24"/>
                <w:szCs w:val="24"/>
              </w:rPr>
              <w:br/>
            </w:r>
          </w:p>
          <w:p w14:paraId="37A4FAAF" w14:textId="4C3FE67C" w:rsidR="00144E33" w:rsidRPr="00C55C98" w:rsidRDefault="00144E33" w:rsidP="00144E33">
            <w:pPr>
              <w:jc w:val="center"/>
              <w:rPr>
                <w:rFonts w:ascii="Gadugi" w:hAnsi="Gadugi" w:cs="Arial"/>
                <w:b/>
                <w:bCs/>
                <w:color w:val="06486F"/>
                <w:sz w:val="24"/>
                <w:szCs w:val="24"/>
              </w:rPr>
            </w:pPr>
            <w:r w:rsidRPr="00C55C98">
              <w:rPr>
                <w:rFonts w:ascii="Gadugi" w:hAnsi="Gadugi" w:cs="Arial"/>
                <w:b/>
                <w:bCs/>
                <w:color w:val="06486F"/>
                <w:sz w:val="24"/>
                <w:szCs w:val="24"/>
              </w:rPr>
              <w:t>Half Term 5</w:t>
            </w:r>
          </w:p>
        </w:tc>
        <w:tc>
          <w:tcPr>
            <w:tcW w:w="0" w:type="auto"/>
          </w:tcPr>
          <w:p w14:paraId="016B429E" w14:textId="21AD1451" w:rsidR="00DD2489" w:rsidRPr="00DD2489" w:rsidRDefault="00DD2489" w:rsidP="00123D2C">
            <w:pPr>
              <w:rPr>
                <w:rFonts w:ascii="Gadugi" w:hAnsi="Gadugi" w:cs="Arial"/>
                <w:iCs/>
                <w:color w:val="1F3864" w:themeColor="accent5" w:themeShade="80"/>
              </w:rPr>
            </w:pPr>
            <w:r w:rsidRPr="00DD2489">
              <w:rPr>
                <w:rFonts w:ascii="Gadugi" w:hAnsi="Gadugi" w:cs="Arial"/>
                <w:iCs/>
                <w:color w:val="1F3864" w:themeColor="accent5" w:themeShade="80"/>
              </w:rPr>
              <w:t xml:space="preserve">C2: </w:t>
            </w:r>
            <w:r w:rsidR="002A699F" w:rsidRPr="00364325">
              <w:rPr>
                <w:rFonts w:ascii="Gadugi" w:hAnsi="Gadugi" w:cs="Arial"/>
                <w:iCs/>
                <w:color w:val="1F3864" w:themeColor="accent5" w:themeShade="80"/>
              </w:rPr>
              <w:t xml:space="preserve">A03 and A04 </w:t>
            </w:r>
            <w:r w:rsidRPr="00DD2489">
              <w:rPr>
                <w:rFonts w:ascii="Gadugi" w:hAnsi="Gadugi" w:cs="Arial"/>
                <w:iCs/>
                <w:color w:val="1F3864" w:themeColor="accent5" w:themeShade="80"/>
              </w:rPr>
              <w:t>Section A</w:t>
            </w:r>
            <w:r w:rsidRPr="00364325">
              <w:rPr>
                <w:rFonts w:ascii="Gadugi" w:hAnsi="Gadugi" w:cs="Arial"/>
                <w:iCs/>
                <w:color w:val="1F3864" w:themeColor="accent5" w:themeShade="80"/>
              </w:rPr>
              <w:t>, B and C</w:t>
            </w:r>
          </w:p>
          <w:p w14:paraId="5F5CE716" w14:textId="77777777" w:rsidR="002A699F" w:rsidRPr="00364325" w:rsidRDefault="002A699F" w:rsidP="00123D2C">
            <w:pPr>
              <w:rPr>
                <w:rFonts w:ascii="Gadugi" w:hAnsi="Gadugi"/>
                <w:color w:val="1F3864" w:themeColor="accent5" w:themeShade="80"/>
                <w:u w:val="single"/>
              </w:rPr>
            </w:pPr>
            <w:r w:rsidRPr="00364325">
              <w:rPr>
                <w:rFonts w:ascii="Gadugi" w:hAnsi="Gadugi"/>
                <w:color w:val="1F3864" w:themeColor="accent5" w:themeShade="80"/>
                <w:u w:val="single"/>
              </w:rPr>
              <w:t>Sections A:</w:t>
            </w:r>
          </w:p>
          <w:p w14:paraId="26CD987D" w14:textId="07F12459" w:rsidR="002A699F" w:rsidRPr="00364325" w:rsidRDefault="002A699F" w:rsidP="00123D2C">
            <w:pPr>
              <w:rPr>
                <w:rFonts w:ascii="Gadugi" w:hAnsi="Gadugi"/>
                <w:color w:val="1F3864" w:themeColor="accent5" w:themeShade="80"/>
              </w:rPr>
            </w:pPr>
            <w:r w:rsidRPr="00364325">
              <w:rPr>
                <w:rFonts w:ascii="Gadugi" w:hAnsi="Gadugi"/>
                <w:color w:val="1F3864" w:themeColor="accent5" w:themeShade="80"/>
              </w:rPr>
              <w:t xml:space="preserve">An understanding of dance fundamentals, Technical skills, Expressive skills, Mental Attributes, RADS, Choreographic Devices, Choreography Processes, Choreographic Approaches. </w:t>
            </w:r>
          </w:p>
          <w:p w14:paraId="4DCAC800" w14:textId="235377F7" w:rsidR="002A699F" w:rsidRPr="00364325" w:rsidRDefault="002A699F" w:rsidP="00123D2C">
            <w:pPr>
              <w:rPr>
                <w:rFonts w:ascii="Gadugi" w:hAnsi="Gadugi"/>
                <w:color w:val="1F3864" w:themeColor="accent5" w:themeShade="80"/>
                <w:u w:val="single"/>
              </w:rPr>
            </w:pPr>
            <w:r w:rsidRPr="00364325">
              <w:rPr>
                <w:rFonts w:ascii="Gadugi" w:hAnsi="Gadugi"/>
                <w:color w:val="1F3864" w:themeColor="accent5" w:themeShade="80"/>
                <w:u w:val="single"/>
              </w:rPr>
              <w:t>Sections B:</w:t>
            </w:r>
          </w:p>
          <w:p w14:paraId="5D2430C1" w14:textId="490C114B" w:rsidR="002A699F" w:rsidRPr="00364325" w:rsidRDefault="002A699F" w:rsidP="00123D2C">
            <w:pPr>
              <w:rPr>
                <w:rFonts w:ascii="Gadugi" w:hAnsi="Gadugi"/>
                <w:color w:val="1F3864" w:themeColor="accent5" w:themeShade="80"/>
              </w:rPr>
            </w:pPr>
            <w:r w:rsidRPr="00364325">
              <w:rPr>
                <w:rFonts w:ascii="Gadugi" w:hAnsi="Gadugi"/>
                <w:color w:val="1F3864" w:themeColor="accent5" w:themeShade="80"/>
              </w:rPr>
              <w:t xml:space="preserve">An understanding of rehearsal process, safe practice and application of all detailed in section A. </w:t>
            </w:r>
          </w:p>
          <w:p w14:paraId="1617744C" w14:textId="20476CE6" w:rsidR="002A699F" w:rsidRPr="00364325" w:rsidRDefault="002A699F" w:rsidP="00123D2C">
            <w:pPr>
              <w:rPr>
                <w:rFonts w:ascii="Gadugi" w:hAnsi="Gadugi"/>
                <w:color w:val="1F3864" w:themeColor="accent5" w:themeShade="80"/>
                <w:u w:val="single"/>
              </w:rPr>
            </w:pPr>
            <w:r w:rsidRPr="00364325">
              <w:rPr>
                <w:rFonts w:ascii="Gadugi" w:hAnsi="Gadugi"/>
                <w:color w:val="1F3864" w:themeColor="accent5" w:themeShade="80"/>
                <w:u w:val="single"/>
              </w:rPr>
              <w:t xml:space="preserve">Sections C: </w:t>
            </w:r>
          </w:p>
          <w:p w14:paraId="6F297111" w14:textId="77777777" w:rsidR="00B43C1F" w:rsidRPr="00364325" w:rsidRDefault="00B43C1F" w:rsidP="00123D2C">
            <w:pPr>
              <w:rPr>
                <w:rFonts w:ascii="Gadugi" w:hAnsi="Gadugi"/>
                <w:color w:val="1F3864" w:themeColor="accent5" w:themeShade="80"/>
                <w:u w:val="single"/>
              </w:rPr>
            </w:pPr>
          </w:p>
          <w:p w14:paraId="6F005577" w14:textId="51F55672" w:rsidR="002A699F" w:rsidRPr="00364325" w:rsidRDefault="002A699F" w:rsidP="00123D2C">
            <w:pPr>
              <w:rPr>
                <w:rFonts w:ascii="Gadugi" w:hAnsi="Gadugi"/>
                <w:color w:val="1F3864" w:themeColor="accent5" w:themeShade="80"/>
              </w:rPr>
            </w:pPr>
            <w:r w:rsidRPr="00364325">
              <w:rPr>
                <w:rFonts w:ascii="Gadugi" w:hAnsi="Gadugi"/>
                <w:color w:val="1F3864" w:themeColor="accent5" w:themeShade="80"/>
              </w:rPr>
              <w:t>Critical appreciation of professional works on the GCSE Dance Anthology. Critically analyse, evaluate and identify similarities and differences and explain and justify their own opinions with reasoning.</w:t>
            </w:r>
          </w:p>
          <w:p w14:paraId="6DFB1306" w14:textId="77777777" w:rsidR="002A699F" w:rsidRPr="00364325" w:rsidRDefault="002A699F" w:rsidP="00123D2C">
            <w:pPr>
              <w:rPr>
                <w:rFonts w:ascii="Gadugi" w:hAnsi="Gadugi"/>
                <w:color w:val="1F3864" w:themeColor="accent5" w:themeShade="80"/>
              </w:rPr>
            </w:pPr>
          </w:p>
          <w:p w14:paraId="1AFF112B" w14:textId="0CB3EF96" w:rsidR="00DD2489" w:rsidRPr="00364325" w:rsidRDefault="00DD2489" w:rsidP="00123D2C">
            <w:pPr>
              <w:rPr>
                <w:rFonts w:ascii="Gadugi" w:hAnsi="Gadugi"/>
                <w:color w:val="1F3864" w:themeColor="accent5" w:themeShade="80"/>
              </w:rPr>
            </w:pPr>
            <w:r w:rsidRPr="00DD2489">
              <w:rPr>
                <w:rFonts w:ascii="Gadugi" w:hAnsi="Gadugi"/>
                <w:color w:val="1F3864" w:themeColor="accent5" w:themeShade="80"/>
              </w:rPr>
              <w:t>Professional work</w:t>
            </w:r>
            <w:r w:rsidRPr="00364325">
              <w:rPr>
                <w:rFonts w:ascii="Gadugi" w:hAnsi="Gadugi"/>
                <w:color w:val="1F3864" w:themeColor="accent5" w:themeShade="80"/>
              </w:rPr>
              <w:t>s:</w:t>
            </w:r>
          </w:p>
          <w:p w14:paraId="7D1A68FE" w14:textId="2AC54CF1" w:rsidR="00DD2489" w:rsidRPr="00364325" w:rsidRDefault="00DD2489" w:rsidP="00123D2C">
            <w:pPr>
              <w:rPr>
                <w:rFonts w:ascii="Gadugi" w:hAnsi="Gadugi"/>
                <w:color w:val="1F3864" w:themeColor="accent5" w:themeShade="80"/>
              </w:rPr>
            </w:pPr>
            <w:r w:rsidRPr="00364325">
              <w:rPr>
                <w:rFonts w:ascii="Gadugi" w:hAnsi="Gadugi"/>
                <w:color w:val="1F3864" w:themeColor="accent5" w:themeShade="80"/>
              </w:rPr>
              <w:t>‘Infra’ by Wayne McGregor.</w:t>
            </w:r>
          </w:p>
          <w:p w14:paraId="6E2590FD" w14:textId="77777777" w:rsidR="00DD2489" w:rsidRPr="00364325" w:rsidRDefault="00DD2489" w:rsidP="00123D2C">
            <w:pPr>
              <w:rPr>
                <w:rFonts w:ascii="Gadugi" w:hAnsi="Gadugi"/>
                <w:color w:val="1F3864" w:themeColor="accent5" w:themeShade="80"/>
              </w:rPr>
            </w:pPr>
          </w:p>
          <w:p w14:paraId="725B11C3" w14:textId="77777777" w:rsidR="00DD2489" w:rsidRPr="00364325" w:rsidRDefault="00DD2489" w:rsidP="00123D2C">
            <w:pPr>
              <w:rPr>
                <w:rFonts w:ascii="Gadugi" w:hAnsi="Gadugi"/>
                <w:color w:val="1F3864" w:themeColor="accent5" w:themeShade="80"/>
              </w:rPr>
            </w:pPr>
            <w:r w:rsidRPr="00364325">
              <w:rPr>
                <w:rFonts w:ascii="Gadugi" w:hAnsi="Gadugi"/>
                <w:color w:val="1F3864" w:themeColor="accent5" w:themeShade="80"/>
              </w:rPr>
              <w:t xml:space="preserve">‘Within her eyes’ by James Cousins. </w:t>
            </w:r>
          </w:p>
          <w:p w14:paraId="38AA123B" w14:textId="07696BD9" w:rsidR="00DD2489" w:rsidRPr="00364325" w:rsidRDefault="00DD2489" w:rsidP="00123D2C">
            <w:pPr>
              <w:rPr>
                <w:rFonts w:ascii="Gadugi" w:hAnsi="Gadugi"/>
                <w:color w:val="1F3864" w:themeColor="accent5" w:themeShade="80"/>
              </w:rPr>
            </w:pPr>
            <w:r w:rsidRPr="00364325">
              <w:rPr>
                <w:rFonts w:ascii="Gadugi" w:hAnsi="Gadugi"/>
                <w:color w:val="1F3864" w:themeColor="accent5" w:themeShade="80"/>
              </w:rPr>
              <w:t>‘Shadows’ by Christopher Bruce</w:t>
            </w:r>
          </w:p>
          <w:p w14:paraId="701597B2" w14:textId="77777777" w:rsidR="00DD2489" w:rsidRPr="00364325" w:rsidRDefault="00DD2489" w:rsidP="00123D2C">
            <w:pPr>
              <w:rPr>
                <w:rFonts w:ascii="Gadugi" w:hAnsi="Gadugi"/>
                <w:color w:val="1F3864" w:themeColor="accent5" w:themeShade="80"/>
              </w:rPr>
            </w:pPr>
            <w:r w:rsidRPr="00364325">
              <w:rPr>
                <w:rFonts w:ascii="Gadugi" w:hAnsi="Gadugi"/>
                <w:color w:val="1F3864" w:themeColor="accent5" w:themeShade="80"/>
              </w:rPr>
              <w:t xml:space="preserve">‘A </w:t>
            </w:r>
            <w:proofErr w:type="spellStart"/>
            <w:r w:rsidRPr="00364325">
              <w:rPr>
                <w:rFonts w:ascii="Gadugi" w:hAnsi="Gadugi"/>
                <w:color w:val="1F3864" w:themeColor="accent5" w:themeShade="80"/>
              </w:rPr>
              <w:t>linha</w:t>
            </w:r>
            <w:proofErr w:type="spellEnd"/>
            <w:r w:rsidRPr="00364325">
              <w:rPr>
                <w:rFonts w:ascii="Gadugi" w:hAnsi="Gadugi"/>
                <w:color w:val="1F3864" w:themeColor="accent5" w:themeShade="80"/>
              </w:rPr>
              <w:t xml:space="preserve"> curva’ by Itzik Galili.</w:t>
            </w:r>
          </w:p>
          <w:p w14:paraId="5092D668" w14:textId="3936382B" w:rsidR="00DD2489" w:rsidRPr="00364325" w:rsidRDefault="00DD2489" w:rsidP="00123D2C">
            <w:pPr>
              <w:rPr>
                <w:rFonts w:ascii="Gadugi" w:hAnsi="Gadugi"/>
                <w:color w:val="1F3864" w:themeColor="accent5" w:themeShade="80"/>
              </w:rPr>
            </w:pPr>
            <w:r w:rsidRPr="00364325">
              <w:rPr>
                <w:rFonts w:ascii="Gadugi" w:hAnsi="Gadugi"/>
                <w:color w:val="1F3864" w:themeColor="accent5" w:themeShade="80"/>
              </w:rPr>
              <w:t>‘Emancipation of expressionism’ by Kenrick H2O Sandy MBE.</w:t>
            </w:r>
          </w:p>
          <w:p w14:paraId="51DCE528" w14:textId="2FB868A2" w:rsidR="00DD2489" w:rsidRPr="00364325" w:rsidRDefault="00DD2489" w:rsidP="00123D2C">
            <w:pPr>
              <w:rPr>
                <w:rFonts w:ascii="Gadugi" w:hAnsi="Gadugi"/>
                <w:color w:val="1F3864" w:themeColor="accent5" w:themeShade="80"/>
              </w:rPr>
            </w:pPr>
            <w:r w:rsidRPr="00364325">
              <w:rPr>
                <w:rFonts w:ascii="Gadugi" w:hAnsi="Gadugi"/>
                <w:color w:val="1F3864" w:themeColor="accent5" w:themeShade="80"/>
              </w:rPr>
              <w:t xml:space="preserve"> ‘Artificial things’ by Lucy Bennett.</w:t>
            </w:r>
          </w:p>
          <w:p w14:paraId="4F31E317" w14:textId="4C023B90" w:rsidR="00B829DE" w:rsidRPr="00364325" w:rsidRDefault="00B829DE" w:rsidP="00123D2C">
            <w:pPr>
              <w:pStyle w:val="Heading3"/>
              <w:spacing w:before="0" w:beforeAutospacing="0" w:after="0" w:afterAutospacing="0"/>
              <w:rPr>
                <w:rFonts w:ascii="Gadugi" w:hAnsi="Gadugi" w:cs="Segoe UI"/>
                <w:color w:val="1F3864" w:themeColor="accent5" w:themeShade="80"/>
                <w:sz w:val="22"/>
                <w:szCs w:val="22"/>
              </w:rPr>
            </w:pPr>
          </w:p>
        </w:tc>
        <w:tc>
          <w:tcPr>
            <w:tcW w:w="3499" w:type="dxa"/>
          </w:tcPr>
          <w:p w14:paraId="3BE3D424" w14:textId="77777777" w:rsidR="00B43C1F" w:rsidRPr="00364325" w:rsidRDefault="00B43C1F" w:rsidP="00B43C1F">
            <w:pPr>
              <w:rPr>
                <w:rFonts w:ascii="Gadugi" w:hAnsi="Gadugi" w:cs="Arial"/>
                <w:color w:val="1F3864" w:themeColor="accent5" w:themeShade="80"/>
              </w:rPr>
            </w:pPr>
            <w:r w:rsidRPr="00364325">
              <w:rPr>
                <w:rFonts w:ascii="Gadugi" w:hAnsi="Gadugi" w:cs="Arial"/>
                <w:color w:val="1F3864" w:themeColor="accent5" w:themeShade="80"/>
              </w:rPr>
              <w:t>Past exam paper questions embedded into all lessons as DO IT NOW tasks and plenaries.</w:t>
            </w:r>
          </w:p>
          <w:p w14:paraId="2E4E48C3" w14:textId="77777777" w:rsidR="00B43C1F" w:rsidRPr="00364325" w:rsidRDefault="00B43C1F" w:rsidP="00B43C1F">
            <w:pPr>
              <w:rPr>
                <w:rFonts w:ascii="Gadugi" w:hAnsi="Gadugi" w:cs="Arial"/>
                <w:color w:val="1F3864" w:themeColor="accent5" w:themeShade="80"/>
              </w:rPr>
            </w:pPr>
          </w:p>
          <w:p w14:paraId="0C4A38F6" w14:textId="4448DFC3" w:rsidR="00B43C1F" w:rsidRPr="00364325" w:rsidRDefault="00B43C1F" w:rsidP="00B43C1F">
            <w:pPr>
              <w:rPr>
                <w:rFonts w:ascii="Gadugi" w:hAnsi="Gadugi" w:cs="Arial"/>
                <w:color w:val="1F3864" w:themeColor="accent5" w:themeShade="80"/>
              </w:rPr>
            </w:pPr>
            <w:r w:rsidRPr="00364325">
              <w:rPr>
                <w:rFonts w:ascii="Gadugi" w:hAnsi="Gadugi" w:cs="Arial"/>
                <w:color w:val="1F3864" w:themeColor="accent5" w:themeShade="80"/>
              </w:rPr>
              <w:t xml:space="preserve">All assessment techniques included in lesson plans, PowerPoints and resources. </w:t>
            </w:r>
          </w:p>
          <w:p w14:paraId="0EED9202" w14:textId="77777777" w:rsidR="00B43C1F" w:rsidRPr="00364325" w:rsidRDefault="00B43C1F" w:rsidP="00B43C1F">
            <w:pPr>
              <w:rPr>
                <w:rFonts w:ascii="Gadugi" w:hAnsi="Gadugi" w:cs="Arial"/>
                <w:color w:val="1F3864" w:themeColor="accent5" w:themeShade="80"/>
              </w:rPr>
            </w:pPr>
          </w:p>
          <w:p w14:paraId="25854B2C" w14:textId="77777777" w:rsidR="00B43C1F" w:rsidRPr="00364325" w:rsidRDefault="00B43C1F" w:rsidP="00B43C1F">
            <w:pPr>
              <w:rPr>
                <w:rFonts w:ascii="Gadugi" w:hAnsi="Gadugi" w:cs="Arial"/>
                <w:color w:val="1F3864" w:themeColor="accent5" w:themeShade="80"/>
              </w:rPr>
            </w:pPr>
            <w:r w:rsidRPr="00364325">
              <w:rPr>
                <w:rFonts w:ascii="Gadugi" w:hAnsi="Gadugi" w:cs="Arial"/>
                <w:color w:val="1F3864" w:themeColor="accent5" w:themeShade="80"/>
              </w:rPr>
              <w:t xml:space="preserve">Regular past paper questions. </w:t>
            </w:r>
          </w:p>
          <w:p w14:paraId="253A9526" w14:textId="77777777" w:rsidR="00B43C1F" w:rsidRPr="00364325" w:rsidRDefault="00B43C1F" w:rsidP="00B43C1F">
            <w:pPr>
              <w:rPr>
                <w:rFonts w:ascii="Gadugi" w:hAnsi="Gadugi" w:cs="Arial"/>
                <w:color w:val="1F3864" w:themeColor="accent5" w:themeShade="80"/>
              </w:rPr>
            </w:pPr>
          </w:p>
          <w:p w14:paraId="4B071C56" w14:textId="53651713" w:rsidR="00B43C1F" w:rsidRPr="00364325" w:rsidRDefault="00B43C1F" w:rsidP="00B43C1F">
            <w:pPr>
              <w:rPr>
                <w:rFonts w:ascii="Gadugi" w:hAnsi="Gadugi" w:cs="Arial"/>
                <w:color w:val="1F3864" w:themeColor="accent5" w:themeShade="80"/>
              </w:rPr>
            </w:pPr>
            <w:r w:rsidRPr="00364325">
              <w:rPr>
                <w:rFonts w:ascii="Gadugi" w:hAnsi="Gadugi" w:cs="Arial"/>
                <w:color w:val="1F3864" w:themeColor="accent5" w:themeShade="80"/>
              </w:rPr>
              <w:t xml:space="preserve">Grades will be awarded in line with the AQA 2026 grade boundaries. </w:t>
            </w:r>
          </w:p>
          <w:p w14:paraId="6AD6DF43" w14:textId="77777777" w:rsidR="00B43C1F" w:rsidRPr="00364325" w:rsidRDefault="00B43C1F" w:rsidP="00B43C1F">
            <w:pPr>
              <w:rPr>
                <w:rFonts w:ascii="Gadugi" w:hAnsi="Gadugi" w:cs="Arial"/>
                <w:color w:val="1F3864" w:themeColor="accent5" w:themeShade="80"/>
              </w:rPr>
            </w:pPr>
          </w:p>
          <w:p w14:paraId="47E1C930" w14:textId="514C49C9" w:rsidR="00144E33" w:rsidRPr="00364325" w:rsidRDefault="00B43C1F" w:rsidP="00B43C1F">
            <w:pPr>
              <w:rPr>
                <w:rFonts w:ascii="Gadugi" w:hAnsi="Gadugi" w:cs="Arial"/>
                <w:color w:val="1F3864" w:themeColor="accent5" w:themeShade="80"/>
              </w:rPr>
            </w:pPr>
            <w:r w:rsidRPr="00364325">
              <w:rPr>
                <w:rFonts w:ascii="Gadugi" w:hAnsi="Gadugi" w:cs="Arial"/>
                <w:color w:val="1F3864" w:themeColor="accent5" w:themeShade="80"/>
              </w:rPr>
              <w:t xml:space="preserve">Following the teacher marking of the questions, pupils will have reflection opportunities. </w:t>
            </w:r>
          </w:p>
        </w:tc>
        <w:tc>
          <w:tcPr>
            <w:tcW w:w="3685" w:type="dxa"/>
          </w:tcPr>
          <w:p w14:paraId="57E81E4F" w14:textId="4D010EFB" w:rsidR="00144E33" w:rsidRPr="00364325" w:rsidRDefault="00B43C1F" w:rsidP="00144E33">
            <w:pPr>
              <w:pStyle w:val="ListParagraph"/>
              <w:numPr>
                <w:ilvl w:val="0"/>
                <w:numId w:val="29"/>
              </w:numPr>
              <w:rPr>
                <w:rFonts w:ascii="Gadugi" w:hAnsi="Gadugi" w:cs="Arial"/>
                <w:color w:val="1F3864" w:themeColor="accent5" w:themeShade="80"/>
                <w:sz w:val="22"/>
                <w:szCs w:val="22"/>
              </w:rPr>
            </w:pPr>
            <w:r w:rsidRPr="00364325">
              <w:rPr>
                <w:rFonts w:ascii="Gadugi" w:hAnsi="Gadugi" w:cs="Arial"/>
                <w:color w:val="1F3864" w:themeColor="accent5" w:themeShade="80"/>
                <w:sz w:val="22"/>
                <w:szCs w:val="22"/>
              </w:rPr>
              <w:t xml:space="preserve">Pupils will focus on A03 and A04 as practical examinations are completed. </w:t>
            </w:r>
          </w:p>
          <w:p w14:paraId="3CA89797" w14:textId="5353F3CA" w:rsidR="00B43C1F" w:rsidRPr="00364325" w:rsidRDefault="00B43C1F" w:rsidP="00144E33">
            <w:pPr>
              <w:pStyle w:val="ListParagraph"/>
              <w:numPr>
                <w:ilvl w:val="0"/>
                <w:numId w:val="29"/>
              </w:numPr>
              <w:rPr>
                <w:rFonts w:ascii="Gadugi" w:hAnsi="Gadugi" w:cs="Arial"/>
                <w:color w:val="1F3864" w:themeColor="accent5" w:themeShade="80"/>
                <w:sz w:val="22"/>
                <w:szCs w:val="22"/>
              </w:rPr>
            </w:pPr>
            <w:r w:rsidRPr="00364325">
              <w:rPr>
                <w:rFonts w:ascii="Gadugi" w:hAnsi="Gadugi" w:cs="Arial"/>
                <w:color w:val="1F3864" w:themeColor="accent5" w:themeShade="80"/>
                <w:sz w:val="22"/>
                <w:szCs w:val="22"/>
              </w:rPr>
              <w:t xml:space="preserve">All lesson to become theory based. </w:t>
            </w:r>
          </w:p>
          <w:p w14:paraId="151DF8DA" w14:textId="77777777" w:rsidR="00B43C1F" w:rsidRPr="00364325" w:rsidRDefault="00B43C1F" w:rsidP="00144E33">
            <w:pPr>
              <w:pStyle w:val="ListParagraph"/>
              <w:numPr>
                <w:ilvl w:val="0"/>
                <w:numId w:val="29"/>
              </w:numPr>
              <w:rPr>
                <w:rFonts w:ascii="Gadugi" w:hAnsi="Gadugi" w:cs="Arial"/>
                <w:color w:val="1F3864" w:themeColor="accent5" w:themeShade="80"/>
                <w:sz w:val="22"/>
                <w:szCs w:val="22"/>
              </w:rPr>
            </w:pPr>
            <w:r w:rsidRPr="00364325">
              <w:rPr>
                <w:rFonts w:ascii="Gadugi" w:hAnsi="Gadugi" w:cs="Arial"/>
                <w:color w:val="1F3864" w:themeColor="accent5" w:themeShade="80"/>
                <w:sz w:val="22"/>
                <w:szCs w:val="22"/>
              </w:rPr>
              <w:t xml:space="preserve">Pupils will have a focus on Sections A and C to recap knowledge. </w:t>
            </w:r>
          </w:p>
          <w:p w14:paraId="696B69D8" w14:textId="77777777" w:rsidR="00B43C1F" w:rsidRPr="00364325" w:rsidRDefault="00B43C1F" w:rsidP="00B43C1F">
            <w:pPr>
              <w:rPr>
                <w:rFonts w:ascii="Gadugi" w:hAnsi="Gadugi" w:cs="Arial"/>
                <w:b/>
                <w:bCs/>
                <w:color w:val="1F3864" w:themeColor="accent5" w:themeShade="80"/>
              </w:rPr>
            </w:pPr>
          </w:p>
          <w:p w14:paraId="78B88425" w14:textId="77777777" w:rsidR="00B43C1F" w:rsidRPr="00364325" w:rsidRDefault="00B43C1F" w:rsidP="00B43C1F">
            <w:pPr>
              <w:rPr>
                <w:rFonts w:ascii="Gadugi" w:hAnsi="Gadugi" w:cstheme="minorHAnsi"/>
                <w:color w:val="1F3864" w:themeColor="accent5" w:themeShade="80"/>
              </w:rPr>
            </w:pPr>
            <w:r w:rsidRPr="00364325">
              <w:rPr>
                <w:rFonts w:ascii="Gadugi" w:hAnsi="Gadugi" w:cstheme="minorHAnsi"/>
                <w:b/>
                <w:color w:val="1F3864" w:themeColor="accent5" w:themeShade="80"/>
                <w:u w:val="single"/>
              </w:rPr>
              <w:t>Declarative Knowledge</w:t>
            </w:r>
            <w:r w:rsidRPr="00364325">
              <w:rPr>
                <w:rFonts w:ascii="Gadugi" w:hAnsi="Gadugi" w:cstheme="minorHAnsi"/>
                <w:color w:val="1F3864" w:themeColor="accent5" w:themeShade="80"/>
              </w:rPr>
              <w:t xml:space="preserve"> – key terms including listed in the topic sections. </w:t>
            </w:r>
          </w:p>
          <w:p w14:paraId="59B27AB2" w14:textId="77777777" w:rsidR="00B43C1F" w:rsidRPr="00364325" w:rsidRDefault="00B43C1F" w:rsidP="00B43C1F">
            <w:pPr>
              <w:rPr>
                <w:rFonts w:ascii="Gadugi" w:hAnsi="Gadugi" w:cstheme="minorHAnsi"/>
                <w:color w:val="1F3864" w:themeColor="accent5" w:themeShade="80"/>
              </w:rPr>
            </w:pPr>
          </w:p>
          <w:p w14:paraId="3BF01C7E" w14:textId="42D8EC66" w:rsidR="00B43C1F" w:rsidRPr="00364325" w:rsidRDefault="00B43C1F" w:rsidP="00B43C1F">
            <w:pPr>
              <w:rPr>
                <w:rFonts w:ascii="Gadugi" w:hAnsi="Gadugi" w:cstheme="minorHAnsi"/>
                <w:color w:val="1F3864" w:themeColor="accent5" w:themeShade="80"/>
              </w:rPr>
            </w:pPr>
            <w:r w:rsidRPr="00364325">
              <w:rPr>
                <w:rFonts w:ascii="Gadugi" w:hAnsi="Gadugi" w:cstheme="minorHAnsi"/>
                <w:b/>
                <w:color w:val="1F3864" w:themeColor="accent5" w:themeShade="80"/>
                <w:u w:val="single"/>
              </w:rPr>
              <w:t>Procedural and application</w:t>
            </w:r>
            <w:r w:rsidRPr="00364325">
              <w:rPr>
                <w:rFonts w:ascii="Gadugi" w:hAnsi="Gadugi" w:cstheme="minorHAnsi"/>
                <w:color w:val="1F3864" w:themeColor="accent5" w:themeShade="80"/>
              </w:rPr>
              <w:t xml:space="preserve"> –  </w:t>
            </w:r>
            <w:r w:rsidRPr="00364325">
              <w:rPr>
                <w:rFonts w:ascii="Gadugi" w:hAnsi="Gadugi" w:cs="Arial"/>
                <w:color w:val="1F3864" w:themeColor="accent5" w:themeShade="80"/>
              </w:rPr>
              <w:t>A03 and A04 for understanding of choreographic processes and critically appreciate own works and professional works, through making analytical, interpretative and evaluative judgements.</w:t>
            </w:r>
          </w:p>
        </w:tc>
        <w:tc>
          <w:tcPr>
            <w:tcW w:w="3676" w:type="dxa"/>
          </w:tcPr>
          <w:p w14:paraId="1CD94E01" w14:textId="51F7D048" w:rsidR="00364325" w:rsidRPr="00364325" w:rsidRDefault="00364325" w:rsidP="00420FB1">
            <w:pPr>
              <w:pStyle w:val="ListParagraph"/>
              <w:numPr>
                <w:ilvl w:val="0"/>
                <w:numId w:val="33"/>
              </w:numPr>
              <w:ind w:left="374"/>
              <w:rPr>
                <w:rFonts w:ascii="Gadugi" w:hAnsi="Gadugi" w:cstheme="minorHAnsi"/>
                <w:color w:val="1F3864" w:themeColor="accent5" w:themeShade="80"/>
                <w:sz w:val="22"/>
                <w:szCs w:val="22"/>
              </w:rPr>
            </w:pPr>
            <w:r w:rsidRPr="00364325">
              <w:rPr>
                <w:rFonts w:ascii="Gadugi" w:hAnsi="Gadugi" w:cstheme="minorHAnsi"/>
                <w:color w:val="1F3864" w:themeColor="accent5" w:themeShade="80"/>
                <w:sz w:val="22"/>
                <w:szCs w:val="22"/>
              </w:rPr>
              <w:t xml:space="preserve">Key word glossary given out along with SEEU models </w:t>
            </w:r>
          </w:p>
          <w:p w14:paraId="78B95943" w14:textId="3A7104FE" w:rsidR="00B43C1F" w:rsidRPr="00364325" w:rsidRDefault="00B43C1F" w:rsidP="00420FB1">
            <w:pPr>
              <w:pStyle w:val="ListParagraph"/>
              <w:numPr>
                <w:ilvl w:val="0"/>
                <w:numId w:val="33"/>
              </w:numPr>
              <w:ind w:left="374"/>
              <w:rPr>
                <w:rFonts w:ascii="Gadugi" w:hAnsi="Gadugi" w:cstheme="minorHAnsi"/>
                <w:color w:val="1F3864" w:themeColor="accent5" w:themeShade="80"/>
                <w:sz w:val="22"/>
                <w:szCs w:val="22"/>
              </w:rPr>
            </w:pPr>
            <w:r w:rsidRPr="00364325">
              <w:rPr>
                <w:rFonts w:ascii="Gadugi" w:hAnsi="Gadugi" w:cstheme="minorHAnsi"/>
                <w:color w:val="1F3864" w:themeColor="accent5" w:themeShade="80"/>
                <w:sz w:val="22"/>
                <w:szCs w:val="22"/>
              </w:rPr>
              <w:t>Use of WAGOLLS for programme notes</w:t>
            </w:r>
          </w:p>
          <w:p w14:paraId="79A2580C" w14:textId="77777777" w:rsidR="00B43C1F" w:rsidRPr="00364325" w:rsidRDefault="00B43C1F" w:rsidP="00420FB1">
            <w:pPr>
              <w:pStyle w:val="ListParagraph"/>
              <w:numPr>
                <w:ilvl w:val="0"/>
                <w:numId w:val="33"/>
              </w:numPr>
              <w:ind w:left="374"/>
              <w:rPr>
                <w:rFonts w:ascii="Gadugi" w:hAnsi="Gadugi" w:cstheme="minorHAnsi"/>
                <w:color w:val="1F3864" w:themeColor="accent5" w:themeShade="80"/>
                <w:sz w:val="22"/>
                <w:szCs w:val="22"/>
              </w:rPr>
            </w:pPr>
            <w:r w:rsidRPr="00364325">
              <w:rPr>
                <w:rFonts w:ascii="Gadugi" w:hAnsi="Gadugi" w:cstheme="minorHAnsi"/>
                <w:color w:val="1F3864" w:themeColor="accent5" w:themeShade="80"/>
                <w:sz w:val="22"/>
                <w:szCs w:val="22"/>
              </w:rPr>
              <w:t>Structure support sheets used for developing A04: Section B responses</w:t>
            </w:r>
          </w:p>
          <w:p w14:paraId="6418B62C" w14:textId="77777777" w:rsidR="00B43C1F" w:rsidRPr="00364325" w:rsidRDefault="00B43C1F" w:rsidP="00420FB1">
            <w:pPr>
              <w:pStyle w:val="ListParagraph"/>
              <w:numPr>
                <w:ilvl w:val="0"/>
                <w:numId w:val="33"/>
              </w:numPr>
              <w:ind w:left="374"/>
              <w:rPr>
                <w:rFonts w:ascii="Gadugi" w:hAnsi="Gadugi" w:cstheme="minorHAnsi"/>
                <w:color w:val="1F3864" w:themeColor="accent5" w:themeShade="80"/>
                <w:sz w:val="22"/>
                <w:szCs w:val="22"/>
              </w:rPr>
            </w:pPr>
            <w:r w:rsidRPr="00364325">
              <w:rPr>
                <w:rFonts w:ascii="Gadugi" w:hAnsi="Gadugi" w:cstheme="minorHAnsi"/>
                <w:color w:val="1F3864" w:themeColor="accent5" w:themeShade="80"/>
                <w:sz w:val="22"/>
                <w:szCs w:val="22"/>
              </w:rPr>
              <w:t>Full mark scheme with written response examples given to all pupils on exam review lesson</w:t>
            </w:r>
          </w:p>
          <w:p w14:paraId="2311B2E4" w14:textId="77777777" w:rsidR="00B43C1F" w:rsidRPr="00364325" w:rsidRDefault="00B43C1F" w:rsidP="00420FB1">
            <w:pPr>
              <w:pStyle w:val="ListParagraph"/>
              <w:numPr>
                <w:ilvl w:val="0"/>
                <w:numId w:val="33"/>
              </w:numPr>
              <w:ind w:left="374"/>
              <w:rPr>
                <w:rFonts w:ascii="Gadugi" w:hAnsi="Gadugi" w:cstheme="minorHAnsi"/>
                <w:color w:val="1F3864" w:themeColor="accent5" w:themeShade="80"/>
                <w:sz w:val="22"/>
                <w:szCs w:val="22"/>
              </w:rPr>
            </w:pPr>
            <w:r w:rsidRPr="00364325">
              <w:rPr>
                <w:rFonts w:ascii="Gadugi" w:hAnsi="Gadugi" w:cstheme="minorHAnsi"/>
                <w:color w:val="1F3864" w:themeColor="accent5" w:themeShade="80"/>
                <w:sz w:val="22"/>
                <w:szCs w:val="22"/>
              </w:rPr>
              <w:t>Reading starters including newspaper articles, fact sheets and text book readings</w:t>
            </w:r>
          </w:p>
          <w:p w14:paraId="07073460" w14:textId="77777777" w:rsidR="00364325" w:rsidRPr="00364325" w:rsidRDefault="00B43C1F" w:rsidP="00420FB1">
            <w:pPr>
              <w:pStyle w:val="ListParagraph"/>
              <w:numPr>
                <w:ilvl w:val="0"/>
                <w:numId w:val="33"/>
              </w:numPr>
              <w:ind w:left="374"/>
              <w:rPr>
                <w:rFonts w:ascii="Gadugi" w:hAnsi="Gadugi" w:cstheme="minorHAnsi"/>
                <w:color w:val="1F3864" w:themeColor="accent5" w:themeShade="80"/>
                <w:sz w:val="22"/>
                <w:szCs w:val="22"/>
              </w:rPr>
            </w:pPr>
            <w:r w:rsidRPr="00364325">
              <w:rPr>
                <w:rFonts w:ascii="Gadugi" w:hAnsi="Gadugi" w:cstheme="minorHAnsi"/>
                <w:color w:val="1F3864" w:themeColor="accent5" w:themeShade="80"/>
                <w:sz w:val="22"/>
                <w:szCs w:val="22"/>
              </w:rPr>
              <w:t>Oracy opportunities directed through observation, evaluation, analysis and opinion of professional dance works.</w:t>
            </w:r>
          </w:p>
          <w:p w14:paraId="0581D063" w14:textId="773D5588" w:rsidR="00144E33" w:rsidRPr="00364325" w:rsidRDefault="00B43C1F" w:rsidP="00420FB1">
            <w:pPr>
              <w:pStyle w:val="ListParagraph"/>
              <w:numPr>
                <w:ilvl w:val="0"/>
                <w:numId w:val="33"/>
              </w:numPr>
              <w:ind w:left="374"/>
              <w:rPr>
                <w:rFonts w:ascii="Gadugi" w:hAnsi="Gadugi" w:cstheme="minorHAnsi"/>
                <w:color w:val="1F3864" w:themeColor="accent5" w:themeShade="80"/>
                <w:sz w:val="22"/>
                <w:szCs w:val="22"/>
              </w:rPr>
            </w:pPr>
            <w:r w:rsidRPr="00364325">
              <w:rPr>
                <w:rFonts w:ascii="Gadugi" w:hAnsi="Gadugi" w:cstheme="minorHAnsi"/>
                <w:color w:val="1F3864" w:themeColor="accent5" w:themeShade="80"/>
                <w:sz w:val="22"/>
                <w:szCs w:val="22"/>
              </w:rPr>
              <w:t xml:space="preserve">Oracy opportunities through feedback, peer assessment and self-reflection discussions.  </w:t>
            </w:r>
          </w:p>
        </w:tc>
      </w:tr>
      <w:tr w:rsidR="00364325" w:rsidRPr="00C55C98" w14:paraId="198DE2D1" w14:textId="77777777" w:rsidTr="00821D0B">
        <w:trPr>
          <w:trHeight w:val="1391"/>
        </w:trPr>
        <w:tc>
          <w:tcPr>
            <w:tcW w:w="0" w:type="auto"/>
            <w:vAlign w:val="center"/>
          </w:tcPr>
          <w:p w14:paraId="3D622FCD" w14:textId="77777777" w:rsidR="00364325" w:rsidRPr="00C55C98" w:rsidRDefault="00364325" w:rsidP="00364325">
            <w:pPr>
              <w:jc w:val="center"/>
              <w:rPr>
                <w:rFonts w:ascii="Gadugi" w:hAnsi="Gadugi" w:cs="Arial"/>
                <w:b/>
                <w:bCs/>
                <w:color w:val="06486F"/>
                <w:sz w:val="24"/>
                <w:szCs w:val="24"/>
              </w:rPr>
            </w:pPr>
            <w:r w:rsidRPr="00C55C98">
              <w:rPr>
                <w:rFonts w:ascii="Gadugi" w:hAnsi="Gadugi" w:cs="Arial"/>
                <w:b/>
                <w:bCs/>
                <w:color w:val="06486F"/>
                <w:sz w:val="24"/>
                <w:szCs w:val="24"/>
              </w:rPr>
              <w:lastRenderedPageBreak/>
              <w:t>Summer</w:t>
            </w:r>
            <w:r w:rsidRPr="00C55C98">
              <w:rPr>
                <w:rFonts w:ascii="Gadugi" w:hAnsi="Gadugi" w:cs="Arial"/>
                <w:b/>
                <w:bCs/>
                <w:color w:val="06486F"/>
                <w:sz w:val="24"/>
                <w:szCs w:val="24"/>
              </w:rPr>
              <w:br/>
            </w:r>
          </w:p>
          <w:p w14:paraId="4D69CDE9" w14:textId="6B37D4F0" w:rsidR="00364325" w:rsidRPr="00C55C98" w:rsidRDefault="00364325" w:rsidP="00364325">
            <w:pPr>
              <w:jc w:val="center"/>
              <w:rPr>
                <w:rFonts w:ascii="Gadugi" w:hAnsi="Gadugi" w:cs="Arial"/>
                <w:b/>
                <w:bCs/>
                <w:color w:val="06486F"/>
                <w:sz w:val="24"/>
                <w:szCs w:val="24"/>
              </w:rPr>
            </w:pPr>
            <w:r w:rsidRPr="00C55C98">
              <w:rPr>
                <w:rFonts w:ascii="Gadugi" w:hAnsi="Gadugi" w:cs="Arial"/>
                <w:b/>
                <w:bCs/>
                <w:color w:val="06486F"/>
                <w:sz w:val="24"/>
                <w:szCs w:val="24"/>
              </w:rPr>
              <w:t>Half Term 6</w:t>
            </w:r>
          </w:p>
        </w:tc>
        <w:tc>
          <w:tcPr>
            <w:tcW w:w="0" w:type="auto"/>
          </w:tcPr>
          <w:p w14:paraId="65E655E0" w14:textId="77777777" w:rsidR="00364325" w:rsidRPr="00DD2489" w:rsidRDefault="00364325" w:rsidP="00B829DE">
            <w:pPr>
              <w:rPr>
                <w:rFonts w:ascii="Gadugi" w:hAnsi="Gadugi" w:cs="Arial"/>
                <w:iCs/>
                <w:color w:val="1F3864" w:themeColor="accent5" w:themeShade="80"/>
              </w:rPr>
            </w:pPr>
            <w:r w:rsidRPr="00DD2489">
              <w:rPr>
                <w:rFonts w:ascii="Gadugi" w:hAnsi="Gadugi" w:cs="Arial"/>
                <w:iCs/>
                <w:color w:val="1F3864" w:themeColor="accent5" w:themeShade="80"/>
              </w:rPr>
              <w:t xml:space="preserve">C2: </w:t>
            </w:r>
            <w:r w:rsidRPr="00364325">
              <w:rPr>
                <w:rFonts w:ascii="Gadugi" w:hAnsi="Gadugi" w:cs="Arial"/>
                <w:iCs/>
                <w:color w:val="1F3864" w:themeColor="accent5" w:themeShade="80"/>
              </w:rPr>
              <w:t xml:space="preserve">A03 and A04 </w:t>
            </w:r>
            <w:r w:rsidRPr="00DD2489">
              <w:rPr>
                <w:rFonts w:ascii="Gadugi" w:hAnsi="Gadugi" w:cs="Arial"/>
                <w:iCs/>
                <w:color w:val="1F3864" w:themeColor="accent5" w:themeShade="80"/>
              </w:rPr>
              <w:t>Section A</w:t>
            </w:r>
            <w:r w:rsidRPr="00364325">
              <w:rPr>
                <w:rFonts w:ascii="Gadugi" w:hAnsi="Gadugi" w:cs="Arial"/>
                <w:iCs/>
                <w:color w:val="1F3864" w:themeColor="accent5" w:themeShade="80"/>
              </w:rPr>
              <w:t>, B and C</w:t>
            </w:r>
          </w:p>
          <w:p w14:paraId="50795EB8" w14:textId="77777777" w:rsidR="00364325" w:rsidRPr="00364325" w:rsidRDefault="00364325" w:rsidP="00B829DE">
            <w:pPr>
              <w:rPr>
                <w:rFonts w:ascii="Gadugi" w:hAnsi="Gadugi"/>
                <w:color w:val="1F3864" w:themeColor="accent5" w:themeShade="80"/>
                <w:u w:val="single"/>
              </w:rPr>
            </w:pPr>
            <w:r w:rsidRPr="00364325">
              <w:rPr>
                <w:rFonts w:ascii="Gadugi" w:hAnsi="Gadugi"/>
                <w:color w:val="1F3864" w:themeColor="accent5" w:themeShade="80"/>
                <w:u w:val="single"/>
              </w:rPr>
              <w:t>Sections A:</w:t>
            </w:r>
          </w:p>
          <w:p w14:paraId="5B33ABB5" w14:textId="7A15F892" w:rsidR="00364325" w:rsidRPr="00364325" w:rsidRDefault="00364325" w:rsidP="00B829DE">
            <w:pPr>
              <w:rPr>
                <w:rFonts w:ascii="Gadugi" w:hAnsi="Gadugi"/>
                <w:color w:val="1F3864" w:themeColor="accent5" w:themeShade="80"/>
              </w:rPr>
            </w:pPr>
            <w:r w:rsidRPr="00364325">
              <w:rPr>
                <w:rFonts w:ascii="Gadugi" w:hAnsi="Gadugi"/>
                <w:color w:val="1F3864" w:themeColor="accent5" w:themeShade="80"/>
              </w:rPr>
              <w:t xml:space="preserve">An understanding of dance fundamentals, Technical skills, Expressive skills, Mental Attributes, RADS, Choreographic Devices, Choreography Processes and Choreographic Approaches. </w:t>
            </w:r>
          </w:p>
          <w:p w14:paraId="684F2A0D" w14:textId="77777777" w:rsidR="00364325" w:rsidRPr="00364325" w:rsidRDefault="00364325" w:rsidP="00B829DE">
            <w:pPr>
              <w:rPr>
                <w:rFonts w:ascii="Gadugi" w:hAnsi="Gadugi"/>
                <w:color w:val="1F3864" w:themeColor="accent5" w:themeShade="80"/>
                <w:u w:val="single"/>
              </w:rPr>
            </w:pPr>
            <w:r w:rsidRPr="00364325">
              <w:rPr>
                <w:rFonts w:ascii="Gadugi" w:hAnsi="Gadugi"/>
                <w:color w:val="1F3864" w:themeColor="accent5" w:themeShade="80"/>
                <w:u w:val="single"/>
              </w:rPr>
              <w:t>Sections B:</w:t>
            </w:r>
          </w:p>
          <w:p w14:paraId="400D12C2" w14:textId="77777777" w:rsidR="00364325" w:rsidRPr="00364325" w:rsidRDefault="00364325" w:rsidP="00B829DE">
            <w:pPr>
              <w:rPr>
                <w:rFonts w:ascii="Gadugi" w:hAnsi="Gadugi"/>
                <w:color w:val="1F3864" w:themeColor="accent5" w:themeShade="80"/>
              </w:rPr>
            </w:pPr>
            <w:r w:rsidRPr="00364325">
              <w:rPr>
                <w:rFonts w:ascii="Gadugi" w:hAnsi="Gadugi"/>
                <w:color w:val="1F3864" w:themeColor="accent5" w:themeShade="80"/>
              </w:rPr>
              <w:t xml:space="preserve">An understanding of rehearsal process, safe practice and application of all detailed in section A. </w:t>
            </w:r>
          </w:p>
          <w:p w14:paraId="509574BE" w14:textId="77777777" w:rsidR="00364325" w:rsidRPr="00364325" w:rsidRDefault="00364325" w:rsidP="00B829DE">
            <w:pPr>
              <w:rPr>
                <w:rFonts w:ascii="Gadugi" w:hAnsi="Gadugi"/>
                <w:color w:val="1F3864" w:themeColor="accent5" w:themeShade="80"/>
                <w:u w:val="single"/>
              </w:rPr>
            </w:pPr>
            <w:r w:rsidRPr="00364325">
              <w:rPr>
                <w:rFonts w:ascii="Gadugi" w:hAnsi="Gadugi"/>
                <w:color w:val="1F3864" w:themeColor="accent5" w:themeShade="80"/>
                <w:u w:val="single"/>
              </w:rPr>
              <w:t xml:space="preserve">Sections C: </w:t>
            </w:r>
          </w:p>
          <w:p w14:paraId="10AC75D1" w14:textId="77777777" w:rsidR="00364325" w:rsidRPr="00364325" w:rsidRDefault="00364325" w:rsidP="00B829DE">
            <w:pPr>
              <w:rPr>
                <w:rFonts w:ascii="Gadugi" w:hAnsi="Gadugi"/>
                <w:color w:val="1F3864" w:themeColor="accent5" w:themeShade="80"/>
                <w:u w:val="single"/>
              </w:rPr>
            </w:pPr>
          </w:p>
          <w:p w14:paraId="43308FC5" w14:textId="77777777" w:rsidR="00364325" w:rsidRPr="00364325" w:rsidRDefault="00364325" w:rsidP="00B829DE">
            <w:pPr>
              <w:rPr>
                <w:rFonts w:ascii="Gadugi" w:hAnsi="Gadugi"/>
                <w:color w:val="1F3864" w:themeColor="accent5" w:themeShade="80"/>
              </w:rPr>
            </w:pPr>
            <w:r w:rsidRPr="00364325">
              <w:rPr>
                <w:rFonts w:ascii="Gadugi" w:hAnsi="Gadugi"/>
                <w:color w:val="1F3864" w:themeColor="accent5" w:themeShade="80"/>
              </w:rPr>
              <w:t>Critical appreciation of professional works on the GCSE Dance Anthology. Critically analyse, evaluate and identify similarities and differences and explain and justify their own opinions with reasoning.</w:t>
            </w:r>
          </w:p>
          <w:p w14:paraId="0C62D315" w14:textId="66AB342F" w:rsidR="00364325" w:rsidRPr="00364325" w:rsidRDefault="00420FB1" w:rsidP="00B829DE">
            <w:pPr>
              <w:rPr>
                <w:rFonts w:ascii="Gadugi" w:hAnsi="Gadugi"/>
                <w:color w:val="1F3864" w:themeColor="accent5" w:themeShade="80"/>
              </w:rPr>
            </w:pPr>
            <w:r>
              <w:rPr>
                <w:rFonts w:ascii="Gadugi" w:hAnsi="Gadugi"/>
                <w:color w:val="1F3864" w:themeColor="accent5" w:themeShade="80"/>
              </w:rPr>
              <w:br/>
            </w:r>
            <w:r w:rsidR="00364325" w:rsidRPr="00DD2489">
              <w:rPr>
                <w:rFonts w:ascii="Gadugi" w:hAnsi="Gadugi"/>
                <w:color w:val="1F3864" w:themeColor="accent5" w:themeShade="80"/>
              </w:rPr>
              <w:t>Professional work</w:t>
            </w:r>
            <w:r w:rsidR="00364325" w:rsidRPr="00364325">
              <w:rPr>
                <w:rFonts w:ascii="Gadugi" w:hAnsi="Gadugi"/>
                <w:color w:val="1F3864" w:themeColor="accent5" w:themeShade="80"/>
              </w:rPr>
              <w:t>s:</w:t>
            </w:r>
          </w:p>
          <w:p w14:paraId="46487CF5" w14:textId="77777777" w:rsidR="00364325" w:rsidRPr="00364325" w:rsidRDefault="00364325" w:rsidP="00B829DE">
            <w:pPr>
              <w:rPr>
                <w:rFonts w:ascii="Gadugi" w:hAnsi="Gadugi"/>
                <w:color w:val="1F3864" w:themeColor="accent5" w:themeShade="80"/>
              </w:rPr>
            </w:pPr>
            <w:r w:rsidRPr="00364325">
              <w:rPr>
                <w:rFonts w:ascii="Gadugi" w:hAnsi="Gadugi"/>
                <w:color w:val="1F3864" w:themeColor="accent5" w:themeShade="80"/>
              </w:rPr>
              <w:t>‘Infra’ by Wayne McGregor.</w:t>
            </w:r>
          </w:p>
          <w:p w14:paraId="0EECB1AB" w14:textId="77777777" w:rsidR="00364325" w:rsidRPr="00364325" w:rsidRDefault="00364325" w:rsidP="00B829DE">
            <w:pPr>
              <w:rPr>
                <w:rFonts w:ascii="Gadugi" w:hAnsi="Gadugi"/>
                <w:color w:val="1F3864" w:themeColor="accent5" w:themeShade="80"/>
              </w:rPr>
            </w:pPr>
            <w:r w:rsidRPr="00364325">
              <w:rPr>
                <w:rFonts w:ascii="Gadugi" w:hAnsi="Gadugi"/>
                <w:color w:val="1F3864" w:themeColor="accent5" w:themeShade="80"/>
              </w:rPr>
              <w:t xml:space="preserve">‘Within her eyes’ by James Cousins. </w:t>
            </w:r>
          </w:p>
          <w:p w14:paraId="2968AB9D" w14:textId="77777777" w:rsidR="00364325" w:rsidRPr="00364325" w:rsidRDefault="00364325" w:rsidP="00B829DE">
            <w:pPr>
              <w:rPr>
                <w:rFonts w:ascii="Gadugi" w:hAnsi="Gadugi"/>
                <w:color w:val="1F3864" w:themeColor="accent5" w:themeShade="80"/>
              </w:rPr>
            </w:pPr>
            <w:r w:rsidRPr="00364325">
              <w:rPr>
                <w:rFonts w:ascii="Gadugi" w:hAnsi="Gadugi"/>
                <w:color w:val="1F3864" w:themeColor="accent5" w:themeShade="80"/>
              </w:rPr>
              <w:t>‘Shadows’ by Christopher Bruce</w:t>
            </w:r>
          </w:p>
          <w:p w14:paraId="2F8C6C3F" w14:textId="77777777" w:rsidR="00364325" w:rsidRPr="00364325" w:rsidRDefault="00364325" w:rsidP="00B829DE">
            <w:pPr>
              <w:rPr>
                <w:rFonts w:ascii="Gadugi" w:hAnsi="Gadugi"/>
                <w:color w:val="1F3864" w:themeColor="accent5" w:themeShade="80"/>
              </w:rPr>
            </w:pPr>
            <w:r w:rsidRPr="00364325">
              <w:rPr>
                <w:rFonts w:ascii="Gadugi" w:hAnsi="Gadugi"/>
                <w:color w:val="1F3864" w:themeColor="accent5" w:themeShade="80"/>
              </w:rPr>
              <w:t xml:space="preserve">‘A </w:t>
            </w:r>
            <w:proofErr w:type="spellStart"/>
            <w:r w:rsidRPr="00364325">
              <w:rPr>
                <w:rFonts w:ascii="Gadugi" w:hAnsi="Gadugi"/>
                <w:color w:val="1F3864" w:themeColor="accent5" w:themeShade="80"/>
              </w:rPr>
              <w:t>linha</w:t>
            </w:r>
            <w:proofErr w:type="spellEnd"/>
            <w:r w:rsidRPr="00364325">
              <w:rPr>
                <w:rFonts w:ascii="Gadugi" w:hAnsi="Gadugi"/>
                <w:color w:val="1F3864" w:themeColor="accent5" w:themeShade="80"/>
              </w:rPr>
              <w:t xml:space="preserve"> curva’ by Itzik Galili.</w:t>
            </w:r>
          </w:p>
          <w:p w14:paraId="392167EE" w14:textId="77777777" w:rsidR="00364325" w:rsidRPr="00364325" w:rsidRDefault="00364325" w:rsidP="00B829DE">
            <w:pPr>
              <w:rPr>
                <w:rFonts w:ascii="Gadugi" w:hAnsi="Gadugi"/>
                <w:color w:val="1F3864" w:themeColor="accent5" w:themeShade="80"/>
              </w:rPr>
            </w:pPr>
            <w:r w:rsidRPr="00364325">
              <w:rPr>
                <w:rFonts w:ascii="Gadugi" w:hAnsi="Gadugi"/>
                <w:color w:val="1F3864" w:themeColor="accent5" w:themeShade="80"/>
              </w:rPr>
              <w:t>‘Emancipation of expressionism’ by Kenrick H2O Sandy MBE.</w:t>
            </w:r>
          </w:p>
          <w:p w14:paraId="519CF465" w14:textId="77777777" w:rsidR="00364325" w:rsidRPr="00364325" w:rsidRDefault="00364325" w:rsidP="00B829DE">
            <w:pPr>
              <w:rPr>
                <w:rFonts w:ascii="Gadugi" w:hAnsi="Gadugi"/>
                <w:color w:val="1F3864" w:themeColor="accent5" w:themeShade="80"/>
              </w:rPr>
            </w:pPr>
            <w:r w:rsidRPr="00364325">
              <w:rPr>
                <w:rFonts w:ascii="Gadugi" w:hAnsi="Gadugi"/>
                <w:color w:val="1F3864" w:themeColor="accent5" w:themeShade="80"/>
              </w:rPr>
              <w:t xml:space="preserve"> ‘Artificial things’ by Lucy Bennett.</w:t>
            </w:r>
          </w:p>
          <w:p w14:paraId="6F0D3BD5" w14:textId="5AAAFFAB" w:rsidR="00364325" w:rsidRPr="00364325" w:rsidRDefault="00364325" w:rsidP="00B829DE">
            <w:pPr>
              <w:pStyle w:val="Heading3"/>
              <w:spacing w:before="0" w:beforeAutospacing="0" w:after="0" w:afterAutospacing="0"/>
              <w:rPr>
                <w:rFonts w:ascii="Gadugi" w:hAnsi="Gadugi"/>
                <w:color w:val="1F3864" w:themeColor="accent5" w:themeShade="80"/>
                <w:sz w:val="22"/>
                <w:szCs w:val="22"/>
              </w:rPr>
            </w:pPr>
          </w:p>
        </w:tc>
        <w:tc>
          <w:tcPr>
            <w:tcW w:w="3499" w:type="dxa"/>
          </w:tcPr>
          <w:p w14:paraId="0E0A80D5" w14:textId="77777777" w:rsidR="00364325" w:rsidRPr="00364325" w:rsidRDefault="00364325" w:rsidP="00364325">
            <w:pPr>
              <w:rPr>
                <w:rFonts w:ascii="Gadugi" w:hAnsi="Gadugi" w:cs="Arial"/>
                <w:color w:val="1F3864" w:themeColor="accent5" w:themeShade="80"/>
              </w:rPr>
            </w:pPr>
            <w:r w:rsidRPr="00364325">
              <w:rPr>
                <w:rFonts w:ascii="Gadugi" w:hAnsi="Gadugi" w:cs="Arial"/>
                <w:color w:val="1F3864" w:themeColor="accent5" w:themeShade="80"/>
              </w:rPr>
              <w:t>Past exam paper questions embedded into all lessons as DO IT NOW tasks and plenaries.</w:t>
            </w:r>
          </w:p>
          <w:p w14:paraId="43FD266C" w14:textId="77777777" w:rsidR="00364325" w:rsidRPr="00364325" w:rsidRDefault="00364325" w:rsidP="00364325">
            <w:pPr>
              <w:rPr>
                <w:rFonts w:ascii="Gadugi" w:hAnsi="Gadugi" w:cs="Arial"/>
                <w:color w:val="1F3864" w:themeColor="accent5" w:themeShade="80"/>
              </w:rPr>
            </w:pPr>
          </w:p>
          <w:p w14:paraId="61B7DC2B" w14:textId="77777777" w:rsidR="00364325" w:rsidRPr="00364325" w:rsidRDefault="00364325" w:rsidP="00364325">
            <w:pPr>
              <w:rPr>
                <w:rFonts w:ascii="Gadugi" w:hAnsi="Gadugi" w:cs="Arial"/>
                <w:color w:val="1F3864" w:themeColor="accent5" w:themeShade="80"/>
              </w:rPr>
            </w:pPr>
            <w:r w:rsidRPr="00364325">
              <w:rPr>
                <w:rFonts w:ascii="Gadugi" w:hAnsi="Gadugi" w:cs="Arial"/>
                <w:color w:val="1F3864" w:themeColor="accent5" w:themeShade="80"/>
              </w:rPr>
              <w:t xml:space="preserve">All assessment techniques included in lesson plans, PowerPoints and resources. </w:t>
            </w:r>
          </w:p>
          <w:p w14:paraId="65863CC7" w14:textId="77777777" w:rsidR="00364325" w:rsidRPr="00364325" w:rsidRDefault="00364325" w:rsidP="00364325">
            <w:pPr>
              <w:rPr>
                <w:rFonts w:ascii="Gadugi" w:hAnsi="Gadugi" w:cs="Arial"/>
                <w:color w:val="1F3864" w:themeColor="accent5" w:themeShade="80"/>
              </w:rPr>
            </w:pPr>
          </w:p>
          <w:p w14:paraId="69D6925B" w14:textId="77777777" w:rsidR="00364325" w:rsidRPr="00364325" w:rsidRDefault="00364325" w:rsidP="00364325">
            <w:pPr>
              <w:rPr>
                <w:rFonts w:ascii="Gadugi" w:hAnsi="Gadugi" w:cs="Arial"/>
                <w:color w:val="1F3864" w:themeColor="accent5" w:themeShade="80"/>
              </w:rPr>
            </w:pPr>
            <w:r w:rsidRPr="00364325">
              <w:rPr>
                <w:rFonts w:ascii="Gadugi" w:hAnsi="Gadugi" w:cs="Arial"/>
                <w:color w:val="1F3864" w:themeColor="accent5" w:themeShade="80"/>
              </w:rPr>
              <w:t xml:space="preserve">Regular past paper questions. </w:t>
            </w:r>
          </w:p>
          <w:p w14:paraId="67B994C2" w14:textId="77777777" w:rsidR="00364325" w:rsidRPr="00364325" w:rsidRDefault="00364325" w:rsidP="00364325">
            <w:pPr>
              <w:rPr>
                <w:rFonts w:ascii="Gadugi" w:hAnsi="Gadugi" w:cs="Arial"/>
                <w:color w:val="1F3864" w:themeColor="accent5" w:themeShade="80"/>
              </w:rPr>
            </w:pPr>
          </w:p>
          <w:p w14:paraId="558CBF4D" w14:textId="77777777" w:rsidR="00364325" w:rsidRPr="00364325" w:rsidRDefault="00364325" w:rsidP="00364325">
            <w:pPr>
              <w:rPr>
                <w:rFonts w:ascii="Gadugi" w:hAnsi="Gadugi" w:cs="Arial"/>
                <w:color w:val="1F3864" w:themeColor="accent5" w:themeShade="80"/>
              </w:rPr>
            </w:pPr>
            <w:r w:rsidRPr="00364325">
              <w:rPr>
                <w:rFonts w:ascii="Gadugi" w:hAnsi="Gadugi" w:cs="Arial"/>
                <w:color w:val="1F3864" w:themeColor="accent5" w:themeShade="80"/>
              </w:rPr>
              <w:t xml:space="preserve">Grades will be awarded in line with the AQA 2026 grade boundaries. </w:t>
            </w:r>
          </w:p>
          <w:p w14:paraId="1393CB3C" w14:textId="77777777" w:rsidR="00364325" w:rsidRPr="00364325" w:rsidRDefault="00364325" w:rsidP="00364325">
            <w:pPr>
              <w:rPr>
                <w:rFonts w:ascii="Gadugi" w:hAnsi="Gadugi" w:cs="Arial"/>
                <w:color w:val="1F3864" w:themeColor="accent5" w:themeShade="80"/>
              </w:rPr>
            </w:pPr>
          </w:p>
          <w:p w14:paraId="69BD5290" w14:textId="27E8839B" w:rsidR="00364325" w:rsidRPr="00364325" w:rsidRDefault="00364325" w:rsidP="00364325">
            <w:pPr>
              <w:rPr>
                <w:rFonts w:ascii="Gadugi" w:hAnsi="Gadugi" w:cs="Arial"/>
                <w:color w:val="1F3864" w:themeColor="accent5" w:themeShade="80"/>
              </w:rPr>
            </w:pPr>
            <w:r w:rsidRPr="00364325">
              <w:rPr>
                <w:rFonts w:ascii="Gadugi" w:hAnsi="Gadugi" w:cs="Arial"/>
                <w:color w:val="1F3864" w:themeColor="accent5" w:themeShade="80"/>
              </w:rPr>
              <w:t xml:space="preserve">Following the teacher marking of the questions, pupils will have reflection opportunities. </w:t>
            </w:r>
          </w:p>
        </w:tc>
        <w:tc>
          <w:tcPr>
            <w:tcW w:w="3685" w:type="dxa"/>
          </w:tcPr>
          <w:p w14:paraId="20C91533" w14:textId="77777777" w:rsidR="00364325" w:rsidRPr="00364325" w:rsidRDefault="00364325" w:rsidP="00364325">
            <w:pPr>
              <w:pStyle w:val="ListParagraph"/>
              <w:numPr>
                <w:ilvl w:val="0"/>
                <w:numId w:val="29"/>
              </w:numPr>
              <w:rPr>
                <w:rFonts w:ascii="Gadugi" w:hAnsi="Gadugi" w:cs="Arial"/>
                <w:color w:val="1F3864" w:themeColor="accent5" w:themeShade="80"/>
                <w:sz w:val="22"/>
                <w:szCs w:val="22"/>
              </w:rPr>
            </w:pPr>
            <w:r w:rsidRPr="00364325">
              <w:rPr>
                <w:rFonts w:ascii="Gadugi" w:hAnsi="Gadugi" w:cs="Arial"/>
                <w:color w:val="1F3864" w:themeColor="accent5" w:themeShade="80"/>
                <w:sz w:val="22"/>
                <w:szCs w:val="22"/>
              </w:rPr>
              <w:t xml:space="preserve">Pupils will focus on A03 and A04 as practical examinations are completed. </w:t>
            </w:r>
          </w:p>
          <w:p w14:paraId="5D3F0A76" w14:textId="338A8731" w:rsidR="00364325" w:rsidRPr="00364325" w:rsidRDefault="00364325" w:rsidP="00364325">
            <w:pPr>
              <w:pStyle w:val="ListParagraph"/>
              <w:numPr>
                <w:ilvl w:val="0"/>
                <w:numId w:val="29"/>
              </w:numPr>
              <w:rPr>
                <w:rFonts w:ascii="Gadugi" w:hAnsi="Gadugi" w:cs="Arial"/>
                <w:color w:val="1F3864" w:themeColor="accent5" w:themeShade="80"/>
                <w:sz w:val="22"/>
                <w:szCs w:val="22"/>
              </w:rPr>
            </w:pPr>
            <w:r w:rsidRPr="00364325">
              <w:rPr>
                <w:rFonts w:ascii="Gadugi" w:hAnsi="Gadugi" w:cs="Arial"/>
                <w:color w:val="1F3864" w:themeColor="accent5" w:themeShade="80"/>
                <w:sz w:val="22"/>
                <w:szCs w:val="22"/>
              </w:rPr>
              <w:t xml:space="preserve">All lesson continue to be theory based </w:t>
            </w:r>
          </w:p>
          <w:p w14:paraId="34F12C2F" w14:textId="5999D1B2" w:rsidR="00364325" w:rsidRPr="00364325" w:rsidRDefault="00364325" w:rsidP="00A8363B">
            <w:pPr>
              <w:pStyle w:val="ListParagraph"/>
              <w:numPr>
                <w:ilvl w:val="0"/>
                <w:numId w:val="29"/>
              </w:numPr>
              <w:rPr>
                <w:rFonts w:ascii="Gadugi" w:hAnsi="Gadugi" w:cs="Arial"/>
                <w:b/>
                <w:bCs/>
                <w:color w:val="1F3864" w:themeColor="accent5" w:themeShade="80"/>
                <w:sz w:val="22"/>
                <w:szCs w:val="22"/>
              </w:rPr>
            </w:pPr>
            <w:r w:rsidRPr="00364325">
              <w:rPr>
                <w:rFonts w:ascii="Gadugi" w:hAnsi="Gadugi" w:cs="Arial"/>
                <w:color w:val="1F3864" w:themeColor="accent5" w:themeShade="80"/>
                <w:sz w:val="22"/>
                <w:szCs w:val="22"/>
              </w:rPr>
              <w:t xml:space="preserve">Pupils move to look at the paper as a whole, section A, B and C. </w:t>
            </w:r>
          </w:p>
          <w:p w14:paraId="0C8BC8ED" w14:textId="77777777" w:rsidR="00364325" w:rsidRPr="00364325" w:rsidRDefault="00364325" w:rsidP="00364325">
            <w:pPr>
              <w:pStyle w:val="ListParagraph"/>
              <w:rPr>
                <w:rFonts w:ascii="Gadugi" w:hAnsi="Gadugi" w:cs="Arial"/>
                <w:b/>
                <w:bCs/>
                <w:color w:val="1F3864" w:themeColor="accent5" w:themeShade="80"/>
                <w:sz w:val="22"/>
                <w:szCs w:val="22"/>
              </w:rPr>
            </w:pPr>
          </w:p>
          <w:p w14:paraId="2338DFDE" w14:textId="77777777" w:rsidR="00364325" w:rsidRPr="00364325" w:rsidRDefault="00364325" w:rsidP="00364325">
            <w:pPr>
              <w:rPr>
                <w:rFonts w:ascii="Gadugi" w:hAnsi="Gadugi" w:cstheme="minorHAnsi"/>
                <w:color w:val="1F3864" w:themeColor="accent5" w:themeShade="80"/>
              </w:rPr>
            </w:pPr>
            <w:r w:rsidRPr="00364325">
              <w:rPr>
                <w:rFonts w:ascii="Gadugi" w:hAnsi="Gadugi" w:cstheme="minorHAnsi"/>
                <w:b/>
                <w:color w:val="1F3864" w:themeColor="accent5" w:themeShade="80"/>
                <w:u w:val="single"/>
              </w:rPr>
              <w:t>Declarative Knowledge</w:t>
            </w:r>
            <w:r w:rsidRPr="00364325">
              <w:rPr>
                <w:rFonts w:ascii="Gadugi" w:hAnsi="Gadugi" w:cstheme="minorHAnsi"/>
                <w:color w:val="1F3864" w:themeColor="accent5" w:themeShade="80"/>
              </w:rPr>
              <w:t xml:space="preserve"> – key terms including listed in the topic sections. </w:t>
            </w:r>
          </w:p>
          <w:p w14:paraId="57F1047D" w14:textId="77777777" w:rsidR="00364325" w:rsidRPr="00364325" w:rsidRDefault="00364325" w:rsidP="00364325">
            <w:pPr>
              <w:rPr>
                <w:rFonts w:ascii="Gadugi" w:hAnsi="Gadugi" w:cstheme="minorHAnsi"/>
                <w:color w:val="1F3864" w:themeColor="accent5" w:themeShade="80"/>
              </w:rPr>
            </w:pPr>
          </w:p>
          <w:p w14:paraId="1F1545A4" w14:textId="54461C21" w:rsidR="00364325" w:rsidRPr="00364325" w:rsidRDefault="00364325" w:rsidP="00364325">
            <w:pPr>
              <w:rPr>
                <w:rFonts w:ascii="Gadugi" w:hAnsi="Gadugi"/>
                <w:color w:val="1F3864" w:themeColor="accent5" w:themeShade="80"/>
              </w:rPr>
            </w:pPr>
            <w:r w:rsidRPr="00364325">
              <w:rPr>
                <w:rFonts w:ascii="Gadugi" w:hAnsi="Gadugi" w:cstheme="minorHAnsi"/>
                <w:b/>
                <w:color w:val="1F3864" w:themeColor="accent5" w:themeShade="80"/>
                <w:u w:val="single"/>
              </w:rPr>
              <w:t>Procedural and application</w:t>
            </w:r>
            <w:r w:rsidRPr="00364325">
              <w:rPr>
                <w:rFonts w:ascii="Gadugi" w:hAnsi="Gadugi" w:cstheme="minorHAnsi"/>
                <w:color w:val="1F3864" w:themeColor="accent5" w:themeShade="80"/>
              </w:rPr>
              <w:t xml:space="preserve"> –  </w:t>
            </w:r>
            <w:r w:rsidRPr="00364325">
              <w:rPr>
                <w:rFonts w:ascii="Gadugi" w:hAnsi="Gadugi" w:cs="Arial"/>
                <w:color w:val="1F3864" w:themeColor="accent5" w:themeShade="80"/>
              </w:rPr>
              <w:t>A03 and A04 for understanding of choreographic processes and critically appreciate own works and professional works, through making analytical, interpretative and evaluative judgements.</w:t>
            </w:r>
          </w:p>
        </w:tc>
        <w:tc>
          <w:tcPr>
            <w:tcW w:w="3676" w:type="dxa"/>
          </w:tcPr>
          <w:p w14:paraId="5FFED8DB" w14:textId="77777777" w:rsidR="00364325" w:rsidRPr="00364325" w:rsidRDefault="00364325" w:rsidP="00821D0B">
            <w:pPr>
              <w:pStyle w:val="ListParagraph"/>
              <w:numPr>
                <w:ilvl w:val="0"/>
                <w:numId w:val="32"/>
              </w:numPr>
              <w:ind w:left="451"/>
              <w:rPr>
                <w:rFonts w:ascii="Gadugi" w:hAnsi="Gadugi" w:cstheme="minorHAnsi"/>
                <w:color w:val="1F3864" w:themeColor="accent5" w:themeShade="80"/>
                <w:sz w:val="22"/>
                <w:szCs w:val="22"/>
              </w:rPr>
            </w:pPr>
            <w:r w:rsidRPr="00364325">
              <w:rPr>
                <w:rFonts w:ascii="Gadugi" w:hAnsi="Gadugi" w:cstheme="minorHAnsi"/>
                <w:color w:val="1F3864" w:themeColor="accent5" w:themeShade="80"/>
                <w:sz w:val="22"/>
                <w:szCs w:val="22"/>
              </w:rPr>
              <w:t xml:space="preserve">Key word glossary given out along with SEEU models </w:t>
            </w:r>
          </w:p>
          <w:p w14:paraId="4ED23F92" w14:textId="77777777" w:rsidR="00364325" w:rsidRPr="00364325" w:rsidRDefault="00364325" w:rsidP="00821D0B">
            <w:pPr>
              <w:pStyle w:val="ListParagraph"/>
              <w:numPr>
                <w:ilvl w:val="0"/>
                <w:numId w:val="32"/>
              </w:numPr>
              <w:ind w:left="451"/>
              <w:rPr>
                <w:rFonts w:ascii="Gadugi" w:hAnsi="Gadugi" w:cstheme="minorHAnsi"/>
                <w:color w:val="1F3864" w:themeColor="accent5" w:themeShade="80"/>
                <w:sz w:val="22"/>
                <w:szCs w:val="22"/>
              </w:rPr>
            </w:pPr>
            <w:r w:rsidRPr="00364325">
              <w:rPr>
                <w:rFonts w:ascii="Gadugi" w:hAnsi="Gadugi" w:cstheme="minorHAnsi"/>
                <w:color w:val="1F3864" w:themeColor="accent5" w:themeShade="80"/>
                <w:sz w:val="22"/>
                <w:szCs w:val="22"/>
              </w:rPr>
              <w:t>Use of WAGOLLS for programme notes</w:t>
            </w:r>
          </w:p>
          <w:p w14:paraId="72DDA119" w14:textId="77777777" w:rsidR="00364325" w:rsidRPr="00364325" w:rsidRDefault="00364325" w:rsidP="00821D0B">
            <w:pPr>
              <w:pStyle w:val="ListParagraph"/>
              <w:numPr>
                <w:ilvl w:val="0"/>
                <w:numId w:val="32"/>
              </w:numPr>
              <w:ind w:left="451"/>
              <w:rPr>
                <w:rFonts w:ascii="Gadugi" w:hAnsi="Gadugi" w:cstheme="minorHAnsi"/>
                <w:color w:val="1F3864" w:themeColor="accent5" w:themeShade="80"/>
                <w:sz w:val="22"/>
                <w:szCs w:val="22"/>
              </w:rPr>
            </w:pPr>
            <w:r w:rsidRPr="00364325">
              <w:rPr>
                <w:rFonts w:ascii="Gadugi" w:hAnsi="Gadugi" w:cstheme="minorHAnsi"/>
                <w:color w:val="1F3864" w:themeColor="accent5" w:themeShade="80"/>
                <w:sz w:val="22"/>
                <w:szCs w:val="22"/>
              </w:rPr>
              <w:t>Structure support sheets used for developing A04: Section B responses</w:t>
            </w:r>
          </w:p>
          <w:p w14:paraId="3B7A2CDA" w14:textId="77777777" w:rsidR="00364325" w:rsidRPr="00364325" w:rsidRDefault="00364325" w:rsidP="00821D0B">
            <w:pPr>
              <w:pStyle w:val="ListParagraph"/>
              <w:numPr>
                <w:ilvl w:val="0"/>
                <w:numId w:val="32"/>
              </w:numPr>
              <w:ind w:left="451"/>
              <w:rPr>
                <w:rFonts w:ascii="Gadugi" w:hAnsi="Gadugi" w:cstheme="minorHAnsi"/>
                <w:color w:val="1F3864" w:themeColor="accent5" w:themeShade="80"/>
                <w:sz w:val="22"/>
                <w:szCs w:val="22"/>
              </w:rPr>
            </w:pPr>
            <w:r w:rsidRPr="00364325">
              <w:rPr>
                <w:rFonts w:ascii="Gadugi" w:hAnsi="Gadugi" w:cstheme="minorHAnsi"/>
                <w:color w:val="1F3864" w:themeColor="accent5" w:themeShade="80"/>
                <w:sz w:val="22"/>
                <w:szCs w:val="22"/>
              </w:rPr>
              <w:t>Full mark scheme with written response examples given to all pupils on exam review lesson</w:t>
            </w:r>
          </w:p>
          <w:p w14:paraId="591768E8" w14:textId="77777777" w:rsidR="00364325" w:rsidRPr="00364325" w:rsidRDefault="00364325" w:rsidP="00821D0B">
            <w:pPr>
              <w:pStyle w:val="ListParagraph"/>
              <w:numPr>
                <w:ilvl w:val="0"/>
                <w:numId w:val="32"/>
              </w:numPr>
              <w:ind w:left="451"/>
              <w:rPr>
                <w:rFonts w:ascii="Gadugi" w:hAnsi="Gadugi" w:cstheme="minorHAnsi"/>
                <w:color w:val="1F3864" w:themeColor="accent5" w:themeShade="80"/>
                <w:sz w:val="22"/>
                <w:szCs w:val="22"/>
              </w:rPr>
            </w:pPr>
            <w:r w:rsidRPr="00364325">
              <w:rPr>
                <w:rFonts w:ascii="Gadugi" w:hAnsi="Gadugi" w:cstheme="minorHAnsi"/>
                <w:color w:val="1F3864" w:themeColor="accent5" w:themeShade="80"/>
                <w:sz w:val="22"/>
                <w:szCs w:val="22"/>
              </w:rPr>
              <w:t>Reading starters including newspaper articles, fact sheets and text book readings</w:t>
            </w:r>
          </w:p>
          <w:p w14:paraId="72207195" w14:textId="77777777" w:rsidR="00364325" w:rsidRPr="00364325" w:rsidRDefault="00364325" w:rsidP="00821D0B">
            <w:pPr>
              <w:pStyle w:val="ListParagraph"/>
              <w:numPr>
                <w:ilvl w:val="0"/>
                <w:numId w:val="32"/>
              </w:numPr>
              <w:ind w:left="451"/>
              <w:rPr>
                <w:rFonts w:ascii="Gadugi" w:hAnsi="Gadugi" w:cstheme="minorHAnsi"/>
                <w:color w:val="1F3864" w:themeColor="accent5" w:themeShade="80"/>
                <w:sz w:val="22"/>
                <w:szCs w:val="22"/>
              </w:rPr>
            </w:pPr>
            <w:r w:rsidRPr="00364325">
              <w:rPr>
                <w:rFonts w:ascii="Gadugi" w:hAnsi="Gadugi" w:cstheme="minorHAnsi"/>
                <w:color w:val="1F3864" w:themeColor="accent5" w:themeShade="80"/>
                <w:sz w:val="22"/>
                <w:szCs w:val="22"/>
              </w:rPr>
              <w:t>Oracy opportunities directed through observation, evaluation, analysis and opinion of professional dance works.</w:t>
            </w:r>
          </w:p>
          <w:p w14:paraId="0E1D6A91" w14:textId="61B25125" w:rsidR="00364325" w:rsidRPr="00364325" w:rsidRDefault="00364325" w:rsidP="00821D0B">
            <w:pPr>
              <w:pStyle w:val="ListParagraph"/>
              <w:ind w:left="451"/>
              <w:rPr>
                <w:rFonts w:ascii="Gadugi" w:hAnsi="Gadugi" w:cs="Arial"/>
                <w:color w:val="1F3864" w:themeColor="accent5" w:themeShade="80"/>
                <w:sz w:val="22"/>
                <w:szCs w:val="22"/>
              </w:rPr>
            </w:pPr>
            <w:r w:rsidRPr="00364325">
              <w:rPr>
                <w:rFonts w:ascii="Gadugi" w:hAnsi="Gadugi" w:cstheme="minorHAnsi"/>
                <w:color w:val="1F3864" w:themeColor="accent5" w:themeShade="80"/>
                <w:sz w:val="22"/>
                <w:szCs w:val="22"/>
              </w:rPr>
              <w:t xml:space="preserve">Oracy opportunities through feedback, peer assessment and self-reflection discussions.  </w:t>
            </w:r>
          </w:p>
        </w:tc>
      </w:tr>
    </w:tbl>
    <w:p w14:paraId="17C6E33D" w14:textId="77777777" w:rsidR="00274194" w:rsidRPr="00F65F3A" w:rsidRDefault="00274194" w:rsidP="00EB284A">
      <w:pPr>
        <w:spacing w:line="276" w:lineRule="auto"/>
        <w:rPr>
          <w:rFonts w:ascii="Gadugi" w:hAnsi="Gadugi" w:cs="Arial"/>
          <w:color w:val="262626" w:themeColor="text1" w:themeTint="D9"/>
          <w:sz w:val="2"/>
          <w:szCs w:val="2"/>
        </w:rPr>
      </w:pPr>
    </w:p>
    <w:sectPr w:rsidR="00274194" w:rsidRPr="00F65F3A" w:rsidSect="00D16D06">
      <w:pgSz w:w="16838" w:h="11906" w:orient="landscape"/>
      <w:pgMar w:top="567" w:right="536" w:bottom="567" w:left="56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5D30F" w14:textId="77777777" w:rsidR="00E44935" w:rsidRDefault="00E44935" w:rsidP="00A2239D">
      <w:pPr>
        <w:spacing w:after="0" w:line="240" w:lineRule="auto"/>
      </w:pPr>
      <w:r>
        <w:separator/>
      </w:r>
    </w:p>
  </w:endnote>
  <w:endnote w:type="continuationSeparator" w:id="0">
    <w:p w14:paraId="414B4502" w14:textId="77777777" w:rsidR="00E44935" w:rsidRDefault="00E44935"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dugi">
    <w:panose1 w:val="020B0502040204020203"/>
    <w:charset w:val="00"/>
    <w:family w:val="swiss"/>
    <w:pitch w:val="variable"/>
    <w:sig w:usb0="80000003" w:usb1="02000000" w:usb2="00003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0F422" w14:textId="77777777" w:rsidR="00E44935" w:rsidRDefault="00E44935" w:rsidP="00A2239D">
      <w:pPr>
        <w:spacing w:after="0" w:line="240" w:lineRule="auto"/>
      </w:pPr>
      <w:r>
        <w:separator/>
      </w:r>
    </w:p>
  </w:footnote>
  <w:footnote w:type="continuationSeparator" w:id="0">
    <w:p w14:paraId="75E525DC" w14:textId="77777777" w:rsidR="00E44935" w:rsidRDefault="00E44935" w:rsidP="00A22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82089"/>
    <w:multiLevelType w:val="multilevel"/>
    <w:tmpl w:val="AA6EE8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9E6B33"/>
    <w:multiLevelType w:val="hybridMultilevel"/>
    <w:tmpl w:val="A1640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E27C13"/>
    <w:multiLevelType w:val="hybridMultilevel"/>
    <w:tmpl w:val="745A3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F52CF0"/>
    <w:multiLevelType w:val="hybridMultilevel"/>
    <w:tmpl w:val="0ABC5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68665C"/>
    <w:multiLevelType w:val="multilevel"/>
    <w:tmpl w:val="5A48D8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9D05A2"/>
    <w:multiLevelType w:val="hybridMultilevel"/>
    <w:tmpl w:val="6CB85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4C1E77"/>
    <w:multiLevelType w:val="hybridMultilevel"/>
    <w:tmpl w:val="E97E4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DF7D90"/>
    <w:multiLevelType w:val="hybridMultilevel"/>
    <w:tmpl w:val="C464C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51623E"/>
    <w:multiLevelType w:val="hybridMultilevel"/>
    <w:tmpl w:val="4FAAA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60459C"/>
    <w:multiLevelType w:val="hybridMultilevel"/>
    <w:tmpl w:val="591C0F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826683A"/>
    <w:multiLevelType w:val="hybridMultilevel"/>
    <w:tmpl w:val="6B586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DB1B7E"/>
    <w:multiLevelType w:val="hybridMultilevel"/>
    <w:tmpl w:val="BF5A9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8F1E2B"/>
    <w:multiLevelType w:val="hybridMultilevel"/>
    <w:tmpl w:val="70EED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4A7F09"/>
    <w:multiLevelType w:val="hybridMultilevel"/>
    <w:tmpl w:val="9B080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4A5C99"/>
    <w:multiLevelType w:val="hybridMultilevel"/>
    <w:tmpl w:val="4CA27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0350575"/>
    <w:multiLevelType w:val="hybridMultilevel"/>
    <w:tmpl w:val="FD60F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AD7E19"/>
    <w:multiLevelType w:val="multilevel"/>
    <w:tmpl w:val="B3344A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9451AAD"/>
    <w:multiLevelType w:val="multilevel"/>
    <w:tmpl w:val="18D64F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EBC4DF3"/>
    <w:multiLevelType w:val="multilevel"/>
    <w:tmpl w:val="5B88F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48819DB"/>
    <w:multiLevelType w:val="multilevel"/>
    <w:tmpl w:val="496AFC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6862127"/>
    <w:multiLevelType w:val="multilevel"/>
    <w:tmpl w:val="04DA7E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77E44E8"/>
    <w:multiLevelType w:val="multilevel"/>
    <w:tmpl w:val="8744CF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7BE5B94"/>
    <w:multiLevelType w:val="hybridMultilevel"/>
    <w:tmpl w:val="116EEA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5C351E29"/>
    <w:multiLevelType w:val="hybridMultilevel"/>
    <w:tmpl w:val="9ADC5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CEF0DA4"/>
    <w:multiLevelType w:val="hybridMultilevel"/>
    <w:tmpl w:val="0FA6B4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13D3DCC"/>
    <w:multiLevelType w:val="hybridMultilevel"/>
    <w:tmpl w:val="18665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4171F9D"/>
    <w:multiLevelType w:val="hybridMultilevel"/>
    <w:tmpl w:val="EE360C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4B24C57"/>
    <w:multiLevelType w:val="multilevel"/>
    <w:tmpl w:val="E03E30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7D233D9"/>
    <w:multiLevelType w:val="multilevel"/>
    <w:tmpl w:val="8AC08B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A7C6719"/>
    <w:multiLevelType w:val="multilevel"/>
    <w:tmpl w:val="E028FE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AF468EA"/>
    <w:multiLevelType w:val="hybridMultilevel"/>
    <w:tmpl w:val="02E42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1842D30"/>
    <w:multiLevelType w:val="multilevel"/>
    <w:tmpl w:val="97AC07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5644A5C"/>
    <w:multiLevelType w:val="hybridMultilevel"/>
    <w:tmpl w:val="C08C4E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8937042"/>
    <w:multiLevelType w:val="multilevel"/>
    <w:tmpl w:val="C0F02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AE62755"/>
    <w:multiLevelType w:val="hybridMultilevel"/>
    <w:tmpl w:val="68BEB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38230139">
    <w:abstractNumId w:val="4"/>
  </w:num>
  <w:num w:numId="2" w16cid:durableId="699547995">
    <w:abstractNumId w:val="0"/>
  </w:num>
  <w:num w:numId="3" w16cid:durableId="1962806102">
    <w:abstractNumId w:val="27"/>
  </w:num>
  <w:num w:numId="4" w16cid:durableId="426510921">
    <w:abstractNumId w:val="19"/>
  </w:num>
  <w:num w:numId="5" w16cid:durableId="144711932">
    <w:abstractNumId w:val="31"/>
  </w:num>
  <w:num w:numId="6" w16cid:durableId="645816264">
    <w:abstractNumId w:val="33"/>
  </w:num>
  <w:num w:numId="7" w16cid:durableId="1052659727">
    <w:abstractNumId w:val="29"/>
  </w:num>
  <w:num w:numId="8" w16cid:durableId="1361394517">
    <w:abstractNumId w:val="18"/>
  </w:num>
  <w:num w:numId="9" w16cid:durableId="1938710869">
    <w:abstractNumId w:val="20"/>
  </w:num>
  <w:num w:numId="10" w16cid:durableId="228536133">
    <w:abstractNumId w:val="28"/>
  </w:num>
  <w:num w:numId="11" w16cid:durableId="654143572">
    <w:abstractNumId w:val="21"/>
  </w:num>
  <w:num w:numId="12" w16cid:durableId="944077635">
    <w:abstractNumId w:val="16"/>
  </w:num>
  <w:num w:numId="13" w16cid:durableId="1826161981">
    <w:abstractNumId w:val="17"/>
  </w:num>
  <w:num w:numId="14" w16cid:durableId="486020125">
    <w:abstractNumId w:val="34"/>
  </w:num>
  <w:num w:numId="15" w16cid:durableId="1236549743">
    <w:abstractNumId w:val="11"/>
  </w:num>
  <w:num w:numId="16" w16cid:durableId="1553886199">
    <w:abstractNumId w:val="24"/>
  </w:num>
  <w:num w:numId="17" w16cid:durableId="26149763">
    <w:abstractNumId w:val="3"/>
  </w:num>
  <w:num w:numId="18" w16cid:durableId="1572232495">
    <w:abstractNumId w:val="23"/>
  </w:num>
  <w:num w:numId="19" w16cid:durableId="760222134">
    <w:abstractNumId w:val="8"/>
  </w:num>
  <w:num w:numId="20" w16cid:durableId="1712225747">
    <w:abstractNumId w:val="32"/>
  </w:num>
  <w:num w:numId="21" w16cid:durableId="1424300040">
    <w:abstractNumId w:val="1"/>
  </w:num>
  <w:num w:numId="22" w16cid:durableId="698773613">
    <w:abstractNumId w:val="25"/>
  </w:num>
  <w:num w:numId="23" w16cid:durableId="941886401">
    <w:abstractNumId w:val="30"/>
  </w:num>
  <w:num w:numId="24" w16cid:durableId="147794817">
    <w:abstractNumId w:val="5"/>
  </w:num>
  <w:num w:numId="25" w16cid:durableId="1319264710">
    <w:abstractNumId w:val="2"/>
  </w:num>
  <w:num w:numId="26" w16cid:durableId="1767380663">
    <w:abstractNumId w:val="7"/>
  </w:num>
  <w:num w:numId="27" w16cid:durableId="1411389170">
    <w:abstractNumId w:val="13"/>
  </w:num>
  <w:num w:numId="28" w16cid:durableId="1322272539">
    <w:abstractNumId w:val="26"/>
  </w:num>
  <w:num w:numId="29" w16cid:durableId="1667250379">
    <w:abstractNumId w:val="15"/>
  </w:num>
  <w:num w:numId="30" w16cid:durableId="1518422667">
    <w:abstractNumId w:val="14"/>
  </w:num>
  <w:num w:numId="31" w16cid:durableId="32924035">
    <w:abstractNumId w:val="6"/>
  </w:num>
  <w:num w:numId="32" w16cid:durableId="1558659679">
    <w:abstractNumId w:val="12"/>
  </w:num>
  <w:num w:numId="33" w16cid:durableId="1568421867">
    <w:abstractNumId w:val="10"/>
  </w:num>
  <w:num w:numId="34" w16cid:durableId="443307547">
    <w:abstractNumId w:val="9"/>
  </w:num>
  <w:num w:numId="35" w16cid:durableId="792671947">
    <w:abstractNumId w:val="2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04995"/>
    <w:rsid w:val="00024CB9"/>
    <w:rsid w:val="00031174"/>
    <w:rsid w:val="00047BE6"/>
    <w:rsid w:val="00092180"/>
    <w:rsid w:val="000A285E"/>
    <w:rsid w:val="000B0B64"/>
    <w:rsid w:val="000B60FD"/>
    <w:rsid w:val="000E09D4"/>
    <w:rsid w:val="000E4DE1"/>
    <w:rsid w:val="000F19C3"/>
    <w:rsid w:val="000F6979"/>
    <w:rsid w:val="00110668"/>
    <w:rsid w:val="0012331A"/>
    <w:rsid w:val="00123D2C"/>
    <w:rsid w:val="0012609F"/>
    <w:rsid w:val="00127FEF"/>
    <w:rsid w:val="00134004"/>
    <w:rsid w:val="00144E33"/>
    <w:rsid w:val="0014648F"/>
    <w:rsid w:val="00146AA9"/>
    <w:rsid w:val="00146B87"/>
    <w:rsid w:val="00147B3E"/>
    <w:rsid w:val="00174A2E"/>
    <w:rsid w:val="001B4B95"/>
    <w:rsid w:val="001C143C"/>
    <w:rsid w:val="001C39F3"/>
    <w:rsid w:val="001E4F8D"/>
    <w:rsid w:val="001F00D2"/>
    <w:rsid w:val="001F1F0C"/>
    <w:rsid w:val="00221A1A"/>
    <w:rsid w:val="00226D70"/>
    <w:rsid w:val="002335D5"/>
    <w:rsid w:val="002364A2"/>
    <w:rsid w:val="0024473E"/>
    <w:rsid w:val="002546B1"/>
    <w:rsid w:val="00264601"/>
    <w:rsid w:val="00267249"/>
    <w:rsid w:val="00274194"/>
    <w:rsid w:val="00283B06"/>
    <w:rsid w:val="002A699F"/>
    <w:rsid w:val="0033536F"/>
    <w:rsid w:val="00344FC8"/>
    <w:rsid w:val="00350B5B"/>
    <w:rsid w:val="00364325"/>
    <w:rsid w:val="00366E0F"/>
    <w:rsid w:val="0037283A"/>
    <w:rsid w:val="003813FE"/>
    <w:rsid w:val="003906C9"/>
    <w:rsid w:val="003A46AD"/>
    <w:rsid w:val="003A6942"/>
    <w:rsid w:val="003D0A50"/>
    <w:rsid w:val="003D536E"/>
    <w:rsid w:val="003E21F0"/>
    <w:rsid w:val="00420FB1"/>
    <w:rsid w:val="00454F4C"/>
    <w:rsid w:val="0048040D"/>
    <w:rsid w:val="004A2B06"/>
    <w:rsid w:val="004A732D"/>
    <w:rsid w:val="004C0806"/>
    <w:rsid w:val="004C21E6"/>
    <w:rsid w:val="004D70D0"/>
    <w:rsid w:val="004F0F4E"/>
    <w:rsid w:val="00596320"/>
    <w:rsid w:val="005B4500"/>
    <w:rsid w:val="005F4B6A"/>
    <w:rsid w:val="00615C53"/>
    <w:rsid w:val="0066650C"/>
    <w:rsid w:val="006A0953"/>
    <w:rsid w:val="006A3BBD"/>
    <w:rsid w:val="006A5BDA"/>
    <w:rsid w:val="006B08D8"/>
    <w:rsid w:val="006C11A7"/>
    <w:rsid w:val="006D71DA"/>
    <w:rsid w:val="006F6894"/>
    <w:rsid w:val="007003D0"/>
    <w:rsid w:val="00753233"/>
    <w:rsid w:val="00761EB0"/>
    <w:rsid w:val="00774515"/>
    <w:rsid w:val="00776DAD"/>
    <w:rsid w:val="0078152C"/>
    <w:rsid w:val="00790383"/>
    <w:rsid w:val="007B6BC3"/>
    <w:rsid w:val="007D0349"/>
    <w:rsid w:val="007D6C68"/>
    <w:rsid w:val="00811F90"/>
    <w:rsid w:val="00814AA1"/>
    <w:rsid w:val="00821D0B"/>
    <w:rsid w:val="008325F6"/>
    <w:rsid w:val="0083429E"/>
    <w:rsid w:val="0083695F"/>
    <w:rsid w:val="0085456E"/>
    <w:rsid w:val="0085624D"/>
    <w:rsid w:val="00872A0E"/>
    <w:rsid w:val="008742C5"/>
    <w:rsid w:val="008D2021"/>
    <w:rsid w:val="008E4CC3"/>
    <w:rsid w:val="008F07B2"/>
    <w:rsid w:val="00924997"/>
    <w:rsid w:val="009316F7"/>
    <w:rsid w:val="009543C0"/>
    <w:rsid w:val="0095781B"/>
    <w:rsid w:val="009742D2"/>
    <w:rsid w:val="009C615C"/>
    <w:rsid w:val="009E440A"/>
    <w:rsid w:val="00A2239D"/>
    <w:rsid w:val="00A2784D"/>
    <w:rsid w:val="00AB601B"/>
    <w:rsid w:val="00AC056B"/>
    <w:rsid w:val="00AD77DB"/>
    <w:rsid w:val="00AE33C0"/>
    <w:rsid w:val="00AE4628"/>
    <w:rsid w:val="00AF75E4"/>
    <w:rsid w:val="00B0340B"/>
    <w:rsid w:val="00B166A6"/>
    <w:rsid w:val="00B23826"/>
    <w:rsid w:val="00B31D40"/>
    <w:rsid w:val="00B43C1F"/>
    <w:rsid w:val="00B62A71"/>
    <w:rsid w:val="00B62AF8"/>
    <w:rsid w:val="00B829DE"/>
    <w:rsid w:val="00BB1BEE"/>
    <w:rsid w:val="00BC04B5"/>
    <w:rsid w:val="00BC6A37"/>
    <w:rsid w:val="00C006F8"/>
    <w:rsid w:val="00C1335A"/>
    <w:rsid w:val="00C3233F"/>
    <w:rsid w:val="00C55C98"/>
    <w:rsid w:val="00C74A46"/>
    <w:rsid w:val="00CB5E3E"/>
    <w:rsid w:val="00CC077A"/>
    <w:rsid w:val="00CC3D41"/>
    <w:rsid w:val="00CD02FA"/>
    <w:rsid w:val="00CD130F"/>
    <w:rsid w:val="00CD2200"/>
    <w:rsid w:val="00CE5254"/>
    <w:rsid w:val="00D16D06"/>
    <w:rsid w:val="00D57080"/>
    <w:rsid w:val="00D871D1"/>
    <w:rsid w:val="00D92D56"/>
    <w:rsid w:val="00DA50C9"/>
    <w:rsid w:val="00DD2489"/>
    <w:rsid w:val="00DF2D80"/>
    <w:rsid w:val="00E07B5A"/>
    <w:rsid w:val="00E173BF"/>
    <w:rsid w:val="00E33E52"/>
    <w:rsid w:val="00E4151F"/>
    <w:rsid w:val="00E44935"/>
    <w:rsid w:val="00E45332"/>
    <w:rsid w:val="00E83325"/>
    <w:rsid w:val="00E83A73"/>
    <w:rsid w:val="00E9009F"/>
    <w:rsid w:val="00EB11D6"/>
    <w:rsid w:val="00EB284A"/>
    <w:rsid w:val="00EC7F62"/>
    <w:rsid w:val="00ED49E1"/>
    <w:rsid w:val="00EE2C5D"/>
    <w:rsid w:val="00EE58DF"/>
    <w:rsid w:val="00F23277"/>
    <w:rsid w:val="00F30D9C"/>
    <w:rsid w:val="00F37C1C"/>
    <w:rsid w:val="00F5755E"/>
    <w:rsid w:val="00F63643"/>
    <w:rsid w:val="00F65F3A"/>
    <w:rsid w:val="00FA7C4A"/>
    <w:rsid w:val="00FB2329"/>
    <w:rsid w:val="00FD5256"/>
    <w:rsid w:val="00FE01BD"/>
    <w:rsid w:val="00FE2D6D"/>
    <w:rsid w:val="00FE3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44061"/>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325"/>
  </w:style>
  <w:style w:type="paragraph" w:styleId="Heading3">
    <w:name w:val="heading 3"/>
    <w:basedOn w:val="Normal"/>
    <w:link w:val="Heading3Char"/>
    <w:uiPriority w:val="9"/>
    <w:qFormat/>
    <w:rsid w:val="00F5755E"/>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 w:type="character" w:styleId="Emphasis">
    <w:name w:val="Emphasis"/>
    <w:basedOn w:val="DefaultParagraphFont"/>
    <w:uiPriority w:val="20"/>
    <w:qFormat/>
    <w:rsid w:val="00C74A46"/>
    <w:rPr>
      <w:i/>
      <w:iCs/>
    </w:rPr>
  </w:style>
  <w:style w:type="character" w:customStyle="1" w:styleId="Heading3Char">
    <w:name w:val="Heading 3 Char"/>
    <w:basedOn w:val="DefaultParagraphFont"/>
    <w:link w:val="Heading3"/>
    <w:uiPriority w:val="9"/>
    <w:rsid w:val="00F5755E"/>
    <w:rPr>
      <w:rFonts w:ascii="Times New Roman" w:eastAsia="Times New Roman" w:hAnsi="Times New Roman" w:cs="Times New Roman"/>
      <w:b/>
      <w:bCs/>
      <w:sz w:val="27"/>
      <w:szCs w:val="27"/>
      <w:lang w:eastAsia="en-GB"/>
    </w:rPr>
  </w:style>
  <w:style w:type="character" w:styleId="Hyperlink">
    <w:name w:val="Hyperlink"/>
    <w:basedOn w:val="DefaultParagraphFont"/>
    <w:uiPriority w:val="99"/>
    <w:semiHidden/>
    <w:unhideWhenUsed/>
    <w:rsid w:val="00F5755E"/>
    <w:rPr>
      <w:strike w:val="0"/>
      <w:dstrike w:val="0"/>
      <w:color w:val="464FEB"/>
      <w:u w:val="none"/>
      <w:effect w:val="none"/>
    </w:rPr>
  </w:style>
  <w:style w:type="paragraph" w:styleId="NormalWeb">
    <w:name w:val="Normal (Web)"/>
    <w:basedOn w:val="Normal"/>
    <w:uiPriority w:val="99"/>
    <w:semiHidden/>
    <w:unhideWhenUsed/>
    <w:rsid w:val="00F5755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020396">
      <w:bodyDiv w:val="1"/>
      <w:marLeft w:val="0"/>
      <w:marRight w:val="0"/>
      <w:marTop w:val="0"/>
      <w:marBottom w:val="0"/>
      <w:divBdr>
        <w:top w:val="none" w:sz="0" w:space="0" w:color="auto"/>
        <w:left w:val="none" w:sz="0" w:space="0" w:color="auto"/>
        <w:bottom w:val="none" w:sz="0" w:space="0" w:color="auto"/>
        <w:right w:val="none" w:sz="0" w:space="0" w:color="auto"/>
      </w:divBdr>
      <w:divsChild>
        <w:div w:id="1460222123">
          <w:marLeft w:val="0"/>
          <w:marRight w:val="0"/>
          <w:marTop w:val="0"/>
          <w:marBottom w:val="0"/>
          <w:divBdr>
            <w:top w:val="none" w:sz="0" w:space="0" w:color="auto"/>
            <w:left w:val="none" w:sz="0" w:space="0" w:color="auto"/>
            <w:bottom w:val="none" w:sz="0" w:space="0" w:color="auto"/>
            <w:right w:val="none" w:sz="0" w:space="0" w:color="auto"/>
          </w:divBdr>
        </w:div>
      </w:divsChild>
    </w:div>
    <w:div w:id="275793725">
      <w:bodyDiv w:val="1"/>
      <w:marLeft w:val="0"/>
      <w:marRight w:val="0"/>
      <w:marTop w:val="0"/>
      <w:marBottom w:val="0"/>
      <w:divBdr>
        <w:top w:val="none" w:sz="0" w:space="0" w:color="auto"/>
        <w:left w:val="none" w:sz="0" w:space="0" w:color="auto"/>
        <w:bottom w:val="none" w:sz="0" w:space="0" w:color="auto"/>
        <w:right w:val="none" w:sz="0" w:space="0" w:color="auto"/>
      </w:divBdr>
      <w:divsChild>
        <w:div w:id="1794786419">
          <w:marLeft w:val="0"/>
          <w:marRight w:val="0"/>
          <w:marTop w:val="0"/>
          <w:marBottom w:val="0"/>
          <w:divBdr>
            <w:top w:val="none" w:sz="0" w:space="0" w:color="auto"/>
            <w:left w:val="none" w:sz="0" w:space="0" w:color="auto"/>
            <w:bottom w:val="none" w:sz="0" w:space="0" w:color="auto"/>
            <w:right w:val="none" w:sz="0" w:space="0" w:color="auto"/>
          </w:divBdr>
        </w:div>
      </w:divsChild>
    </w:div>
    <w:div w:id="379331313">
      <w:bodyDiv w:val="1"/>
      <w:marLeft w:val="0"/>
      <w:marRight w:val="0"/>
      <w:marTop w:val="0"/>
      <w:marBottom w:val="0"/>
      <w:divBdr>
        <w:top w:val="none" w:sz="0" w:space="0" w:color="auto"/>
        <w:left w:val="none" w:sz="0" w:space="0" w:color="auto"/>
        <w:bottom w:val="none" w:sz="0" w:space="0" w:color="auto"/>
        <w:right w:val="none" w:sz="0" w:space="0" w:color="auto"/>
      </w:divBdr>
      <w:divsChild>
        <w:div w:id="1337806113">
          <w:marLeft w:val="0"/>
          <w:marRight w:val="0"/>
          <w:marTop w:val="0"/>
          <w:marBottom w:val="0"/>
          <w:divBdr>
            <w:top w:val="none" w:sz="0" w:space="0" w:color="auto"/>
            <w:left w:val="none" w:sz="0" w:space="0" w:color="auto"/>
            <w:bottom w:val="none" w:sz="0" w:space="0" w:color="auto"/>
            <w:right w:val="none" w:sz="0" w:space="0" w:color="auto"/>
          </w:divBdr>
        </w:div>
      </w:divsChild>
    </w:div>
    <w:div w:id="486170762">
      <w:bodyDiv w:val="1"/>
      <w:marLeft w:val="0"/>
      <w:marRight w:val="0"/>
      <w:marTop w:val="0"/>
      <w:marBottom w:val="0"/>
      <w:divBdr>
        <w:top w:val="none" w:sz="0" w:space="0" w:color="auto"/>
        <w:left w:val="none" w:sz="0" w:space="0" w:color="auto"/>
        <w:bottom w:val="none" w:sz="0" w:space="0" w:color="auto"/>
        <w:right w:val="none" w:sz="0" w:space="0" w:color="auto"/>
      </w:divBdr>
      <w:divsChild>
        <w:div w:id="976760352">
          <w:marLeft w:val="0"/>
          <w:marRight w:val="0"/>
          <w:marTop w:val="0"/>
          <w:marBottom w:val="0"/>
          <w:divBdr>
            <w:top w:val="none" w:sz="0" w:space="0" w:color="auto"/>
            <w:left w:val="none" w:sz="0" w:space="0" w:color="auto"/>
            <w:bottom w:val="none" w:sz="0" w:space="0" w:color="auto"/>
            <w:right w:val="none" w:sz="0" w:space="0" w:color="auto"/>
          </w:divBdr>
        </w:div>
      </w:divsChild>
    </w:div>
    <w:div w:id="593441066">
      <w:bodyDiv w:val="1"/>
      <w:marLeft w:val="0"/>
      <w:marRight w:val="0"/>
      <w:marTop w:val="0"/>
      <w:marBottom w:val="0"/>
      <w:divBdr>
        <w:top w:val="none" w:sz="0" w:space="0" w:color="auto"/>
        <w:left w:val="none" w:sz="0" w:space="0" w:color="auto"/>
        <w:bottom w:val="none" w:sz="0" w:space="0" w:color="auto"/>
        <w:right w:val="none" w:sz="0" w:space="0" w:color="auto"/>
      </w:divBdr>
      <w:divsChild>
        <w:div w:id="1614290533">
          <w:marLeft w:val="0"/>
          <w:marRight w:val="0"/>
          <w:marTop w:val="0"/>
          <w:marBottom w:val="0"/>
          <w:divBdr>
            <w:top w:val="none" w:sz="0" w:space="0" w:color="auto"/>
            <w:left w:val="none" w:sz="0" w:space="0" w:color="auto"/>
            <w:bottom w:val="none" w:sz="0" w:space="0" w:color="auto"/>
            <w:right w:val="none" w:sz="0" w:space="0" w:color="auto"/>
          </w:divBdr>
        </w:div>
      </w:divsChild>
    </w:div>
    <w:div w:id="603607978">
      <w:bodyDiv w:val="1"/>
      <w:marLeft w:val="0"/>
      <w:marRight w:val="0"/>
      <w:marTop w:val="0"/>
      <w:marBottom w:val="0"/>
      <w:divBdr>
        <w:top w:val="none" w:sz="0" w:space="0" w:color="auto"/>
        <w:left w:val="none" w:sz="0" w:space="0" w:color="auto"/>
        <w:bottom w:val="none" w:sz="0" w:space="0" w:color="auto"/>
        <w:right w:val="none" w:sz="0" w:space="0" w:color="auto"/>
      </w:divBdr>
      <w:divsChild>
        <w:div w:id="442774656">
          <w:marLeft w:val="0"/>
          <w:marRight w:val="0"/>
          <w:marTop w:val="0"/>
          <w:marBottom w:val="0"/>
          <w:divBdr>
            <w:top w:val="none" w:sz="0" w:space="0" w:color="auto"/>
            <w:left w:val="none" w:sz="0" w:space="0" w:color="auto"/>
            <w:bottom w:val="none" w:sz="0" w:space="0" w:color="auto"/>
            <w:right w:val="none" w:sz="0" w:space="0" w:color="auto"/>
          </w:divBdr>
        </w:div>
      </w:divsChild>
    </w:div>
    <w:div w:id="649404456">
      <w:bodyDiv w:val="1"/>
      <w:marLeft w:val="0"/>
      <w:marRight w:val="0"/>
      <w:marTop w:val="0"/>
      <w:marBottom w:val="0"/>
      <w:divBdr>
        <w:top w:val="none" w:sz="0" w:space="0" w:color="auto"/>
        <w:left w:val="none" w:sz="0" w:space="0" w:color="auto"/>
        <w:bottom w:val="none" w:sz="0" w:space="0" w:color="auto"/>
        <w:right w:val="none" w:sz="0" w:space="0" w:color="auto"/>
      </w:divBdr>
      <w:divsChild>
        <w:div w:id="117144963">
          <w:marLeft w:val="0"/>
          <w:marRight w:val="0"/>
          <w:marTop w:val="0"/>
          <w:marBottom w:val="0"/>
          <w:divBdr>
            <w:top w:val="none" w:sz="0" w:space="0" w:color="auto"/>
            <w:left w:val="none" w:sz="0" w:space="0" w:color="auto"/>
            <w:bottom w:val="none" w:sz="0" w:space="0" w:color="auto"/>
            <w:right w:val="none" w:sz="0" w:space="0" w:color="auto"/>
          </w:divBdr>
        </w:div>
      </w:divsChild>
    </w:div>
    <w:div w:id="678774713">
      <w:bodyDiv w:val="1"/>
      <w:marLeft w:val="0"/>
      <w:marRight w:val="0"/>
      <w:marTop w:val="0"/>
      <w:marBottom w:val="0"/>
      <w:divBdr>
        <w:top w:val="none" w:sz="0" w:space="0" w:color="auto"/>
        <w:left w:val="none" w:sz="0" w:space="0" w:color="auto"/>
        <w:bottom w:val="none" w:sz="0" w:space="0" w:color="auto"/>
        <w:right w:val="none" w:sz="0" w:space="0" w:color="auto"/>
      </w:divBdr>
      <w:divsChild>
        <w:div w:id="224461351">
          <w:marLeft w:val="0"/>
          <w:marRight w:val="0"/>
          <w:marTop w:val="0"/>
          <w:marBottom w:val="0"/>
          <w:divBdr>
            <w:top w:val="none" w:sz="0" w:space="0" w:color="auto"/>
            <w:left w:val="none" w:sz="0" w:space="0" w:color="auto"/>
            <w:bottom w:val="none" w:sz="0" w:space="0" w:color="auto"/>
            <w:right w:val="none" w:sz="0" w:space="0" w:color="auto"/>
          </w:divBdr>
        </w:div>
      </w:divsChild>
    </w:div>
    <w:div w:id="847060569">
      <w:bodyDiv w:val="1"/>
      <w:marLeft w:val="0"/>
      <w:marRight w:val="0"/>
      <w:marTop w:val="0"/>
      <w:marBottom w:val="0"/>
      <w:divBdr>
        <w:top w:val="none" w:sz="0" w:space="0" w:color="auto"/>
        <w:left w:val="none" w:sz="0" w:space="0" w:color="auto"/>
        <w:bottom w:val="none" w:sz="0" w:space="0" w:color="auto"/>
        <w:right w:val="none" w:sz="0" w:space="0" w:color="auto"/>
      </w:divBdr>
      <w:divsChild>
        <w:div w:id="1413115559">
          <w:marLeft w:val="0"/>
          <w:marRight w:val="0"/>
          <w:marTop w:val="0"/>
          <w:marBottom w:val="0"/>
          <w:divBdr>
            <w:top w:val="none" w:sz="0" w:space="0" w:color="auto"/>
            <w:left w:val="none" w:sz="0" w:space="0" w:color="auto"/>
            <w:bottom w:val="none" w:sz="0" w:space="0" w:color="auto"/>
            <w:right w:val="none" w:sz="0" w:space="0" w:color="auto"/>
          </w:divBdr>
        </w:div>
      </w:divsChild>
    </w:div>
    <w:div w:id="899630982">
      <w:bodyDiv w:val="1"/>
      <w:marLeft w:val="0"/>
      <w:marRight w:val="0"/>
      <w:marTop w:val="0"/>
      <w:marBottom w:val="0"/>
      <w:divBdr>
        <w:top w:val="none" w:sz="0" w:space="0" w:color="auto"/>
        <w:left w:val="none" w:sz="0" w:space="0" w:color="auto"/>
        <w:bottom w:val="none" w:sz="0" w:space="0" w:color="auto"/>
        <w:right w:val="none" w:sz="0" w:space="0" w:color="auto"/>
      </w:divBdr>
      <w:divsChild>
        <w:div w:id="1520198985">
          <w:marLeft w:val="0"/>
          <w:marRight w:val="0"/>
          <w:marTop w:val="0"/>
          <w:marBottom w:val="0"/>
          <w:divBdr>
            <w:top w:val="none" w:sz="0" w:space="0" w:color="auto"/>
            <w:left w:val="none" w:sz="0" w:space="0" w:color="auto"/>
            <w:bottom w:val="none" w:sz="0" w:space="0" w:color="auto"/>
            <w:right w:val="none" w:sz="0" w:space="0" w:color="auto"/>
          </w:divBdr>
        </w:div>
      </w:divsChild>
    </w:div>
    <w:div w:id="1027635729">
      <w:bodyDiv w:val="1"/>
      <w:marLeft w:val="0"/>
      <w:marRight w:val="0"/>
      <w:marTop w:val="0"/>
      <w:marBottom w:val="0"/>
      <w:divBdr>
        <w:top w:val="none" w:sz="0" w:space="0" w:color="auto"/>
        <w:left w:val="none" w:sz="0" w:space="0" w:color="auto"/>
        <w:bottom w:val="none" w:sz="0" w:space="0" w:color="auto"/>
        <w:right w:val="none" w:sz="0" w:space="0" w:color="auto"/>
      </w:divBdr>
      <w:divsChild>
        <w:div w:id="617639645">
          <w:marLeft w:val="0"/>
          <w:marRight w:val="0"/>
          <w:marTop w:val="0"/>
          <w:marBottom w:val="0"/>
          <w:divBdr>
            <w:top w:val="none" w:sz="0" w:space="0" w:color="auto"/>
            <w:left w:val="none" w:sz="0" w:space="0" w:color="auto"/>
            <w:bottom w:val="none" w:sz="0" w:space="0" w:color="auto"/>
            <w:right w:val="none" w:sz="0" w:space="0" w:color="auto"/>
          </w:divBdr>
        </w:div>
      </w:divsChild>
    </w:div>
    <w:div w:id="1039739609">
      <w:bodyDiv w:val="1"/>
      <w:marLeft w:val="0"/>
      <w:marRight w:val="0"/>
      <w:marTop w:val="0"/>
      <w:marBottom w:val="0"/>
      <w:divBdr>
        <w:top w:val="none" w:sz="0" w:space="0" w:color="auto"/>
        <w:left w:val="none" w:sz="0" w:space="0" w:color="auto"/>
        <w:bottom w:val="none" w:sz="0" w:space="0" w:color="auto"/>
        <w:right w:val="none" w:sz="0" w:space="0" w:color="auto"/>
      </w:divBdr>
      <w:divsChild>
        <w:div w:id="1135411201">
          <w:marLeft w:val="0"/>
          <w:marRight w:val="0"/>
          <w:marTop w:val="0"/>
          <w:marBottom w:val="0"/>
          <w:divBdr>
            <w:top w:val="none" w:sz="0" w:space="0" w:color="auto"/>
            <w:left w:val="none" w:sz="0" w:space="0" w:color="auto"/>
            <w:bottom w:val="none" w:sz="0" w:space="0" w:color="auto"/>
            <w:right w:val="none" w:sz="0" w:space="0" w:color="auto"/>
          </w:divBdr>
        </w:div>
      </w:divsChild>
    </w:div>
    <w:div w:id="1211767855">
      <w:bodyDiv w:val="1"/>
      <w:marLeft w:val="0"/>
      <w:marRight w:val="0"/>
      <w:marTop w:val="0"/>
      <w:marBottom w:val="0"/>
      <w:divBdr>
        <w:top w:val="none" w:sz="0" w:space="0" w:color="auto"/>
        <w:left w:val="none" w:sz="0" w:space="0" w:color="auto"/>
        <w:bottom w:val="none" w:sz="0" w:space="0" w:color="auto"/>
        <w:right w:val="none" w:sz="0" w:space="0" w:color="auto"/>
      </w:divBdr>
      <w:divsChild>
        <w:div w:id="1503811989">
          <w:marLeft w:val="0"/>
          <w:marRight w:val="0"/>
          <w:marTop w:val="0"/>
          <w:marBottom w:val="0"/>
          <w:divBdr>
            <w:top w:val="none" w:sz="0" w:space="0" w:color="auto"/>
            <w:left w:val="none" w:sz="0" w:space="0" w:color="auto"/>
            <w:bottom w:val="none" w:sz="0" w:space="0" w:color="auto"/>
            <w:right w:val="none" w:sz="0" w:space="0" w:color="auto"/>
          </w:divBdr>
        </w:div>
      </w:divsChild>
    </w:div>
    <w:div w:id="1368220669">
      <w:bodyDiv w:val="1"/>
      <w:marLeft w:val="0"/>
      <w:marRight w:val="0"/>
      <w:marTop w:val="0"/>
      <w:marBottom w:val="0"/>
      <w:divBdr>
        <w:top w:val="none" w:sz="0" w:space="0" w:color="auto"/>
        <w:left w:val="none" w:sz="0" w:space="0" w:color="auto"/>
        <w:bottom w:val="none" w:sz="0" w:space="0" w:color="auto"/>
        <w:right w:val="none" w:sz="0" w:space="0" w:color="auto"/>
      </w:divBdr>
      <w:divsChild>
        <w:div w:id="976449059">
          <w:marLeft w:val="0"/>
          <w:marRight w:val="0"/>
          <w:marTop w:val="0"/>
          <w:marBottom w:val="0"/>
          <w:divBdr>
            <w:top w:val="none" w:sz="0" w:space="0" w:color="auto"/>
            <w:left w:val="none" w:sz="0" w:space="0" w:color="auto"/>
            <w:bottom w:val="none" w:sz="0" w:space="0" w:color="auto"/>
            <w:right w:val="none" w:sz="0" w:space="0" w:color="auto"/>
          </w:divBdr>
        </w:div>
      </w:divsChild>
    </w:div>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 w:id="1473671727">
      <w:bodyDiv w:val="1"/>
      <w:marLeft w:val="0"/>
      <w:marRight w:val="0"/>
      <w:marTop w:val="0"/>
      <w:marBottom w:val="0"/>
      <w:divBdr>
        <w:top w:val="none" w:sz="0" w:space="0" w:color="auto"/>
        <w:left w:val="none" w:sz="0" w:space="0" w:color="auto"/>
        <w:bottom w:val="none" w:sz="0" w:space="0" w:color="auto"/>
        <w:right w:val="none" w:sz="0" w:space="0" w:color="auto"/>
      </w:divBdr>
      <w:divsChild>
        <w:div w:id="534586763">
          <w:marLeft w:val="0"/>
          <w:marRight w:val="0"/>
          <w:marTop w:val="0"/>
          <w:marBottom w:val="0"/>
          <w:divBdr>
            <w:top w:val="none" w:sz="0" w:space="0" w:color="auto"/>
            <w:left w:val="none" w:sz="0" w:space="0" w:color="auto"/>
            <w:bottom w:val="none" w:sz="0" w:space="0" w:color="auto"/>
            <w:right w:val="none" w:sz="0" w:space="0" w:color="auto"/>
          </w:divBdr>
        </w:div>
      </w:divsChild>
    </w:div>
    <w:div w:id="1718508205">
      <w:bodyDiv w:val="1"/>
      <w:marLeft w:val="0"/>
      <w:marRight w:val="0"/>
      <w:marTop w:val="0"/>
      <w:marBottom w:val="0"/>
      <w:divBdr>
        <w:top w:val="none" w:sz="0" w:space="0" w:color="auto"/>
        <w:left w:val="none" w:sz="0" w:space="0" w:color="auto"/>
        <w:bottom w:val="none" w:sz="0" w:space="0" w:color="auto"/>
        <w:right w:val="none" w:sz="0" w:space="0" w:color="auto"/>
      </w:divBdr>
      <w:divsChild>
        <w:div w:id="251547499">
          <w:marLeft w:val="0"/>
          <w:marRight w:val="0"/>
          <w:marTop w:val="0"/>
          <w:marBottom w:val="0"/>
          <w:divBdr>
            <w:top w:val="none" w:sz="0" w:space="0" w:color="auto"/>
            <w:left w:val="none" w:sz="0" w:space="0" w:color="auto"/>
            <w:bottom w:val="none" w:sz="0" w:space="0" w:color="auto"/>
            <w:right w:val="none" w:sz="0" w:space="0" w:color="auto"/>
          </w:divBdr>
        </w:div>
      </w:divsChild>
    </w:div>
    <w:div w:id="1826388720">
      <w:bodyDiv w:val="1"/>
      <w:marLeft w:val="0"/>
      <w:marRight w:val="0"/>
      <w:marTop w:val="0"/>
      <w:marBottom w:val="0"/>
      <w:divBdr>
        <w:top w:val="none" w:sz="0" w:space="0" w:color="auto"/>
        <w:left w:val="none" w:sz="0" w:space="0" w:color="auto"/>
        <w:bottom w:val="none" w:sz="0" w:space="0" w:color="auto"/>
        <w:right w:val="none" w:sz="0" w:space="0" w:color="auto"/>
      </w:divBdr>
      <w:divsChild>
        <w:div w:id="1259870056">
          <w:marLeft w:val="0"/>
          <w:marRight w:val="0"/>
          <w:marTop w:val="0"/>
          <w:marBottom w:val="0"/>
          <w:divBdr>
            <w:top w:val="none" w:sz="0" w:space="0" w:color="auto"/>
            <w:left w:val="none" w:sz="0" w:space="0" w:color="auto"/>
            <w:bottom w:val="none" w:sz="0" w:space="0" w:color="auto"/>
            <w:right w:val="none" w:sz="0" w:space="0" w:color="auto"/>
          </w:divBdr>
        </w:div>
      </w:divsChild>
    </w:div>
    <w:div w:id="1853491318">
      <w:bodyDiv w:val="1"/>
      <w:marLeft w:val="0"/>
      <w:marRight w:val="0"/>
      <w:marTop w:val="0"/>
      <w:marBottom w:val="0"/>
      <w:divBdr>
        <w:top w:val="none" w:sz="0" w:space="0" w:color="auto"/>
        <w:left w:val="none" w:sz="0" w:space="0" w:color="auto"/>
        <w:bottom w:val="none" w:sz="0" w:space="0" w:color="auto"/>
        <w:right w:val="none" w:sz="0" w:space="0" w:color="auto"/>
      </w:divBdr>
      <w:divsChild>
        <w:div w:id="484594576">
          <w:marLeft w:val="0"/>
          <w:marRight w:val="0"/>
          <w:marTop w:val="0"/>
          <w:marBottom w:val="0"/>
          <w:divBdr>
            <w:top w:val="none" w:sz="0" w:space="0" w:color="auto"/>
            <w:left w:val="none" w:sz="0" w:space="0" w:color="auto"/>
            <w:bottom w:val="none" w:sz="0" w:space="0" w:color="auto"/>
            <w:right w:val="none" w:sz="0" w:space="0" w:color="auto"/>
          </w:divBdr>
        </w:div>
      </w:divsChild>
    </w:div>
    <w:div w:id="1913195293">
      <w:bodyDiv w:val="1"/>
      <w:marLeft w:val="0"/>
      <w:marRight w:val="0"/>
      <w:marTop w:val="0"/>
      <w:marBottom w:val="0"/>
      <w:divBdr>
        <w:top w:val="none" w:sz="0" w:space="0" w:color="auto"/>
        <w:left w:val="none" w:sz="0" w:space="0" w:color="auto"/>
        <w:bottom w:val="none" w:sz="0" w:space="0" w:color="auto"/>
        <w:right w:val="none" w:sz="0" w:space="0" w:color="auto"/>
      </w:divBdr>
      <w:divsChild>
        <w:div w:id="1504661439">
          <w:marLeft w:val="0"/>
          <w:marRight w:val="0"/>
          <w:marTop w:val="0"/>
          <w:marBottom w:val="0"/>
          <w:divBdr>
            <w:top w:val="none" w:sz="0" w:space="0" w:color="auto"/>
            <w:left w:val="none" w:sz="0" w:space="0" w:color="auto"/>
            <w:bottom w:val="none" w:sz="0" w:space="0" w:color="auto"/>
            <w:right w:val="none" w:sz="0" w:space="0" w:color="auto"/>
          </w:divBdr>
        </w:div>
      </w:divsChild>
    </w:div>
    <w:div w:id="2015955369">
      <w:bodyDiv w:val="1"/>
      <w:marLeft w:val="0"/>
      <w:marRight w:val="0"/>
      <w:marTop w:val="0"/>
      <w:marBottom w:val="0"/>
      <w:divBdr>
        <w:top w:val="none" w:sz="0" w:space="0" w:color="auto"/>
        <w:left w:val="none" w:sz="0" w:space="0" w:color="auto"/>
        <w:bottom w:val="none" w:sz="0" w:space="0" w:color="auto"/>
        <w:right w:val="none" w:sz="0" w:space="0" w:color="auto"/>
      </w:divBdr>
      <w:divsChild>
        <w:div w:id="496960792">
          <w:marLeft w:val="0"/>
          <w:marRight w:val="0"/>
          <w:marTop w:val="0"/>
          <w:marBottom w:val="0"/>
          <w:divBdr>
            <w:top w:val="none" w:sz="0" w:space="0" w:color="auto"/>
            <w:left w:val="none" w:sz="0" w:space="0" w:color="auto"/>
            <w:bottom w:val="none" w:sz="0" w:space="0" w:color="auto"/>
            <w:right w:val="none" w:sz="0" w:space="0" w:color="auto"/>
          </w:divBdr>
        </w:div>
      </w:divsChild>
    </w:div>
    <w:div w:id="2037801964">
      <w:bodyDiv w:val="1"/>
      <w:marLeft w:val="0"/>
      <w:marRight w:val="0"/>
      <w:marTop w:val="0"/>
      <w:marBottom w:val="0"/>
      <w:divBdr>
        <w:top w:val="none" w:sz="0" w:space="0" w:color="auto"/>
        <w:left w:val="none" w:sz="0" w:space="0" w:color="auto"/>
        <w:bottom w:val="none" w:sz="0" w:space="0" w:color="auto"/>
        <w:right w:val="none" w:sz="0" w:space="0" w:color="auto"/>
      </w:divBdr>
      <w:divsChild>
        <w:div w:id="473867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BE0ED2-B7FA-4B98-BAEB-F7EA23628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1922</Words>
  <Characters>10961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Head - Miss Lealman</dc:creator>
  <cp:keywords/>
  <dc:description/>
  <cp:lastModifiedBy>Deputy Head - Mr DiPaola</cp:lastModifiedBy>
  <cp:revision>9</cp:revision>
  <cp:lastPrinted>2022-12-06T07:20:00Z</cp:lastPrinted>
  <dcterms:created xsi:type="dcterms:W3CDTF">2026-07-09T10:26:00Z</dcterms:created>
  <dcterms:modified xsi:type="dcterms:W3CDTF">2026-10-06T22:19:00Z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838978570</vt:i4>
  </property>
  <property fmtid="{D5CDD505-2E9C-101B-9397-08002B2CF9AE}" pid="3" name="_NewReviewCycle">
    <vt:lpwstr/>
  </property>
  <property fmtid="{D5CDD505-2E9C-101B-9397-08002B2CF9AE}" pid="4" name="_EmailSubject">
    <vt:lpwstr>Curriculum Forward Planning</vt:lpwstr>
  </property>
  <property fmtid="{D5CDD505-2E9C-101B-9397-08002B2CF9AE}" pid="5" name="_AuthorEmail">
    <vt:lpwstr>ADiPaola@fairfieldhighschool.co.uk</vt:lpwstr>
  </property>
  <property fmtid="{D5CDD505-2E9C-101B-9397-08002B2CF9AE}" pid="6" name="_AuthorEmailDisplayName">
    <vt:lpwstr>Assistant Head - Mr DiPaola</vt:lpwstr>
  </property>
  <property fmtid="{D5CDD505-2E9C-101B-9397-08002B2CF9AE}" pid="7" name="_PreviousAdHocReviewCycleID">
    <vt:i4>-1135253787</vt:i4>
  </property>
  <property fmtid="{D5CDD505-2E9C-101B-9397-08002B2CF9AE}" pid="8" name="_ReviewingToolsShownOnce">
    <vt:lpwstr/>
  </property>
</Properties>
</file>