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CAD9B" w14:textId="283EA5E5" w:rsidR="00526C05" w:rsidRPr="00AA4269" w:rsidRDefault="00CC3D41" w:rsidP="00AA4269">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D871D1" w:rsidRPr="000B60FD">
        <w:rPr>
          <w:rFonts w:ascii="Gadugi" w:hAnsi="Gadugi" w:cs="Arial"/>
          <w:b/>
          <w:color w:val="06486F"/>
          <w:sz w:val="32"/>
          <w:szCs w:val="32"/>
        </w:rPr>
        <w:t>Mathematics</w:t>
      </w:r>
      <w:r w:rsidR="00FE39B0" w:rsidRPr="000B60FD">
        <w:rPr>
          <w:rFonts w:ascii="Gadugi" w:hAnsi="Gadugi" w:cs="Arial"/>
          <w:b/>
          <w:color w:val="06486F"/>
          <w:sz w:val="32"/>
          <w:szCs w:val="32"/>
        </w:rPr>
        <w:t xml:space="preserve"> – </w:t>
      </w:r>
      <w:r w:rsidR="00A2239D" w:rsidRPr="000B60FD">
        <w:rPr>
          <w:rFonts w:ascii="Gadugi" w:hAnsi="Gadugi" w:cs="Arial"/>
          <w:b/>
          <w:color w:val="06486F"/>
          <w:sz w:val="32"/>
          <w:szCs w:val="32"/>
        </w:rPr>
        <w:t>Year</w:t>
      </w:r>
      <w:r w:rsidRPr="000B60FD">
        <w:rPr>
          <w:rFonts w:ascii="Gadugi" w:hAnsi="Gadugi" w:cs="Arial"/>
          <w:b/>
          <w:color w:val="06486F"/>
          <w:sz w:val="32"/>
          <w:szCs w:val="32"/>
        </w:rPr>
        <w:t xml:space="preserve"> </w:t>
      </w:r>
      <w:r w:rsidR="009317F5">
        <w:rPr>
          <w:rFonts w:ascii="Gadugi" w:hAnsi="Gadugi" w:cs="Arial"/>
          <w:b/>
          <w:color w:val="06486F"/>
          <w:sz w:val="32"/>
          <w:szCs w:val="32"/>
        </w:rPr>
        <w:t>10</w:t>
      </w:r>
      <w:r w:rsidR="008F07B2" w:rsidRPr="000B60FD">
        <w:rPr>
          <w:rFonts w:ascii="Gadugi" w:hAnsi="Gadugi" w:cs="Arial"/>
          <w:b/>
          <w:color w:val="06486F"/>
          <w:sz w:val="32"/>
          <w:szCs w:val="32"/>
        </w:rPr>
        <w:t xml:space="preserve"> </w:t>
      </w:r>
      <w:r w:rsidR="00F85F2B">
        <w:rPr>
          <w:rFonts w:ascii="Gadugi" w:hAnsi="Gadugi" w:cs="Arial"/>
          <w:b/>
          <w:color w:val="06486F"/>
          <w:sz w:val="32"/>
          <w:szCs w:val="32"/>
        </w:rPr>
        <w:t xml:space="preserve">- </w:t>
      </w:r>
      <w:r w:rsidR="00F83BF9">
        <w:rPr>
          <w:rFonts w:ascii="Gadugi" w:hAnsi="Gadugi" w:cs="Arial"/>
          <w:b/>
          <w:color w:val="06486F"/>
          <w:sz w:val="32"/>
          <w:szCs w:val="32"/>
        </w:rPr>
        <w:t>Foundation</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420059">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F42CEA">
        <w:rPr>
          <w:rFonts w:ascii="Gadugi" w:hAnsi="Gadugi" w:cs="Arial"/>
          <w:b/>
          <w:color w:val="06486F"/>
          <w:sz w:val="32"/>
          <w:szCs w:val="32"/>
        </w:rPr>
        <w:t>6</w:t>
      </w:r>
      <w:r w:rsidR="00FE39B0" w:rsidRPr="000B60FD">
        <w:rPr>
          <w:rFonts w:ascii="Gadugi" w:hAnsi="Gadugi" w:cs="Arial"/>
          <w:b/>
          <w:color w:val="06486F"/>
          <w:sz w:val="32"/>
          <w:szCs w:val="32"/>
        </w:rPr>
        <w:t>-202</w:t>
      </w:r>
      <w:r w:rsidR="00F42CEA">
        <w:rPr>
          <w:rFonts w:ascii="Gadugi" w:hAnsi="Gadugi" w:cs="Arial"/>
          <w:b/>
          <w:color w:val="06486F"/>
          <w:sz w:val="32"/>
          <w:szCs w:val="32"/>
        </w:rPr>
        <w:t>7</w:t>
      </w:r>
      <w:bookmarkStart w:id="0" w:name="_GoBack"/>
      <w:bookmarkEnd w:id="0"/>
    </w:p>
    <w:tbl>
      <w:tblPr>
        <w:tblStyle w:val="TableGrid"/>
        <w:tblW w:w="15662"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681"/>
        <w:gridCol w:w="2693"/>
        <w:gridCol w:w="3402"/>
        <w:gridCol w:w="4615"/>
      </w:tblGrid>
      <w:tr w:rsidR="00344FC8" w:rsidRPr="00344FC8" w14:paraId="3FBD6533" w14:textId="7D22EC26" w:rsidTr="00AA4269">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681"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2693"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402"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4615"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w:t>
            </w:r>
            <w:r w:rsidR="00FE39B0" w:rsidRPr="000B60FD">
              <w:rPr>
                <w:rFonts w:ascii="Gadugi" w:hAnsi="Gadugi" w:cs="Arial"/>
                <w:i/>
                <w:color w:val="FFFFFF" w:themeColor="background1"/>
                <w:sz w:val="20"/>
                <w:szCs w:val="20"/>
              </w:rPr>
              <w:t xml:space="preserve">eading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vocabulary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w:t>
            </w:r>
            <w:proofErr w:type="spellStart"/>
            <w:r w:rsidR="00FE39B0" w:rsidRPr="000B60FD">
              <w:rPr>
                <w:rFonts w:ascii="Gadugi" w:hAnsi="Gadugi" w:cs="Arial"/>
                <w:i/>
                <w:color w:val="FFFFFF" w:themeColor="background1"/>
                <w:sz w:val="20"/>
                <w:szCs w:val="20"/>
              </w:rPr>
              <w:t>oracy</w:t>
            </w:r>
            <w:proofErr w:type="spellEnd"/>
            <w:r w:rsidR="00FE39B0" w:rsidRPr="000B60FD">
              <w:rPr>
                <w:rFonts w:ascii="Gadugi" w:hAnsi="Gadugi" w:cs="Arial"/>
                <w:i/>
                <w:color w:val="FFFFFF" w:themeColor="background1"/>
                <w:sz w:val="20"/>
                <w:szCs w:val="20"/>
              </w:rPr>
              <w:t xml:space="preserve"> - writing</w:t>
            </w:r>
          </w:p>
        </w:tc>
      </w:tr>
      <w:tr w:rsidR="00344FC8" w:rsidRPr="0097765C" w14:paraId="7CF409DD" w14:textId="52306864" w:rsidTr="00AA4269">
        <w:trPr>
          <w:trHeight w:val="1398"/>
        </w:trPr>
        <w:tc>
          <w:tcPr>
            <w:tcW w:w="1271" w:type="dxa"/>
            <w:vAlign w:val="center"/>
          </w:tcPr>
          <w:p w14:paraId="5FE03030" w14:textId="5D3C797D" w:rsidR="00EC7F62" w:rsidRPr="0097765C" w:rsidRDefault="00EC7F62" w:rsidP="0085456E">
            <w:pPr>
              <w:jc w:val="center"/>
              <w:rPr>
                <w:rFonts w:ascii="Gadugi" w:hAnsi="Gadugi" w:cs="Arial"/>
                <w:b/>
                <w:bCs/>
                <w:color w:val="06486F"/>
                <w:sz w:val="20"/>
                <w:szCs w:val="20"/>
              </w:rPr>
            </w:pPr>
            <w:r w:rsidRPr="0097765C">
              <w:rPr>
                <w:rFonts w:ascii="Gadugi" w:hAnsi="Gadugi" w:cs="Arial"/>
                <w:b/>
                <w:bCs/>
                <w:color w:val="06486F"/>
                <w:sz w:val="20"/>
                <w:szCs w:val="20"/>
              </w:rPr>
              <w:t>Autumn</w:t>
            </w:r>
            <w:r w:rsidR="00EC689C" w:rsidRPr="0097765C">
              <w:rPr>
                <w:rFonts w:ascii="Gadugi" w:hAnsi="Gadugi" w:cs="Arial"/>
                <w:b/>
                <w:bCs/>
                <w:color w:val="06486F"/>
                <w:sz w:val="20"/>
                <w:szCs w:val="20"/>
              </w:rPr>
              <w:t xml:space="preserve"> -</w:t>
            </w:r>
            <w:r w:rsidR="00092180" w:rsidRPr="0097765C">
              <w:rPr>
                <w:rFonts w:ascii="Gadugi" w:hAnsi="Gadugi" w:cs="Arial"/>
                <w:b/>
                <w:bCs/>
                <w:color w:val="06486F"/>
                <w:sz w:val="20"/>
                <w:szCs w:val="20"/>
              </w:rPr>
              <w:br/>
              <w:t>Half Term 1</w:t>
            </w:r>
          </w:p>
        </w:tc>
        <w:tc>
          <w:tcPr>
            <w:tcW w:w="3681" w:type="dxa"/>
          </w:tcPr>
          <w:p w14:paraId="3B9D0E5A" w14:textId="4F15A180" w:rsidR="00E726AC" w:rsidRPr="004C5F57" w:rsidRDefault="00F83BF9" w:rsidP="004D7505">
            <w:pPr>
              <w:rPr>
                <w:rFonts w:ascii="Gadugi" w:hAnsi="Gadugi" w:cs="Arial"/>
                <w:b/>
                <w:color w:val="06486F"/>
                <w:sz w:val="20"/>
                <w:szCs w:val="20"/>
              </w:rPr>
            </w:pPr>
            <w:r w:rsidRPr="004C5F57">
              <w:rPr>
                <w:rFonts w:ascii="Gadugi" w:hAnsi="Gadugi" w:cs="Arial"/>
                <w:b/>
                <w:color w:val="06486F"/>
                <w:sz w:val="20"/>
                <w:szCs w:val="20"/>
              </w:rPr>
              <w:t>Indices and Roots</w:t>
            </w:r>
          </w:p>
          <w:p w14:paraId="0BE18DA9" w14:textId="47EB5314" w:rsidR="004C5F57" w:rsidRDefault="004C5F57" w:rsidP="004D7505">
            <w:pPr>
              <w:rPr>
                <w:rFonts w:ascii="Gadugi" w:hAnsi="Gadugi" w:cs="Arial"/>
                <w:color w:val="06486F"/>
                <w:sz w:val="20"/>
                <w:szCs w:val="20"/>
              </w:rPr>
            </w:pPr>
            <w:r>
              <w:rPr>
                <w:rFonts w:ascii="Gadugi" w:hAnsi="Gadugi" w:cs="Arial"/>
                <w:color w:val="06486F"/>
                <w:sz w:val="20"/>
                <w:szCs w:val="20"/>
              </w:rPr>
              <w:t>Square and cube numbers</w:t>
            </w:r>
          </w:p>
          <w:p w14:paraId="2A52D762" w14:textId="4D850987" w:rsidR="004C5F57" w:rsidRDefault="004C5F57" w:rsidP="004D7505">
            <w:pPr>
              <w:rPr>
                <w:rFonts w:ascii="Gadugi" w:hAnsi="Gadugi" w:cs="Arial"/>
                <w:color w:val="06486F"/>
                <w:sz w:val="20"/>
                <w:szCs w:val="20"/>
              </w:rPr>
            </w:pPr>
            <w:r>
              <w:rPr>
                <w:rFonts w:ascii="Gadugi" w:hAnsi="Gadugi" w:cs="Arial"/>
                <w:color w:val="06486F"/>
                <w:sz w:val="20"/>
                <w:szCs w:val="20"/>
              </w:rPr>
              <w:t>Square and cube roots</w:t>
            </w:r>
          </w:p>
          <w:p w14:paraId="29DEFCCF" w14:textId="5E6A2D25" w:rsidR="004C5F57" w:rsidRDefault="004C5F57" w:rsidP="004D7505">
            <w:pPr>
              <w:rPr>
                <w:rFonts w:ascii="Gadugi" w:hAnsi="Gadugi" w:cs="Arial"/>
                <w:color w:val="06486F"/>
                <w:sz w:val="20"/>
                <w:szCs w:val="20"/>
              </w:rPr>
            </w:pPr>
            <w:r>
              <w:rPr>
                <w:rFonts w:ascii="Gadugi" w:hAnsi="Gadugi" w:cs="Arial"/>
                <w:color w:val="06486F"/>
                <w:sz w:val="20"/>
                <w:szCs w:val="20"/>
              </w:rPr>
              <w:t>Laws of indices</w:t>
            </w:r>
          </w:p>
          <w:p w14:paraId="0786EE21" w14:textId="77777777" w:rsidR="004C5F57" w:rsidRPr="0097765C" w:rsidRDefault="004C5F57" w:rsidP="004D7505">
            <w:pPr>
              <w:rPr>
                <w:rFonts w:ascii="Gadugi" w:hAnsi="Gadugi" w:cs="Arial"/>
                <w:color w:val="06486F"/>
                <w:sz w:val="20"/>
                <w:szCs w:val="20"/>
              </w:rPr>
            </w:pPr>
          </w:p>
          <w:p w14:paraId="0D67D49D" w14:textId="77777777" w:rsidR="00F83BF9" w:rsidRPr="0097765C" w:rsidRDefault="00F83BF9" w:rsidP="004D7505">
            <w:pPr>
              <w:rPr>
                <w:rFonts w:ascii="Gadugi" w:hAnsi="Gadugi" w:cs="Arial"/>
                <w:color w:val="06486F"/>
                <w:sz w:val="20"/>
                <w:szCs w:val="20"/>
              </w:rPr>
            </w:pPr>
          </w:p>
          <w:p w14:paraId="6FD286C3" w14:textId="03CB63A0" w:rsidR="00F83BF9" w:rsidRDefault="00F83BF9" w:rsidP="004D7505">
            <w:pPr>
              <w:rPr>
                <w:rFonts w:ascii="Gadugi" w:hAnsi="Gadugi" w:cs="Arial"/>
                <w:b/>
                <w:color w:val="06486F"/>
                <w:sz w:val="20"/>
                <w:szCs w:val="20"/>
              </w:rPr>
            </w:pPr>
            <w:r w:rsidRPr="004C5F57">
              <w:rPr>
                <w:rFonts w:ascii="Gadugi" w:hAnsi="Gadugi" w:cs="Arial"/>
                <w:b/>
                <w:color w:val="06486F"/>
                <w:sz w:val="20"/>
                <w:szCs w:val="20"/>
              </w:rPr>
              <w:t>Pythagoras and Trigonometry</w:t>
            </w:r>
          </w:p>
          <w:p w14:paraId="2CB9B3F6" w14:textId="7B23F91D" w:rsidR="004C5F57" w:rsidRDefault="004C5F57" w:rsidP="004D7505">
            <w:pPr>
              <w:rPr>
                <w:rFonts w:ascii="Gadugi" w:hAnsi="Gadugi" w:cs="Arial"/>
                <w:color w:val="06486F"/>
                <w:sz w:val="20"/>
                <w:szCs w:val="20"/>
              </w:rPr>
            </w:pPr>
            <w:r>
              <w:rPr>
                <w:rFonts w:ascii="Gadugi" w:hAnsi="Gadugi" w:cs="Arial"/>
                <w:color w:val="06486F"/>
                <w:sz w:val="20"/>
                <w:szCs w:val="20"/>
              </w:rPr>
              <w:t>Finding the hypotenuse</w:t>
            </w:r>
          </w:p>
          <w:p w14:paraId="2E18BF21" w14:textId="0EBA9AC1" w:rsidR="004C5F57" w:rsidRDefault="004C5F57" w:rsidP="004D7505">
            <w:pPr>
              <w:rPr>
                <w:rFonts w:ascii="Gadugi" w:hAnsi="Gadugi" w:cs="Arial"/>
                <w:color w:val="06486F"/>
                <w:sz w:val="20"/>
                <w:szCs w:val="20"/>
              </w:rPr>
            </w:pPr>
            <w:r>
              <w:rPr>
                <w:rFonts w:ascii="Gadugi" w:hAnsi="Gadugi" w:cs="Arial"/>
                <w:color w:val="06486F"/>
                <w:sz w:val="20"/>
                <w:szCs w:val="20"/>
              </w:rPr>
              <w:t>Finding the shorter sides</w:t>
            </w:r>
          </w:p>
          <w:p w14:paraId="56F09624" w14:textId="3A4A9B81" w:rsidR="004C5F57" w:rsidRDefault="004C5F57" w:rsidP="004D7505">
            <w:pPr>
              <w:rPr>
                <w:rFonts w:ascii="Gadugi" w:hAnsi="Gadugi" w:cs="Arial"/>
                <w:color w:val="06486F"/>
                <w:sz w:val="20"/>
                <w:szCs w:val="20"/>
              </w:rPr>
            </w:pPr>
            <w:r>
              <w:rPr>
                <w:rFonts w:ascii="Gadugi" w:hAnsi="Gadugi" w:cs="Arial"/>
                <w:color w:val="06486F"/>
                <w:sz w:val="20"/>
                <w:szCs w:val="20"/>
              </w:rPr>
              <w:t>Pythagoras in context</w:t>
            </w:r>
          </w:p>
          <w:p w14:paraId="5B3C7755" w14:textId="130FDF33" w:rsidR="004C5F57" w:rsidRDefault="004C5F57" w:rsidP="004D7505">
            <w:pPr>
              <w:rPr>
                <w:rFonts w:ascii="Gadugi" w:hAnsi="Gadugi" w:cs="Arial"/>
                <w:color w:val="06486F"/>
                <w:sz w:val="20"/>
                <w:szCs w:val="20"/>
              </w:rPr>
            </w:pPr>
            <w:r>
              <w:rPr>
                <w:rFonts w:ascii="Gadugi" w:hAnsi="Gadugi" w:cs="Arial"/>
                <w:color w:val="06486F"/>
                <w:sz w:val="20"/>
                <w:szCs w:val="20"/>
              </w:rPr>
              <w:t>Calculating angles in right-angled triangles</w:t>
            </w:r>
          </w:p>
          <w:p w14:paraId="62F256BB" w14:textId="3CBD16D2" w:rsidR="004C5F57" w:rsidRDefault="004C5F57" w:rsidP="004D7505">
            <w:pPr>
              <w:rPr>
                <w:rFonts w:ascii="Gadugi" w:hAnsi="Gadugi" w:cs="Arial"/>
                <w:color w:val="06486F"/>
                <w:sz w:val="20"/>
                <w:szCs w:val="20"/>
              </w:rPr>
            </w:pPr>
            <w:r>
              <w:rPr>
                <w:rFonts w:ascii="Gadugi" w:hAnsi="Gadugi" w:cs="Arial"/>
                <w:color w:val="06486F"/>
                <w:sz w:val="20"/>
                <w:szCs w:val="20"/>
              </w:rPr>
              <w:t>Calculating lengths in right-angled triangles</w:t>
            </w:r>
          </w:p>
          <w:p w14:paraId="3D2151A1" w14:textId="60DC62C4" w:rsidR="004C5F57" w:rsidRPr="004C5F57" w:rsidRDefault="004C5F57" w:rsidP="004D7505">
            <w:pPr>
              <w:rPr>
                <w:rFonts w:ascii="Gadugi" w:hAnsi="Gadugi" w:cs="Arial"/>
                <w:color w:val="06486F"/>
                <w:sz w:val="20"/>
                <w:szCs w:val="20"/>
              </w:rPr>
            </w:pPr>
            <w:r>
              <w:rPr>
                <w:rFonts w:ascii="Gadugi" w:hAnsi="Gadugi" w:cs="Arial"/>
                <w:color w:val="06486F"/>
                <w:sz w:val="20"/>
                <w:szCs w:val="20"/>
              </w:rPr>
              <w:t>Multi-step problem solving</w:t>
            </w:r>
          </w:p>
          <w:p w14:paraId="6CE712DA" w14:textId="77777777" w:rsidR="00F83BF9" w:rsidRPr="0097765C" w:rsidRDefault="00F83BF9" w:rsidP="004D7505">
            <w:pPr>
              <w:rPr>
                <w:rFonts w:ascii="Gadugi" w:hAnsi="Gadugi" w:cs="Arial"/>
                <w:color w:val="06486F"/>
                <w:sz w:val="20"/>
                <w:szCs w:val="20"/>
              </w:rPr>
            </w:pPr>
          </w:p>
          <w:p w14:paraId="22292606" w14:textId="77777777" w:rsidR="00F83BF9" w:rsidRPr="004C5F57" w:rsidRDefault="00F83BF9" w:rsidP="004D7505">
            <w:pPr>
              <w:rPr>
                <w:rFonts w:ascii="Gadugi" w:hAnsi="Gadugi" w:cs="Arial"/>
                <w:b/>
                <w:color w:val="06486F"/>
                <w:sz w:val="20"/>
                <w:szCs w:val="20"/>
              </w:rPr>
            </w:pPr>
            <w:r w:rsidRPr="004C5F57">
              <w:rPr>
                <w:rFonts w:ascii="Gadugi" w:hAnsi="Gadugi" w:cs="Arial"/>
                <w:b/>
                <w:color w:val="06486F"/>
                <w:sz w:val="20"/>
                <w:szCs w:val="20"/>
              </w:rPr>
              <w:t>Manipulating Expressions</w:t>
            </w:r>
          </w:p>
          <w:p w14:paraId="64B78EB6" w14:textId="77777777" w:rsidR="004C5F57" w:rsidRDefault="004C5F57" w:rsidP="004D7505">
            <w:pPr>
              <w:rPr>
                <w:rFonts w:ascii="Gadugi" w:hAnsi="Gadugi" w:cs="Arial"/>
                <w:color w:val="06486F"/>
                <w:sz w:val="20"/>
                <w:szCs w:val="20"/>
              </w:rPr>
            </w:pPr>
            <w:r>
              <w:rPr>
                <w:rFonts w:ascii="Gadugi" w:hAnsi="Gadugi" w:cs="Arial"/>
                <w:color w:val="06486F"/>
                <w:sz w:val="20"/>
                <w:szCs w:val="20"/>
              </w:rPr>
              <w:t>Simplifying complex expressions</w:t>
            </w:r>
          </w:p>
          <w:p w14:paraId="7BD7A3CF" w14:textId="77777777" w:rsidR="004C5F57" w:rsidRDefault="004C5F57" w:rsidP="004D7505">
            <w:pPr>
              <w:rPr>
                <w:rFonts w:ascii="Gadugi" w:hAnsi="Gadugi" w:cs="Arial"/>
                <w:color w:val="06486F"/>
                <w:sz w:val="20"/>
                <w:szCs w:val="20"/>
              </w:rPr>
            </w:pPr>
            <w:r>
              <w:rPr>
                <w:rFonts w:ascii="Gadugi" w:hAnsi="Gadugi" w:cs="Arial"/>
                <w:color w:val="06486F"/>
                <w:sz w:val="20"/>
                <w:szCs w:val="20"/>
              </w:rPr>
              <w:t>Expanding single and double brackets</w:t>
            </w:r>
          </w:p>
          <w:p w14:paraId="24DF43F6" w14:textId="77777777" w:rsidR="004C5F57" w:rsidRDefault="004C5F57" w:rsidP="004D7505">
            <w:pPr>
              <w:rPr>
                <w:rFonts w:ascii="Gadugi" w:hAnsi="Gadugi" w:cs="Arial"/>
                <w:color w:val="06486F"/>
                <w:sz w:val="20"/>
                <w:szCs w:val="20"/>
              </w:rPr>
            </w:pPr>
            <w:r>
              <w:rPr>
                <w:rFonts w:ascii="Gadugi" w:hAnsi="Gadugi" w:cs="Arial"/>
                <w:color w:val="06486F"/>
                <w:sz w:val="20"/>
                <w:szCs w:val="20"/>
              </w:rPr>
              <w:t>Factorising linear expressions</w:t>
            </w:r>
          </w:p>
          <w:p w14:paraId="36A59966" w14:textId="18125FF2" w:rsidR="004C5F57" w:rsidRPr="0097765C" w:rsidRDefault="004C5F57" w:rsidP="004D7505">
            <w:pPr>
              <w:rPr>
                <w:rFonts w:ascii="Gadugi" w:hAnsi="Gadugi" w:cs="Arial"/>
                <w:color w:val="06486F"/>
                <w:sz w:val="20"/>
                <w:szCs w:val="20"/>
              </w:rPr>
            </w:pPr>
            <w:r>
              <w:rPr>
                <w:rFonts w:ascii="Gadugi" w:hAnsi="Gadugi" w:cs="Arial"/>
                <w:color w:val="06486F"/>
                <w:sz w:val="20"/>
                <w:szCs w:val="20"/>
              </w:rPr>
              <w:t>Factorising quadratics</w:t>
            </w:r>
          </w:p>
        </w:tc>
        <w:tc>
          <w:tcPr>
            <w:tcW w:w="2693" w:type="dxa"/>
            <w:shd w:val="clear" w:color="auto" w:fill="auto"/>
          </w:tcPr>
          <w:p w14:paraId="50E3B0EF" w14:textId="77777777" w:rsidR="00822866" w:rsidRPr="00822866" w:rsidRDefault="00822866" w:rsidP="00822866">
            <w:pPr>
              <w:rPr>
                <w:rFonts w:ascii="Gadugi" w:hAnsi="Gadugi" w:cs="Arial"/>
                <w:color w:val="06486F"/>
                <w:sz w:val="20"/>
                <w:szCs w:val="20"/>
              </w:rPr>
            </w:pPr>
            <w:r w:rsidRPr="00822866">
              <w:rPr>
                <w:rFonts w:ascii="Gadugi" w:hAnsi="Gadugi" w:cs="Arial"/>
                <w:color w:val="06486F"/>
                <w:sz w:val="20"/>
                <w:szCs w:val="20"/>
              </w:rPr>
              <w:t xml:space="preserve">A 30 minute in-class, </w:t>
            </w:r>
          </w:p>
          <w:p w14:paraId="4A07A3E1" w14:textId="77777777" w:rsidR="00822866" w:rsidRPr="00822866" w:rsidRDefault="00822866" w:rsidP="00822866">
            <w:pPr>
              <w:rPr>
                <w:rFonts w:ascii="Gadugi" w:hAnsi="Gadugi" w:cs="Arial"/>
                <w:color w:val="06486F"/>
                <w:sz w:val="20"/>
                <w:szCs w:val="20"/>
              </w:rPr>
            </w:pPr>
            <w:r w:rsidRPr="00822866">
              <w:rPr>
                <w:rFonts w:ascii="Gadugi" w:hAnsi="Gadugi" w:cs="Arial"/>
                <w:color w:val="06486F"/>
                <w:sz w:val="20"/>
                <w:szCs w:val="20"/>
              </w:rPr>
              <w:t>non-calculator Key Topic Test (mini-summative assessments with formative follow-up)</w:t>
            </w:r>
          </w:p>
          <w:p w14:paraId="40F099DC" w14:textId="77777777" w:rsidR="005706CA" w:rsidRDefault="00822866" w:rsidP="00822866">
            <w:pPr>
              <w:rPr>
                <w:rFonts w:ascii="Gadugi" w:hAnsi="Gadugi" w:cs="Arial"/>
                <w:color w:val="06486F"/>
                <w:sz w:val="20"/>
                <w:szCs w:val="20"/>
              </w:rPr>
            </w:pPr>
            <w:r w:rsidRPr="00822866">
              <w:rPr>
                <w:rFonts w:ascii="Gadugi" w:hAnsi="Gadugi" w:cs="Arial"/>
                <w:color w:val="06486F"/>
                <w:sz w:val="20"/>
                <w:szCs w:val="20"/>
              </w:rPr>
              <w:t>based on:</w:t>
            </w:r>
          </w:p>
          <w:p w14:paraId="065FE772" w14:textId="77777777" w:rsidR="00822866" w:rsidRDefault="00822866" w:rsidP="00822866">
            <w:pPr>
              <w:rPr>
                <w:rFonts w:ascii="Gadugi" w:hAnsi="Gadugi" w:cs="Arial"/>
                <w:color w:val="06486F"/>
                <w:sz w:val="20"/>
                <w:szCs w:val="20"/>
              </w:rPr>
            </w:pPr>
            <w:r>
              <w:rPr>
                <w:rFonts w:ascii="Gadugi" w:hAnsi="Gadugi" w:cs="Arial"/>
                <w:color w:val="06486F"/>
                <w:sz w:val="20"/>
                <w:szCs w:val="20"/>
              </w:rPr>
              <w:t xml:space="preserve">Indices </w:t>
            </w:r>
          </w:p>
          <w:p w14:paraId="4241DD44" w14:textId="77777777" w:rsidR="00822866" w:rsidRDefault="00822866" w:rsidP="00822866">
            <w:pPr>
              <w:rPr>
                <w:rFonts w:ascii="Gadugi" w:hAnsi="Gadugi" w:cs="Arial"/>
                <w:color w:val="06486F"/>
                <w:sz w:val="20"/>
                <w:szCs w:val="20"/>
              </w:rPr>
            </w:pPr>
            <w:r>
              <w:rPr>
                <w:rFonts w:ascii="Gadugi" w:hAnsi="Gadugi" w:cs="Arial"/>
                <w:color w:val="06486F"/>
                <w:sz w:val="20"/>
                <w:szCs w:val="20"/>
              </w:rPr>
              <w:t>Roots</w:t>
            </w:r>
          </w:p>
          <w:p w14:paraId="0D24AC81" w14:textId="77777777" w:rsidR="00822866" w:rsidRDefault="00822866" w:rsidP="00822866">
            <w:pPr>
              <w:rPr>
                <w:rFonts w:ascii="Gadugi" w:hAnsi="Gadugi" w:cs="Arial"/>
                <w:color w:val="06486F"/>
                <w:sz w:val="20"/>
                <w:szCs w:val="20"/>
              </w:rPr>
            </w:pPr>
            <w:r>
              <w:rPr>
                <w:rFonts w:ascii="Gadugi" w:hAnsi="Gadugi" w:cs="Arial"/>
                <w:color w:val="06486F"/>
                <w:sz w:val="20"/>
                <w:szCs w:val="20"/>
              </w:rPr>
              <w:t>Pythagoras</w:t>
            </w:r>
          </w:p>
          <w:p w14:paraId="167750A6" w14:textId="77777777" w:rsidR="00822866" w:rsidRDefault="00822866" w:rsidP="00822866">
            <w:pPr>
              <w:rPr>
                <w:rFonts w:ascii="Gadugi" w:hAnsi="Gadugi" w:cs="Arial"/>
                <w:color w:val="06486F"/>
                <w:sz w:val="20"/>
                <w:szCs w:val="20"/>
              </w:rPr>
            </w:pPr>
            <w:r>
              <w:rPr>
                <w:rFonts w:ascii="Gadugi" w:hAnsi="Gadugi" w:cs="Arial"/>
                <w:color w:val="06486F"/>
                <w:sz w:val="20"/>
                <w:szCs w:val="20"/>
              </w:rPr>
              <w:t>Trigonometry</w:t>
            </w:r>
          </w:p>
          <w:p w14:paraId="76F36F38" w14:textId="77777777" w:rsidR="00822866" w:rsidRDefault="00822866" w:rsidP="00822866">
            <w:pPr>
              <w:rPr>
                <w:rFonts w:ascii="Gadugi" w:hAnsi="Gadugi" w:cs="Arial"/>
                <w:color w:val="06486F"/>
                <w:sz w:val="20"/>
                <w:szCs w:val="20"/>
              </w:rPr>
            </w:pPr>
          </w:p>
          <w:p w14:paraId="73FEB5BF" w14:textId="77777777" w:rsidR="00822866" w:rsidRPr="008A023D" w:rsidRDefault="00822866" w:rsidP="00822866">
            <w:pPr>
              <w:rPr>
                <w:rFonts w:ascii="Gadugi" w:hAnsi="Gadugi" w:cs="Arial"/>
                <w:i/>
                <w:color w:val="06486F"/>
                <w:sz w:val="20"/>
                <w:szCs w:val="24"/>
              </w:rPr>
            </w:pPr>
            <w:r w:rsidRPr="008A023D">
              <w:rPr>
                <w:rFonts w:ascii="Gadugi" w:hAnsi="Gadugi" w:cs="Arial"/>
                <w:i/>
                <w:color w:val="06486F"/>
                <w:sz w:val="20"/>
                <w:szCs w:val="24"/>
              </w:rPr>
              <w:t>Note: Throughout the year, pupils complete short, focused assessments called Key Topic Tests. These help classroom teachers quickly identify any gaps in understanding so they can address them before moving on to new content. The tests also help us monitor how pupils are progressing over time, allowing subject leaders to provide additional support or interventions where needed.</w:t>
            </w:r>
          </w:p>
          <w:p w14:paraId="4D130D80" w14:textId="7A5DAE44" w:rsidR="00822866" w:rsidRPr="00822866" w:rsidRDefault="00822866" w:rsidP="00822866">
            <w:pPr>
              <w:rPr>
                <w:rFonts w:ascii="Gadugi" w:hAnsi="Gadugi" w:cs="Arial"/>
                <w:color w:val="06486F"/>
                <w:sz w:val="20"/>
                <w:szCs w:val="20"/>
              </w:rPr>
            </w:pPr>
          </w:p>
        </w:tc>
        <w:tc>
          <w:tcPr>
            <w:tcW w:w="3402" w:type="dxa"/>
            <w:shd w:val="clear" w:color="auto" w:fill="auto"/>
          </w:tcPr>
          <w:p w14:paraId="3B48F680" w14:textId="77777777" w:rsidR="00515289" w:rsidRPr="0097765C" w:rsidRDefault="0097765C" w:rsidP="00417A37">
            <w:pPr>
              <w:rPr>
                <w:rFonts w:ascii="Gadugi" w:hAnsi="Gadugi" w:cs="Arial"/>
                <w:color w:val="06486F"/>
                <w:sz w:val="20"/>
                <w:szCs w:val="20"/>
              </w:rPr>
            </w:pPr>
            <w:r w:rsidRPr="0097765C">
              <w:rPr>
                <w:rFonts w:ascii="Gadugi" w:hAnsi="Gadugi" w:cs="Arial"/>
                <w:color w:val="06486F"/>
                <w:sz w:val="20"/>
                <w:szCs w:val="20"/>
              </w:rPr>
              <w:t xml:space="preserve">Starting with this unit of work establishes laws of indices, underpinning algebraic manipulation, Pythagoras and later with standard form. </w:t>
            </w:r>
            <w:r w:rsidRPr="0097765C">
              <w:rPr>
                <w:rFonts w:ascii="Gadugi" w:hAnsi="Gadugi" w:cs="Arial"/>
                <w:color w:val="06486F"/>
                <w:sz w:val="20"/>
                <w:szCs w:val="20"/>
              </w:rPr>
              <w:br/>
            </w:r>
            <w:r w:rsidRPr="0097765C">
              <w:rPr>
                <w:rFonts w:ascii="Gadugi" w:hAnsi="Gadugi" w:cs="Arial"/>
                <w:color w:val="06486F"/>
                <w:sz w:val="20"/>
                <w:szCs w:val="20"/>
              </w:rPr>
              <w:br/>
              <w:t xml:space="preserve">Pythagoras applies square and square root skills from the previous unit of work, but also introduces geometric reasoning, building to Trigonometry. </w:t>
            </w:r>
          </w:p>
          <w:p w14:paraId="273C12AA" w14:textId="77777777" w:rsidR="0097765C" w:rsidRPr="0097765C" w:rsidRDefault="0097765C" w:rsidP="00417A37">
            <w:pPr>
              <w:rPr>
                <w:rFonts w:ascii="Gadugi" w:hAnsi="Gadugi" w:cs="Arial"/>
                <w:color w:val="06486F"/>
                <w:sz w:val="20"/>
                <w:szCs w:val="20"/>
              </w:rPr>
            </w:pPr>
          </w:p>
          <w:p w14:paraId="6EF9B725" w14:textId="7F526BCB" w:rsidR="0097765C" w:rsidRPr="0097765C" w:rsidRDefault="0097765C" w:rsidP="00417A37">
            <w:pPr>
              <w:rPr>
                <w:rFonts w:ascii="Gadugi" w:hAnsi="Gadugi" w:cs="Arial"/>
                <w:color w:val="06486F"/>
                <w:sz w:val="20"/>
                <w:szCs w:val="20"/>
              </w:rPr>
            </w:pPr>
            <w:r w:rsidRPr="0097765C">
              <w:rPr>
                <w:rFonts w:ascii="Gadugi" w:hAnsi="Gadugi" w:cs="Arial"/>
                <w:color w:val="06486F"/>
                <w:sz w:val="20"/>
                <w:szCs w:val="20"/>
              </w:rPr>
              <w:t xml:space="preserve">The previous unit of work on indices enables us to revisit algebraic techniques with more complex simplification and expansion and prepares pupils for the later work on solving equations and inequalities. </w:t>
            </w:r>
          </w:p>
        </w:tc>
        <w:tc>
          <w:tcPr>
            <w:tcW w:w="4615" w:type="dxa"/>
          </w:tcPr>
          <w:p w14:paraId="26CF6ABB" w14:textId="77777777" w:rsidR="00AA4269" w:rsidRPr="004B5FC6" w:rsidRDefault="004C5F57" w:rsidP="004C5F57">
            <w:pPr>
              <w:rPr>
                <w:rFonts w:ascii="Gadugi" w:hAnsi="Gadugi" w:cs="Arial"/>
                <w:b/>
                <w:color w:val="06486F"/>
                <w:sz w:val="20"/>
                <w:szCs w:val="20"/>
              </w:rPr>
            </w:pPr>
            <w:r w:rsidRPr="004B5FC6">
              <w:rPr>
                <w:rFonts w:ascii="Gadugi" w:hAnsi="Gadugi" w:cs="Arial"/>
                <w:b/>
                <w:color w:val="06486F"/>
                <w:sz w:val="20"/>
                <w:szCs w:val="20"/>
              </w:rPr>
              <w:t>Indices and Roots</w:t>
            </w:r>
          </w:p>
          <w:p w14:paraId="70180150" w14:textId="40ADC0FA" w:rsidR="004C5F57" w:rsidRDefault="004C5F57" w:rsidP="004C5F57">
            <w:pPr>
              <w:rPr>
                <w:rFonts w:ascii="Gadugi" w:hAnsi="Gadugi" w:cs="Arial"/>
                <w:color w:val="06486F"/>
                <w:sz w:val="20"/>
                <w:szCs w:val="20"/>
              </w:rPr>
            </w:pPr>
            <w:r>
              <w:rPr>
                <w:rFonts w:ascii="Gadugi" w:hAnsi="Gadugi" w:cs="Arial"/>
                <w:color w:val="06486F"/>
                <w:sz w:val="20"/>
                <w:szCs w:val="20"/>
              </w:rPr>
              <w:t>Vocab</w:t>
            </w:r>
            <w:r w:rsidR="004B5FC6">
              <w:rPr>
                <w:rFonts w:ascii="Gadugi" w:hAnsi="Gadugi" w:cs="Arial"/>
                <w:color w:val="06486F"/>
                <w:sz w:val="20"/>
                <w:szCs w:val="20"/>
              </w:rPr>
              <w:t>ulary</w:t>
            </w:r>
            <w:r>
              <w:rPr>
                <w:rFonts w:ascii="Gadugi" w:hAnsi="Gadugi" w:cs="Arial"/>
                <w:color w:val="06486F"/>
                <w:sz w:val="20"/>
                <w:szCs w:val="20"/>
              </w:rPr>
              <w:t xml:space="preserve">: index, power, base, </w:t>
            </w:r>
            <w:r w:rsidR="004B5FC6">
              <w:rPr>
                <w:rFonts w:ascii="Gadugi" w:hAnsi="Gadugi" w:cs="Arial"/>
                <w:color w:val="06486F"/>
                <w:sz w:val="20"/>
                <w:szCs w:val="20"/>
              </w:rPr>
              <w:t>root</w:t>
            </w:r>
          </w:p>
          <w:p w14:paraId="64D0FFA6" w14:textId="617F48E3" w:rsidR="004B5FC6" w:rsidRDefault="00822866" w:rsidP="004C5F57">
            <w:pPr>
              <w:rPr>
                <w:rFonts w:ascii="Gadugi" w:hAnsi="Gadugi" w:cs="Arial"/>
                <w:color w:val="06486F"/>
                <w:sz w:val="20"/>
                <w:szCs w:val="20"/>
              </w:rPr>
            </w:pPr>
            <w:proofErr w:type="spellStart"/>
            <w:r>
              <w:rPr>
                <w:rFonts w:ascii="Gadugi" w:hAnsi="Gadugi" w:cs="Arial"/>
                <w:color w:val="06486F"/>
                <w:sz w:val="20"/>
                <w:szCs w:val="20"/>
              </w:rPr>
              <w:t>Oracy</w:t>
            </w:r>
            <w:proofErr w:type="spellEnd"/>
            <w:r>
              <w:rPr>
                <w:rFonts w:ascii="Gadugi" w:hAnsi="Gadugi" w:cs="Arial"/>
                <w:color w:val="06486F"/>
                <w:sz w:val="20"/>
                <w:szCs w:val="20"/>
              </w:rPr>
              <w:t>: Choral response to model how to read 3</w:t>
            </w:r>
            <w:r>
              <w:rPr>
                <w:rFonts w:ascii="Gadugi" w:hAnsi="Gadugi" w:cs="Arial"/>
                <w:color w:val="06486F"/>
                <w:sz w:val="20"/>
                <w:szCs w:val="20"/>
                <w:vertAlign w:val="superscript"/>
              </w:rPr>
              <w:t>4</w:t>
            </w:r>
            <w:r>
              <w:rPr>
                <w:rFonts w:ascii="Gadugi" w:hAnsi="Gadugi" w:cs="Arial"/>
                <w:color w:val="06486F"/>
                <w:sz w:val="20"/>
                <w:szCs w:val="20"/>
              </w:rPr>
              <w:t xml:space="preserve"> (“three to the power of 4”)</w:t>
            </w:r>
          </w:p>
          <w:p w14:paraId="6B1C2147" w14:textId="1E192C07" w:rsidR="00822866" w:rsidRPr="00822866" w:rsidRDefault="00822866" w:rsidP="00822866">
            <w:pPr>
              <w:rPr>
                <w:rFonts w:ascii="Gadugi" w:hAnsi="Gadugi" w:cs="Arial"/>
                <w:color w:val="06486F"/>
                <w:sz w:val="20"/>
                <w:szCs w:val="20"/>
              </w:rPr>
            </w:pPr>
            <w:r>
              <w:rPr>
                <w:rFonts w:ascii="Gadugi" w:hAnsi="Gadugi" w:cs="Arial"/>
                <w:color w:val="06486F"/>
                <w:sz w:val="20"/>
                <w:szCs w:val="20"/>
              </w:rPr>
              <w:t xml:space="preserve">Maths talk routines: </w:t>
            </w:r>
            <w:r w:rsidRPr="00822866">
              <w:rPr>
                <w:rFonts w:ascii="Gadugi" w:hAnsi="Gadugi" w:cs="Arial"/>
                <w:color w:val="06486F"/>
                <w:sz w:val="20"/>
                <w:szCs w:val="20"/>
              </w:rPr>
              <w:t xml:space="preserve">“Which is larger, </w:t>
            </w:r>
            <w:r>
              <w:rPr>
                <w:rFonts w:ascii="Gadugi" w:hAnsi="Gadugi" w:cs="Arial"/>
                <w:color w:val="06486F"/>
                <w:sz w:val="20"/>
                <w:szCs w:val="20"/>
              </w:rPr>
              <w:t>2</w:t>
            </w:r>
            <w:r>
              <w:rPr>
                <w:rFonts w:ascii="Gadugi" w:hAnsi="Gadugi" w:cs="Arial"/>
                <w:color w:val="06486F"/>
                <w:sz w:val="20"/>
                <w:szCs w:val="20"/>
                <w:vertAlign w:val="superscript"/>
              </w:rPr>
              <w:t>3</w:t>
            </w:r>
            <w:r>
              <w:rPr>
                <w:rFonts w:ascii="Gadugi" w:hAnsi="Gadugi" w:cs="Arial"/>
                <w:color w:val="06486F"/>
                <w:sz w:val="20"/>
                <w:szCs w:val="20"/>
              </w:rPr>
              <w:t xml:space="preserve"> or </w:t>
            </w:r>
            <w:proofErr w:type="gramStart"/>
            <w:r>
              <w:rPr>
                <w:rFonts w:ascii="Gadugi" w:hAnsi="Gadugi" w:cs="Arial"/>
                <w:color w:val="06486F"/>
                <w:sz w:val="20"/>
                <w:szCs w:val="20"/>
              </w:rPr>
              <w:t>3</w:t>
            </w:r>
            <w:r>
              <w:rPr>
                <w:rFonts w:ascii="Gadugi" w:hAnsi="Gadugi" w:cs="Arial"/>
                <w:color w:val="06486F"/>
                <w:sz w:val="20"/>
                <w:szCs w:val="20"/>
                <w:vertAlign w:val="superscript"/>
              </w:rPr>
              <w:t xml:space="preserve">2 </w:t>
            </w:r>
            <w:r w:rsidRPr="00822866">
              <w:rPr>
                <w:rFonts w:ascii="Gadugi" w:hAnsi="Gadugi" w:cs="Arial"/>
                <w:color w:val="06486F"/>
                <w:sz w:val="20"/>
                <w:szCs w:val="20"/>
              </w:rPr>
              <w:t>?</w:t>
            </w:r>
            <w:proofErr w:type="gramEnd"/>
            <w:r w:rsidRPr="00822866">
              <w:rPr>
                <w:rFonts w:ascii="Gadugi" w:hAnsi="Gadugi" w:cs="Arial"/>
                <w:color w:val="06486F"/>
                <w:sz w:val="20"/>
                <w:szCs w:val="20"/>
              </w:rPr>
              <w:t xml:space="preserve"> Convince me.” encourages reasoning language.</w:t>
            </w:r>
          </w:p>
          <w:p w14:paraId="4392C123" w14:textId="77777777" w:rsidR="004B5FC6" w:rsidRDefault="004B5FC6" w:rsidP="004C5F57">
            <w:pPr>
              <w:rPr>
                <w:rFonts w:ascii="Gadugi" w:hAnsi="Gadugi" w:cs="Arial"/>
                <w:color w:val="06486F"/>
                <w:sz w:val="20"/>
                <w:szCs w:val="20"/>
              </w:rPr>
            </w:pPr>
          </w:p>
          <w:p w14:paraId="22BD6726" w14:textId="77777777" w:rsidR="004B5FC6" w:rsidRPr="004B5FC6" w:rsidRDefault="004B5FC6" w:rsidP="004C5F57">
            <w:pPr>
              <w:rPr>
                <w:rFonts w:ascii="Gadugi" w:hAnsi="Gadugi" w:cs="Arial"/>
                <w:b/>
                <w:color w:val="06486F"/>
                <w:sz w:val="20"/>
                <w:szCs w:val="20"/>
              </w:rPr>
            </w:pPr>
            <w:r w:rsidRPr="004B5FC6">
              <w:rPr>
                <w:rFonts w:ascii="Gadugi" w:hAnsi="Gadugi" w:cs="Arial"/>
                <w:b/>
                <w:color w:val="06486F"/>
                <w:sz w:val="20"/>
                <w:szCs w:val="20"/>
              </w:rPr>
              <w:t>Pythagoras and Trigonometry</w:t>
            </w:r>
          </w:p>
          <w:p w14:paraId="42CBFDFA" w14:textId="5DD05665" w:rsidR="004B5FC6" w:rsidRDefault="004B5FC6" w:rsidP="004C5F57">
            <w:pPr>
              <w:rPr>
                <w:rFonts w:ascii="Gadugi" w:hAnsi="Gadugi" w:cs="Arial"/>
                <w:color w:val="06486F"/>
                <w:sz w:val="20"/>
                <w:szCs w:val="20"/>
              </w:rPr>
            </w:pPr>
            <w:r>
              <w:rPr>
                <w:rFonts w:ascii="Gadugi" w:hAnsi="Gadugi" w:cs="Arial"/>
                <w:color w:val="06486F"/>
                <w:sz w:val="20"/>
                <w:szCs w:val="20"/>
              </w:rPr>
              <w:t>Vocabulary: hypotenuse, sine, cosine, tangent, angle of elevation/depression</w:t>
            </w:r>
          </w:p>
          <w:p w14:paraId="772CDBA8" w14:textId="240C900E" w:rsidR="004B5FC6" w:rsidRDefault="00822866" w:rsidP="004C5F57">
            <w:pPr>
              <w:rPr>
                <w:rFonts w:ascii="Gadugi" w:hAnsi="Gadugi" w:cs="Arial"/>
                <w:color w:val="06486F"/>
                <w:sz w:val="20"/>
                <w:szCs w:val="20"/>
              </w:rPr>
            </w:pPr>
            <w:r>
              <w:rPr>
                <w:rFonts w:ascii="Gadugi" w:hAnsi="Gadugi" w:cs="Arial"/>
                <w:color w:val="06486F"/>
                <w:sz w:val="20"/>
                <w:szCs w:val="20"/>
              </w:rPr>
              <w:t xml:space="preserve">Sentence stems: </w:t>
            </w:r>
            <w:r w:rsidRPr="00822866">
              <w:rPr>
                <w:rFonts w:ascii="Gadugi" w:hAnsi="Gadugi" w:cs="Arial"/>
                <w:color w:val="06486F"/>
                <w:sz w:val="20"/>
                <w:szCs w:val="20"/>
              </w:rPr>
              <w:t>“The hypotenuse is the side … because …”</w:t>
            </w:r>
            <w:r>
              <w:rPr>
                <w:rFonts w:ascii="Gadugi" w:hAnsi="Gadugi" w:cs="Arial"/>
                <w:color w:val="06486F"/>
                <w:sz w:val="20"/>
                <w:szCs w:val="20"/>
              </w:rPr>
              <w:t xml:space="preserve"> </w:t>
            </w:r>
          </w:p>
          <w:p w14:paraId="4414907F" w14:textId="77777777" w:rsidR="004B5FC6" w:rsidRDefault="004B5FC6" w:rsidP="004C5F57">
            <w:pPr>
              <w:rPr>
                <w:rFonts w:ascii="Gadugi" w:hAnsi="Gadugi" w:cs="Arial"/>
                <w:color w:val="06486F"/>
                <w:sz w:val="20"/>
                <w:szCs w:val="20"/>
              </w:rPr>
            </w:pPr>
          </w:p>
          <w:p w14:paraId="790A19C9" w14:textId="77777777" w:rsidR="004B5FC6" w:rsidRPr="004B5FC6" w:rsidRDefault="004B5FC6" w:rsidP="004C5F57">
            <w:pPr>
              <w:rPr>
                <w:rFonts w:ascii="Gadugi" w:hAnsi="Gadugi" w:cs="Arial"/>
                <w:b/>
                <w:color w:val="06486F"/>
                <w:sz w:val="20"/>
                <w:szCs w:val="20"/>
              </w:rPr>
            </w:pPr>
            <w:r w:rsidRPr="004B5FC6">
              <w:rPr>
                <w:rFonts w:ascii="Gadugi" w:hAnsi="Gadugi" w:cs="Arial"/>
                <w:b/>
                <w:color w:val="06486F"/>
                <w:sz w:val="20"/>
                <w:szCs w:val="20"/>
              </w:rPr>
              <w:t>Manipulating Expressions</w:t>
            </w:r>
          </w:p>
          <w:p w14:paraId="3AB9590D" w14:textId="77777777" w:rsidR="004B5FC6" w:rsidRDefault="004B5FC6" w:rsidP="004C5F57">
            <w:pPr>
              <w:rPr>
                <w:rFonts w:ascii="Gadugi" w:hAnsi="Gadugi" w:cs="Arial"/>
                <w:color w:val="06486F"/>
                <w:sz w:val="20"/>
                <w:szCs w:val="20"/>
              </w:rPr>
            </w:pPr>
            <w:r>
              <w:rPr>
                <w:rFonts w:ascii="Gadugi" w:hAnsi="Gadugi" w:cs="Arial"/>
                <w:color w:val="06486F"/>
                <w:sz w:val="20"/>
                <w:szCs w:val="20"/>
              </w:rPr>
              <w:t xml:space="preserve">Vocabulary: term, coefficient, factorise, expand, quadratic </w:t>
            </w:r>
          </w:p>
          <w:p w14:paraId="26219328" w14:textId="00F6E17B" w:rsidR="00822866" w:rsidRPr="004C5F57" w:rsidRDefault="00822866" w:rsidP="004C5F57">
            <w:pPr>
              <w:rPr>
                <w:rFonts w:ascii="Gadugi" w:hAnsi="Gadugi" w:cs="Arial"/>
                <w:color w:val="06486F"/>
                <w:sz w:val="20"/>
                <w:szCs w:val="20"/>
              </w:rPr>
            </w:pPr>
            <w:proofErr w:type="spellStart"/>
            <w:r>
              <w:rPr>
                <w:rFonts w:ascii="Gadugi" w:hAnsi="Gadugi" w:cs="Arial"/>
                <w:color w:val="06486F"/>
                <w:sz w:val="20"/>
                <w:szCs w:val="20"/>
              </w:rPr>
              <w:t>Oracy</w:t>
            </w:r>
            <w:proofErr w:type="spellEnd"/>
            <w:r>
              <w:rPr>
                <w:rFonts w:ascii="Gadugi" w:hAnsi="Gadugi" w:cs="Arial"/>
                <w:color w:val="06486F"/>
                <w:sz w:val="20"/>
                <w:szCs w:val="20"/>
              </w:rPr>
              <w:t>: Use of concept cartoons to encourage discussion and debate to highlight key misconceptions.</w:t>
            </w:r>
          </w:p>
        </w:tc>
      </w:tr>
    </w:tbl>
    <w:p w14:paraId="440CB30D" w14:textId="5219E159" w:rsidR="004B7DF5" w:rsidRDefault="004B7DF5">
      <w:pPr>
        <w:rPr>
          <w:sz w:val="20"/>
          <w:szCs w:val="20"/>
        </w:rPr>
      </w:pPr>
    </w:p>
    <w:p w14:paraId="45E6F543" w14:textId="485BF4B0" w:rsidR="004C5F57" w:rsidRDefault="004C5F57">
      <w:pPr>
        <w:rPr>
          <w:sz w:val="20"/>
          <w:szCs w:val="20"/>
        </w:rPr>
      </w:pPr>
    </w:p>
    <w:p w14:paraId="0AC6EC9E" w14:textId="0C70135D" w:rsidR="004C5F57" w:rsidRDefault="004C5F57">
      <w:pPr>
        <w:rPr>
          <w:sz w:val="20"/>
          <w:szCs w:val="20"/>
        </w:rPr>
      </w:pPr>
    </w:p>
    <w:p w14:paraId="42A37F79" w14:textId="155E10A3" w:rsidR="004C5F57" w:rsidRDefault="004C5F57">
      <w:pPr>
        <w:rPr>
          <w:sz w:val="20"/>
          <w:szCs w:val="20"/>
        </w:rPr>
      </w:pPr>
    </w:p>
    <w:p w14:paraId="1B1BA4C8" w14:textId="77777777" w:rsidR="004C5F57" w:rsidRPr="0097765C" w:rsidRDefault="004C5F57">
      <w:pPr>
        <w:rPr>
          <w:sz w:val="20"/>
          <w:szCs w:val="20"/>
        </w:rPr>
      </w:pPr>
    </w:p>
    <w:tbl>
      <w:tblPr>
        <w:tblStyle w:val="TableGrid"/>
        <w:tblW w:w="15662"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681"/>
        <w:gridCol w:w="2693"/>
        <w:gridCol w:w="3402"/>
        <w:gridCol w:w="4615"/>
      </w:tblGrid>
      <w:tr w:rsidR="00344FC8" w:rsidRPr="0097765C" w14:paraId="45807614" w14:textId="77777777" w:rsidTr="004C5F57">
        <w:trPr>
          <w:trHeight w:val="1114"/>
        </w:trPr>
        <w:tc>
          <w:tcPr>
            <w:tcW w:w="1271" w:type="dxa"/>
            <w:vAlign w:val="center"/>
          </w:tcPr>
          <w:p w14:paraId="152B23F7" w14:textId="740D8FB7" w:rsidR="00FE2D6D" w:rsidRPr="0097765C" w:rsidRDefault="00092180" w:rsidP="00FE2D6D">
            <w:pPr>
              <w:jc w:val="center"/>
              <w:rPr>
                <w:rFonts w:ascii="Gadugi" w:hAnsi="Gadugi" w:cs="Arial"/>
                <w:b/>
                <w:bCs/>
                <w:color w:val="06486F"/>
                <w:sz w:val="20"/>
                <w:szCs w:val="20"/>
              </w:rPr>
            </w:pPr>
            <w:r w:rsidRPr="0097765C">
              <w:rPr>
                <w:rFonts w:ascii="Gadugi" w:hAnsi="Gadugi" w:cs="Arial"/>
                <w:b/>
                <w:bCs/>
                <w:color w:val="06486F"/>
                <w:sz w:val="20"/>
                <w:szCs w:val="20"/>
              </w:rPr>
              <w:t>Autumn</w:t>
            </w:r>
            <w:r w:rsidRPr="0097765C">
              <w:rPr>
                <w:rFonts w:ascii="Gadugi" w:hAnsi="Gadugi" w:cs="Arial"/>
                <w:b/>
                <w:bCs/>
                <w:color w:val="06486F"/>
                <w:sz w:val="20"/>
                <w:szCs w:val="20"/>
              </w:rPr>
              <w:br/>
            </w:r>
            <w:r w:rsidR="00EC689C" w:rsidRPr="0097765C">
              <w:rPr>
                <w:rFonts w:ascii="Gadugi" w:hAnsi="Gadugi" w:cs="Arial"/>
                <w:b/>
                <w:bCs/>
                <w:color w:val="06486F"/>
                <w:sz w:val="20"/>
                <w:szCs w:val="20"/>
              </w:rPr>
              <w:t>-</w:t>
            </w:r>
            <w:r w:rsidRPr="0097765C">
              <w:rPr>
                <w:rFonts w:ascii="Gadugi" w:hAnsi="Gadugi" w:cs="Arial"/>
                <w:b/>
                <w:bCs/>
                <w:color w:val="06486F"/>
                <w:sz w:val="20"/>
                <w:szCs w:val="20"/>
              </w:rPr>
              <w:br/>
              <w:t>Half Term 2</w:t>
            </w:r>
          </w:p>
        </w:tc>
        <w:tc>
          <w:tcPr>
            <w:tcW w:w="3681" w:type="dxa"/>
          </w:tcPr>
          <w:p w14:paraId="5145D728" w14:textId="2CEF7945" w:rsidR="00E726AC" w:rsidRDefault="00F83BF9" w:rsidP="000A20FC">
            <w:pPr>
              <w:rPr>
                <w:rFonts w:ascii="Gadugi" w:hAnsi="Gadugi" w:cs="Arial"/>
                <w:b/>
                <w:color w:val="06486F"/>
                <w:sz w:val="20"/>
                <w:szCs w:val="20"/>
              </w:rPr>
            </w:pPr>
            <w:r w:rsidRPr="004C5F57">
              <w:rPr>
                <w:rFonts w:ascii="Gadugi" w:hAnsi="Gadugi" w:cs="Arial"/>
                <w:b/>
                <w:color w:val="06486F"/>
                <w:sz w:val="20"/>
                <w:szCs w:val="20"/>
              </w:rPr>
              <w:t>Solving Equations</w:t>
            </w:r>
          </w:p>
          <w:p w14:paraId="7A0C16D7" w14:textId="514CCF6A" w:rsidR="004C5F57" w:rsidRDefault="004C5F57" w:rsidP="000A20FC">
            <w:pPr>
              <w:rPr>
                <w:rFonts w:ascii="Gadugi" w:hAnsi="Gadugi" w:cs="Arial"/>
                <w:color w:val="06486F"/>
                <w:sz w:val="20"/>
                <w:szCs w:val="20"/>
              </w:rPr>
            </w:pPr>
            <w:r>
              <w:rPr>
                <w:rFonts w:ascii="Gadugi" w:hAnsi="Gadugi" w:cs="Arial"/>
                <w:color w:val="06486F"/>
                <w:sz w:val="20"/>
                <w:szCs w:val="20"/>
              </w:rPr>
              <w:t>One and two step equations</w:t>
            </w:r>
          </w:p>
          <w:p w14:paraId="0ABDEA08" w14:textId="66E7C57E" w:rsidR="004C5F57" w:rsidRDefault="004C5F57" w:rsidP="000A20FC">
            <w:pPr>
              <w:rPr>
                <w:rFonts w:ascii="Gadugi" w:hAnsi="Gadugi" w:cs="Arial"/>
                <w:color w:val="06486F"/>
                <w:sz w:val="20"/>
                <w:szCs w:val="20"/>
              </w:rPr>
            </w:pPr>
            <w:r>
              <w:rPr>
                <w:rFonts w:ascii="Gadugi" w:hAnsi="Gadugi" w:cs="Arial"/>
                <w:color w:val="06486F"/>
                <w:sz w:val="20"/>
                <w:szCs w:val="20"/>
              </w:rPr>
              <w:t>Equations involving brackets</w:t>
            </w:r>
          </w:p>
          <w:p w14:paraId="649062A4" w14:textId="2ED677CE" w:rsidR="004C5F57" w:rsidRDefault="004C5F57" w:rsidP="000A20FC">
            <w:pPr>
              <w:rPr>
                <w:rFonts w:ascii="Gadugi" w:hAnsi="Gadugi" w:cs="Arial"/>
                <w:color w:val="06486F"/>
                <w:sz w:val="20"/>
                <w:szCs w:val="20"/>
              </w:rPr>
            </w:pPr>
            <w:r>
              <w:rPr>
                <w:rFonts w:ascii="Gadugi" w:hAnsi="Gadugi" w:cs="Arial"/>
                <w:color w:val="06486F"/>
                <w:sz w:val="20"/>
                <w:szCs w:val="20"/>
              </w:rPr>
              <w:t>Equations involving fractions</w:t>
            </w:r>
          </w:p>
          <w:p w14:paraId="74BEF09A" w14:textId="2025664C" w:rsidR="004C5F57" w:rsidRDefault="004C5F57" w:rsidP="000A20FC">
            <w:pPr>
              <w:rPr>
                <w:rFonts w:ascii="Gadugi" w:hAnsi="Gadugi" w:cs="Arial"/>
                <w:color w:val="06486F"/>
                <w:sz w:val="20"/>
                <w:szCs w:val="20"/>
              </w:rPr>
            </w:pPr>
            <w:r>
              <w:rPr>
                <w:rFonts w:ascii="Gadugi" w:hAnsi="Gadugi" w:cs="Arial"/>
                <w:color w:val="06486F"/>
                <w:sz w:val="20"/>
                <w:szCs w:val="20"/>
              </w:rPr>
              <w:t>Variables on both sides</w:t>
            </w:r>
          </w:p>
          <w:p w14:paraId="7567AB2B" w14:textId="7CC2A3FB" w:rsidR="004C5F57" w:rsidRPr="004C5F57" w:rsidRDefault="004C5F57" w:rsidP="000A20FC">
            <w:pPr>
              <w:rPr>
                <w:rFonts w:ascii="Gadugi" w:hAnsi="Gadugi" w:cs="Arial"/>
                <w:color w:val="06486F"/>
                <w:sz w:val="20"/>
                <w:szCs w:val="20"/>
              </w:rPr>
            </w:pPr>
            <w:r>
              <w:rPr>
                <w:rFonts w:ascii="Gadugi" w:hAnsi="Gadugi" w:cs="Arial"/>
                <w:color w:val="06486F"/>
                <w:sz w:val="20"/>
                <w:szCs w:val="20"/>
              </w:rPr>
              <w:t>Solving in context linked to area, angles, perimeter etc.</w:t>
            </w:r>
          </w:p>
          <w:p w14:paraId="06776AF8" w14:textId="71AC6D5F" w:rsidR="00F83BF9" w:rsidRPr="0097765C" w:rsidRDefault="00F83BF9" w:rsidP="000A20FC">
            <w:pPr>
              <w:rPr>
                <w:rFonts w:ascii="Gadugi" w:hAnsi="Gadugi" w:cs="Arial"/>
                <w:color w:val="06486F"/>
                <w:sz w:val="20"/>
                <w:szCs w:val="20"/>
              </w:rPr>
            </w:pPr>
          </w:p>
          <w:p w14:paraId="7EECC72D" w14:textId="5504498B" w:rsidR="00F83BF9" w:rsidRPr="004C5F57" w:rsidRDefault="00F83BF9" w:rsidP="000A20FC">
            <w:pPr>
              <w:rPr>
                <w:rFonts w:ascii="Gadugi" w:hAnsi="Gadugi" w:cs="Arial"/>
                <w:b/>
                <w:color w:val="06486F"/>
                <w:sz w:val="20"/>
                <w:szCs w:val="20"/>
              </w:rPr>
            </w:pPr>
            <w:r w:rsidRPr="004C5F57">
              <w:rPr>
                <w:rFonts w:ascii="Gadugi" w:hAnsi="Gadugi" w:cs="Arial"/>
                <w:b/>
                <w:color w:val="06486F"/>
                <w:sz w:val="20"/>
                <w:szCs w:val="20"/>
              </w:rPr>
              <w:t>Simultaneous Equations</w:t>
            </w:r>
          </w:p>
          <w:p w14:paraId="4438E8D3" w14:textId="77777777" w:rsidR="004C5F57" w:rsidRDefault="004C5F57" w:rsidP="000A20FC">
            <w:pPr>
              <w:rPr>
                <w:rFonts w:ascii="Gadugi" w:hAnsi="Gadugi" w:cs="Arial"/>
                <w:color w:val="06486F"/>
                <w:sz w:val="20"/>
                <w:szCs w:val="20"/>
              </w:rPr>
            </w:pPr>
            <w:r>
              <w:rPr>
                <w:rFonts w:ascii="Gadugi" w:hAnsi="Gadugi" w:cs="Arial"/>
                <w:color w:val="06486F"/>
                <w:sz w:val="20"/>
                <w:szCs w:val="20"/>
              </w:rPr>
              <w:t xml:space="preserve">Solving linear simultaneous equations: </w:t>
            </w:r>
          </w:p>
          <w:p w14:paraId="2086392F" w14:textId="0C6484B6" w:rsidR="00F83BF9" w:rsidRDefault="004C5F57" w:rsidP="000A20FC">
            <w:pPr>
              <w:rPr>
                <w:rFonts w:ascii="Gadugi" w:hAnsi="Gadugi" w:cs="Arial"/>
                <w:color w:val="06486F"/>
                <w:sz w:val="20"/>
                <w:szCs w:val="20"/>
              </w:rPr>
            </w:pPr>
            <w:r>
              <w:rPr>
                <w:rFonts w:ascii="Gadugi" w:hAnsi="Gadugi" w:cs="Arial"/>
                <w:color w:val="06486F"/>
                <w:sz w:val="20"/>
                <w:szCs w:val="20"/>
              </w:rPr>
              <w:t>1) algebraically</w:t>
            </w:r>
          </w:p>
          <w:p w14:paraId="66F6810D" w14:textId="0FF20903" w:rsidR="004C5F57" w:rsidRDefault="004C5F57" w:rsidP="000A20FC">
            <w:pPr>
              <w:rPr>
                <w:rFonts w:ascii="Gadugi" w:hAnsi="Gadugi" w:cs="Arial"/>
                <w:color w:val="06486F"/>
                <w:sz w:val="20"/>
                <w:szCs w:val="20"/>
              </w:rPr>
            </w:pPr>
            <w:r>
              <w:rPr>
                <w:rFonts w:ascii="Gadugi" w:hAnsi="Gadugi" w:cs="Arial"/>
                <w:color w:val="06486F"/>
                <w:sz w:val="20"/>
                <w:szCs w:val="20"/>
              </w:rPr>
              <w:t>2) graphically</w:t>
            </w:r>
          </w:p>
          <w:p w14:paraId="292AFBF4" w14:textId="7267AA8C" w:rsidR="004C5F57" w:rsidRDefault="004C5F57" w:rsidP="000A20FC">
            <w:pPr>
              <w:rPr>
                <w:rFonts w:ascii="Gadugi" w:hAnsi="Gadugi" w:cs="Arial"/>
                <w:color w:val="06486F"/>
                <w:sz w:val="20"/>
                <w:szCs w:val="20"/>
              </w:rPr>
            </w:pPr>
            <w:r>
              <w:rPr>
                <w:rFonts w:ascii="Gadugi" w:hAnsi="Gadugi" w:cs="Arial"/>
                <w:color w:val="06486F"/>
                <w:sz w:val="20"/>
                <w:szCs w:val="20"/>
              </w:rPr>
              <w:t>3) in context</w:t>
            </w:r>
          </w:p>
          <w:p w14:paraId="0F3F2A48" w14:textId="0545C69B" w:rsidR="00F83BF9" w:rsidRPr="0097765C" w:rsidRDefault="00F83BF9" w:rsidP="000A20FC">
            <w:pPr>
              <w:rPr>
                <w:rFonts w:ascii="Gadugi" w:hAnsi="Gadugi" w:cs="Arial"/>
                <w:color w:val="06486F"/>
                <w:sz w:val="20"/>
                <w:szCs w:val="20"/>
              </w:rPr>
            </w:pPr>
          </w:p>
          <w:p w14:paraId="60E0CF7F" w14:textId="661B498F" w:rsidR="00F83BF9" w:rsidRPr="004C5F57" w:rsidRDefault="00F83BF9" w:rsidP="000A20FC">
            <w:pPr>
              <w:rPr>
                <w:rFonts w:ascii="Gadugi" w:hAnsi="Gadugi" w:cs="Arial"/>
                <w:b/>
                <w:color w:val="06486F"/>
                <w:sz w:val="20"/>
                <w:szCs w:val="20"/>
              </w:rPr>
            </w:pPr>
            <w:r w:rsidRPr="004C5F57">
              <w:rPr>
                <w:rFonts w:ascii="Gadugi" w:hAnsi="Gadugi" w:cs="Arial"/>
                <w:b/>
                <w:color w:val="06486F"/>
                <w:sz w:val="20"/>
                <w:szCs w:val="20"/>
              </w:rPr>
              <w:t>Transformations</w:t>
            </w:r>
          </w:p>
          <w:p w14:paraId="29F31ECA" w14:textId="6EE05D03" w:rsidR="004C5F57" w:rsidRDefault="004C5F57" w:rsidP="000A20FC">
            <w:pPr>
              <w:rPr>
                <w:rFonts w:ascii="Gadugi" w:hAnsi="Gadugi" w:cs="Arial"/>
                <w:color w:val="06486F"/>
                <w:sz w:val="20"/>
                <w:szCs w:val="20"/>
              </w:rPr>
            </w:pPr>
            <w:r>
              <w:rPr>
                <w:rFonts w:ascii="Gadugi" w:hAnsi="Gadugi" w:cs="Arial"/>
                <w:color w:val="06486F"/>
                <w:sz w:val="20"/>
                <w:szCs w:val="20"/>
              </w:rPr>
              <w:t>Rotation</w:t>
            </w:r>
            <w:r w:rsidR="003539A0">
              <w:rPr>
                <w:rFonts w:ascii="Gadugi" w:hAnsi="Gadugi" w:cs="Arial"/>
                <w:color w:val="06486F"/>
                <w:sz w:val="20"/>
                <w:szCs w:val="20"/>
              </w:rPr>
              <w:t xml:space="preserve">, </w:t>
            </w:r>
            <w:r>
              <w:rPr>
                <w:rFonts w:ascii="Gadugi" w:hAnsi="Gadugi" w:cs="Arial"/>
                <w:color w:val="06486F"/>
                <w:sz w:val="20"/>
                <w:szCs w:val="20"/>
              </w:rPr>
              <w:t>Reflection</w:t>
            </w:r>
            <w:r w:rsidR="003539A0">
              <w:rPr>
                <w:rFonts w:ascii="Gadugi" w:hAnsi="Gadugi" w:cs="Arial"/>
                <w:color w:val="06486F"/>
                <w:sz w:val="20"/>
                <w:szCs w:val="20"/>
              </w:rPr>
              <w:t xml:space="preserve">, </w:t>
            </w:r>
            <w:r>
              <w:rPr>
                <w:rFonts w:ascii="Gadugi" w:hAnsi="Gadugi" w:cs="Arial"/>
                <w:color w:val="06486F"/>
                <w:sz w:val="20"/>
                <w:szCs w:val="20"/>
              </w:rPr>
              <w:t>Translation</w:t>
            </w:r>
            <w:r w:rsidR="003539A0">
              <w:rPr>
                <w:rFonts w:ascii="Gadugi" w:hAnsi="Gadugi" w:cs="Arial"/>
                <w:color w:val="06486F"/>
                <w:sz w:val="20"/>
                <w:szCs w:val="20"/>
              </w:rPr>
              <w:t xml:space="preserve"> &amp; </w:t>
            </w:r>
            <w:r>
              <w:rPr>
                <w:rFonts w:ascii="Gadugi" w:hAnsi="Gadugi" w:cs="Arial"/>
                <w:color w:val="06486F"/>
                <w:sz w:val="20"/>
                <w:szCs w:val="20"/>
              </w:rPr>
              <w:t>Enlargement</w:t>
            </w:r>
          </w:p>
          <w:p w14:paraId="215D508D" w14:textId="47733CB1" w:rsidR="004C5F57" w:rsidRDefault="004C5F57" w:rsidP="000A20FC">
            <w:pPr>
              <w:rPr>
                <w:rFonts w:ascii="Gadugi" w:hAnsi="Gadugi" w:cs="Arial"/>
                <w:color w:val="06486F"/>
                <w:sz w:val="20"/>
                <w:szCs w:val="20"/>
              </w:rPr>
            </w:pPr>
            <w:r>
              <w:rPr>
                <w:rFonts w:ascii="Gadugi" w:hAnsi="Gadugi" w:cs="Arial"/>
                <w:color w:val="06486F"/>
                <w:sz w:val="20"/>
                <w:szCs w:val="20"/>
              </w:rPr>
              <w:t>Invariant Points</w:t>
            </w:r>
          </w:p>
          <w:p w14:paraId="330F6823" w14:textId="63EFB097" w:rsidR="004C5F57" w:rsidRPr="0097765C" w:rsidRDefault="004C5F57" w:rsidP="000A20FC">
            <w:pPr>
              <w:rPr>
                <w:rFonts w:ascii="Gadugi" w:hAnsi="Gadugi" w:cs="Arial"/>
                <w:color w:val="06486F"/>
                <w:sz w:val="20"/>
                <w:szCs w:val="20"/>
              </w:rPr>
            </w:pPr>
            <w:r>
              <w:rPr>
                <w:rFonts w:ascii="Gadugi" w:hAnsi="Gadugi" w:cs="Arial"/>
                <w:color w:val="06486F"/>
                <w:sz w:val="20"/>
                <w:szCs w:val="20"/>
              </w:rPr>
              <w:t>Similarity &amp; Congruency</w:t>
            </w:r>
          </w:p>
        </w:tc>
        <w:tc>
          <w:tcPr>
            <w:tcW w:w="2693" w:type="dxa"/>
          </w:tcPr>
          <w:p w14:paraId="661211DE" w14:textId="77777777" w:rsidR="00961742" w:rsidRPr="00961742" w:rsidRDefault="00961742" w:rsidP="00961742">
            <w:pPr>
              <w:rPr>
                <w:rFonts w:ascii="Gadugi" w:hAnsi="Gadugi" w:cs="Arial"/>
                <w:color w:val="06486F"/>
                <w:sz w:val="20"/>
                <w:szCs w:val="20"/>
              </w:rPr>
            </w:pPr>
            <w:r w:rsidRPr="00961742">
              <w:rPr>
                <w:rFonts w:ascii="Gadugi" w:hAnsi="Gadugi" w:cs="Arial"/>
                <w:color w:val="06486F"/>
                <w:sz w:val="20"/>
                <w:szCs w:val="20"/>
              </w:rPr>
              <w:t xml:space="preserve">A 30 minute in-class, </w:t>
            </w:r>
          </w:p>
          <w:p w14:paraId="5E445873" w14:textId="77777777" w:rsidR="00961742" w:rsidRPr="00961742" w:rsidRDefault="00961742" w:rsidP="00961742">
            <w:pPr>
              <w:rPr>
                <w:rFonts w:ascii="Gadugi" w:hAnsi="Gadugi" w:cs="Arial"/>
                <w:color w:val="06486F"/>
                <w:sz w:val="20"/>
                <w:szCs w:val="20"/>
              </w:rPr>
            </w:pPr>
            <w:r w:rsidRPr="00961742">
              <w:rPr>
                <w:rFonts w:ascii="Gadugi" w:hAnsi="Gadugi" w:cs="Arial"/>
                <w:color w:val="06486F"/>
                <w:sz w:val="20"/>
                <w:szCs w:val="20"/>
              </w:rPr>
              <w:t>non-calculator Key Topic Test (mini-summative assessments with formative follow-up)</w:t>
            </w:r>
          </w:p>
          <w:p w14:paraId="7F0215B5" w14:textId="77777777" w:rsidR="00961742" w:rsidRPr="00961742" w:rsidRDefault="00961742" w:rsidP="00961742">
            <w:pPr>
              <w:rPr>
                <w:rFonts w:ascii="Gadugi" w:hAnsi="Gadugi" w:cs="Arial"/>
                <w:color w:val="06486F"/>
                <w:sz w:val="20"/>
                <w:szCs w:val="20"/>
              </w:rPr>
            </w:pPr>
            <w:r w:rsidRPr="00961742">
              <w:rPr>
                <w:rFonts w:ascii="Gadugi" w:hAnsi="Gadugi" w:cs="Arial"/>
                <w:color w:val="06486F"/>
                <w:sz w:val="20"/>
                <w:szCs w:val="20"/>
              </w:rPr>
              <w:t>based on:</w:t>
            </w:r>
          </w:p>
          <w:p w14:paraId="1A7594A7" w14:textId="77777777" w:rsidR="005706CA" w:rsidRDefault="00961742" w:rsidP="00961742">
            <w:pPr>
              <w:rPr>
                <w:rFonts w:ascii="Gadugi" w:hAnsi="Gadugi" w:cs="Arial"/>
                <w:color w:val="06486F"/>
                <w:sz w:val="20"/>
                <w:szCs w:val="20"/>
              </w:rPr>
            </w:pPr>
            <w:r>
              <w:rPr>
                <w:rFonts w:ascii="Gadugi" w:hAnsi="Gadugi" w:cs="Arial"/>
                <w:color w:val="06486F"/>
                <w:sz w:val="20"/>
                <w:szCs w:val="20"/>
              </w:rPr>
              <w:t>Expressions</w:t>
            </w:r>
          </w:p>
          <w:p w14:paraId="4DAE185C" w14:textId="77777777" w:rsidR="00961742" w:rsidRDefault="00961742" w:rsidP="00961742">
            <w:pPr>
              <w:rPr>
                <w:rFonts w:ascii="Gadugi" w:hAnsi="Gadugi" w:cs="Arial"/>
                <w:color w:val="06486F"/>
                <w:sz w:val="20"/>
                <w:szCs w:val="20"/>
              </w:rPr>
            </w:pPr>
            <w:r>
              <w:rPr>
                <w:rFonts w:ascii="Gadugi" w:hAnsi="Gadugi" w:cs="Arial"/>
                <w:color w:val="06486F"/>
                <w:sz w:val="20"/>
                <w:szCs w:val="20"/>
              </w:rPr>
              <w:t>Solving Equations</w:t>
            </w:r>
          </w:p>
          <w:p w14:paraId="711AE366" w14:textId="724B5840" w:rsidR="00961742" w:rsidRPr="0097765C" w:rsidRDefault="00961742" w:rsidP="00961742">
            <w:pPr>
              <w:rPr>
                <w:rFonts w:ascii="Gadugi" w:hAnsi="Gadugi" w:cs="Arial"/>
                <w:color w:val="06486F"/>
                <w:sz w:val="20"/>
                <w:szCs w:val="20"/>
              </w:rPr>
            </w:pPr>
            <w:r>
              <w:rPr>
                <w:rFonts w:ascii="Gadugi" w:hAnsi="Gadugi" w:cs="Arial"/>
                <w:color w:val="06486F"/>
                <w:sz w:val="20"/>
                <w:szCs w:val="20"/>
              </w:rPr>
              <w:t>Simultaneous Equations</w:t>
            </w:r>
          </w:p>
        </w:tc>
        <w:tc>
          <w:tcPr>
            <w:tcW w:w="3402" w:type="dxa"/>
          </w:tcPr>
          <w:p w14:paraId="25A5CB7D" w14:textId="77777777" w:rsidR="004B7DF5" w:rsidRDefault="0097765C" w:rsidP="00515289">
            <w:pPr>
              <w:rPr>
                <w:rFonts w:ascii="Gadugi" w:hAnsi="Gadugi" w:cs="Arial"/>
                <w:color w:val="06486F"/>
                <w:sz w:val="20"/>
                <w:szCs w:val="20"/>
              </w:rPr>
            </w:pPr>
            <w:r w:rsidRPr="0097765C">
              <w:rPr>
                <w:rFonts w:ascii="Gadugi" w:hAnsi="Gadugi" w:cs="Arial"/>
                <w:color w:val="06486F"/>
                <w:sz w:val="20"/>
                <w:szCs w:val="20"/>
              </w:rPr>
              <w:t xml:space="preserve">Pupils will use skills developed in the previous unit of work on expressions to solve equations. This is then extended upon with Simultaneous Equations. Here, there is also an opportunity to link solving equations in a graphical context. </w:t>
            </w:r>
          </w:p>
          <w:p w14:paraId="0D353567" w14:textId="77777777" w:rsidR="0011791F" w:rsidRDefault="0011791F" w:rsidP="00515289">
            <w:pPr>
              <w:rPr>
                <w:rFonts w:ascii="Gadugi" w:hAnsi="Gadugi" w:cs="Arial"/>
                <w:color w:val="06486F"/>
                <w:sz w:val="20"/>
                <w:szCs w:val="20"/>
              </w:rPr>
            </w:pPr>
          </w:p>
          <w:p w14:paraId="2F92B458" w14:textId="426A41E1" w:rsidR="0011791F" w:rsidRPr="0097765C" w:rsidRDefault="0011791F" w:rsidP="00515289">
            <w:pPr>
              <w:rPr>
                <w:rFonts w:ascii="Gadugi" w:hAnsi="Gadugi" w:cs="Arial"/>
                <w:color w:val="06486F"/>
                <w:sz w:val="20"/>
                <w:szCs w:val="20"/>
              </w:rPr>
            </w:pPr>
            <w:r>
              <w:rPr>
                <w:rFonts w:ascii="Gadugi" w:hAnsi="Gadugi" w:cs="Arial"/>
                <w:color w:val="06486F"/>
                <w:sz w:val="20"/>
                <w:szCs w:val="20"/>
              </w:rPr>
              <w:t>Transformations will be revisit</w:t>
            </w:r>
            <w:r w:rsidR="006B71F0">
              <w:rPr>
                <w:rFonts w:ascii="Gadugi" w:hAnsi="Gadugi" w:cs="Arial"/>
                <w:color w:val="06486F"/>
                <w:sz w:val="20"/>
                <w:szCs w:val="20"/>
              </w:rPr>
              <w:t>ed</w:t>
            </w:r>
            <w:r>
              <w:rPr>
                <w:rFonts w:ascii="Gadugi" w:hAnsi="Gadugi" w:cs="Arial"/>
                <w:color w:val="06486F"/>
                <w:sz w:val="20"/>
                <w:szCs w:val="20"/>
              </w:rPr>
              <w:t xml:space="preserve"> here from KS3, in order to explore geometry further.</w:t>
            </w:r>
          </w:p>
        </w:tc>
        <w:tc>
          <w:tcPr>
            <w:tcW w:w="4615" w:type="dxa"/>
          </w:tcPr>
          <w:p w14:paraId="1E0B6EFE" w14:textId="77777777" w:rsidR="006B71F0" w:rsidRDefault="006B71F0" w:rsidP="006B71F0">
            <w:pPr>
              <w:rPr>
                <w:rFonts w:ascii="Gadugi" w:hAnsi="Gadugi" w:cs="Arial"/>
                <w:b/>
                <w:color w:val="06486F"/>
                <w:sz w:val="20"/>
                <w:szCs w:val="20"/>
              </w:rPr>
            </w:pPr>
            <w:r w:rsidRPr="004C5F57">
              <w:rPr>
                <w:rFonts w:ascii="Gadugi" w:hAnsi="Gadugi" w:cs="Arial"/>
                <w:b/>
                <w:color w:val="06486F"/>
                <w:sz w:val="20"/>
                <w:szCs w:val="20"/>
              </w:rPr>
              <w:t>Solving Equations</w:t>
            </w:r>
          </w:p>
          <w:p w14:paraId="21DDC858" w14:textId="150303CB" w:rsidR="00740779" w:rsidRDefault="006B71F0" w:rsidP="00740779">
            <w:pPr>
              <w:rPr>
                <w:rFonts w:ascii="Gadugi" w:hAnsi="Gadugi" w:cs="Arial"/>
                <w:color w:val="06486F"/>
                <w:sz w:val="20"/>
                <w:szCs w:val="20"/>
              </w:rPr>
            </w:pPr>
            <w:r>
              <w:rPr>
                <w:rFonts w:ascii="Gadugi" w:hAnsi="Gadugi" w:cs="Arial"/>
                <w:color w:val="06486F"/>
                <w:sz w:val="20"/>
                <w:szCs w:val="20"/>
              </w:rPr>
              <w:t>Vocabulary:</w:t>
            </w:r>
            <w:r w:rsidR="00A8437E">
              <w:rPr>
                <w:rFonts w:ascii="Gadugi" w:hAnsi="Gadugi" w:cs="Arial"/>
                <w:color w:val="06486F"/>
                <w:sz w:val="20"/>
                <w:szCs w:val="20"/>
              </w:rPr>
              <w:t xml:space="preserve"> </w:t>
            </w:r>
            <w:r w:rsidR="00A8437E" w:rsidRPr="00A8437E">
              <w:rPr>
                <w:rFonts w:ascii="Gadugi" w:hAnsi="Gadugi" w:cs="Arial"/>
                <w:color w:val="06486F"/>
                <w:sz w:val="20"/>
                <w:szCs w:val="20"/>
              </w:rPr>
              <w:t xml:space="preserve">Equation, variable, solution, balance, terms, coefficient, constant, simplify, </w:t>
            </w:r>
            <w:r w:rsidR="00A8437E">
              <w:rPr>
                <w:rFonts w:ascii="Gadugi" w:hAnsi="Gadugi" w:cs="Arial"/>
                <w:color w:val="06486F"/>
                <w:sz w:val="20"/>
                <w:szCs w:val="20"/>
              </w:rPr>
              <w:t>isolate</w:t>
            </w:r>
          </w:p>
          <w:p w14:paraId="7BAF717C" w14:textId="181D708E" w:rsidR="00A8437E" w:rsidRDefault="00A8437E" w:rsidP="00740779">
            <w:pPr>
              <w:rPr>
                <w:rFonts w:ascii="Gadugi" w:hAnsi="Gadugi" w:cs="Arial"/>
                <w:color w:val="06486F"/>
                <w:sz w:val="20"/>
                <w:szCs w:val="20"/>
              </w:rPr>
            </w:pPr>
            <w:proofErr w:type="spellStart"/>
            <w:r>
              <w:rPr>
                <w:rFonts w:ascii="Gadugi" w:hAnsi="Gadugi" w:cs="Arial"/>
                <w:color w:val="06486F"/>
                <w:sz w:val="20"/>
                <w:szCs w:val="20"/>
              </w:rPr>
              <w:t>Oracy</w:t>
            </w:r>
            <w:proofErr w:type="spellEnd"/>
            <w:r>
              <w:rPr>
                <w:rFonts w:ascii="Gadugi" w:hAnsi="Gadugi" w:cs="Arial"/>
                <w:color w:val="06486F"/>
                <w:sz w:val="20"/>
                <w:szCs w:val="20"/>
              </w:rPr>
              <w:t>: Spotting mistakes and explaining/correcting</w:t>
            </w:r>
          </w:p>
          <w:p w14:paraId="3C73AA76" w14:textId="30C7AB1B" w:rsidR="00A8437E" w:rsidRDefault="00A8437E" w:rsidP="00740779">
            <w:pPr>
              <w:rPr>
                <w:rFonts w:ascii="Gadugi" w:hAnsi="Gadugi" w:cs="Arial"/>
                <w:color w:val="06486F"/>
                <w:sz w:val="20"/>
                <w:szCs w:val="20"/>
              </w:rPr>
            </w:pPr>
            <w:r w:rsidRPr="00A8437E">
              <w:rPr>
                <w:rFonts w:ascii="Gadugi" w:hAnsi="Gadugi" w:cs="Arial"/>
                <w:color w:val="06486F"/>
                <w:sz w:val="20"/>
                <w:szCs w:val="20"/>
              </w:rPr>
              <w:t>Maths Talk: Use sentence starters like “First, I...” or “Next, I...” to guide pupils in explaining each step of the solution process.</w:t>
            </w:r>
          </w:p>
          <w:p w14:paraId="640F578B" w14:textId="77777777" w:rsidR="006B71F0" w:rsidRDefault="006B71F0" w:rsidP="00740779">
            <w:pPr>
              <w:rPr>
                <w:rFonts w:ascii="Gadugi" w:hAnsi="Gadugi" w:cs="Arial"/>
                <w:color w:val="06486F"/>
                <w:sz w:val="20"/>
                <w:szCs w:val="20"/>
              </w:rPr>
            </w:pPr>
          </w:p>
          <w:p w14:paraId="571B44EC" w14:textId="77777777" w:rsidR="006B71F0" w:rsidRPr="004C5F57" w:rsidRDefault="006B71F0" w:rsidP="006B71F0">
            <w:pPr>
              <w:rPr>
                <w:rFonts w:ascii="Gadugi" w:hAnsi="Gadugi" w:cs="Arial"/>
                <w:b/>
                <w:color w:val="06486F"/>
                <w:sz w:val="20"/>
                <w:szCs w:val="20"/>
              </w:rPr>
            </w:pPr>
            <w:r w:rsidRPr="004C5F57">
              <w:rPr>
                <w:rFonts w:ascii="Gadugi" w:hAnsi="Gadugi" w:cs="Arial"/>
                <w:b/>
                <w:color w:val="06486F"/>
                <w:sz w:val="20"/>
                <w:szCs w:val="20"/>
              </w:rPr>
              <w:t>Simultaneous Equations</w:t>
            </w:r>
          </w:p>
          <w:p w14:paraId="75981FB3" w14:textId="1E7C4D4A" w:rsidR="006B71F0" w:rsidRDefault="006B71F0" w:rsidP="00740779">
            <w:pPr>
              <w:rPr>
                <w:rFonts w:ascii="Gadugi" w:hAnsi="Gadugi" w:cs="Arial"/>
                <w:color w:val="06486F"/>
                <w:sz w:val="20"/>
                <w:szCs w:val="20"/>
              </w:rPr>
            </w:pPr>
            <w:r>
              <w:rPr>
                <w:rFonts w:ascii="Gadugi" w:hAnsi="Gadugi" w:cs="Arial"/>
                <w:color w:val="06486F"/>
                <w:sz w:val="20"/>
                <w:szCs w:val="20"/>
              </w:rPr>
              <w:t>Vocabulary:</w:t>
            </w:r>
            <w:r w:rsidR="00A8437E">
              <w:rPr>
                <w:rFonts w:ascii="Gadugi" w:hAnsi="Gadugi" w:cs="Arial"/>
                <w:color w:val="06486F"/>
                <w:sz w:val="20"/>
                <w:szCs w:val="20"/>
              </w:rPr>
              <w:t xml:space="preserve"> </w:t>
            </w:r>
            <w:r w:rsidR="00A8437E" w:rsidRPr="00A8437E">
              <w:rPr>
                <w:rFonts w:ascii="Gadugi" w:hAnsi="Gadugi" w:cs="Arial"/>
                <w:color w:val="06486F"/>
                <w:sz w:val="20"/>
                <w:szCs w:val="20"/>
              </w:rPr>
              <w:t>Simultaneous equations, substitution, elimination, system of equations, solution, intersect, variable</w:t>
            </w:r>
          </w:p>
          <w:p w14:paraId="4627AF1B" w14:textId="77777777" w:rsidR="006B71F0" w:rsidRDefault="006B71F0" w:rsidP="00740779">
            <w:pPr>
              <w:rPr>
                <w:rFonts w:ascii="Gadugi" w:hAnsi="Gadugi" w:cs="Arial"/>
                <w:color w:val="06486F"/>
                <w:sz w:val="20"/>
                <w:szCs w:val="20"/>
              </w:rPr>
            </w:pPr>
          </w:p>
          <w:p w14:paraId="680507C4" w14:textId="77777777" w:rsidR="006B71F0" w:rsidRPr="004C5F57" w:rsidRDefault="006B71F0" w:rsidP="006B71F0">
            <w:pPr>
              <w:rPr>
                <w:rFonts w:ascii="Gadugi" w:hAnsi="Gadugi" w:cs="Arial"/>
                <w:b/>
                <w:color w:val="06486F"/>
                <w:sz w:val="20"/>
                <w:szCs w:val="20"/>
              </w:rPr>
            </w:pPr>
            <w:r w:rsidRPr="004C5F57">
              <w:rPr>
                <w:rFonts w:ascii="Gadugi" w:hAnsi="Gadugi" w:cs="Arial"/>
                <w:b/>
                <w:color w:val="06486F"/>
                <w:sz w:val="20"/>
                <w:szCs w:val="20"/>
              </w:rPr>
              <w:t>Transformations</w:t>
            </w:r>
          </w:p>
          <w:p w14:paraId="182460F4" w14:textId="0248A5AE" w:rsidR="006B71F0" w:rsidRDefault="006B71F0" w:rsidP="006B71F0">
            <w:pPr>
              <w:rPr>
                <w:rFonts w:ascii="Gadugi" w:hAnsi="Gadugi" w:cs="Arial"/>
                <w:color w:val="06486F"/>
                <w:sz w:val="20"/>
                <w:szCs w:val="20"/>
              </w:rPr>
            </w:pPr>
            <w:r>
              <w:rPr>
                <w:rFonts w:ascii="Gadugi" w:hAnsi="Gadugi" w:cs="Arial"/>
                <w:color w:val="06486F"/>
                <w:sz w:val="20"/>
                <w:szCs w:val="20"/>
              </w:rPr>
              <w:t>Vocabulary: Rotation, Reflection, Translation &amp; Enlargement, Vector, Scale Factor, Invariant, Similar, Congruent</w:t>
            </w:r>
          </w:p>
          <w:p w14:paraId="671D8D65" w14:textId="4DA6EECF" w:rsidR="006B71F0" w:rsidRDefault="006B71F0" w:rsidP="00740779">
            <w:pPr>
              <w:rPr>
                <w:rFonts w:ascii="Gadugi" w:hAnsi="Gadugi" w:cs="Arial"/>
                <w:color w:val="06486F"/>
                <w:sz w:val="20"/>
                <w:szCs w:val="20"/>
              </w:rPr>
            </w:pPr>
          </w:p>
          <w:p w14:paraId="2A1D6A36" w14:textId="7B758934" w:rsidR="006B71F0" w:rsidRPr="0097765C" w:rsidRDefault="006B71F0" w:rsidP="00740779">
            <w:pPr>
              <w:rPr>
                <w:rFonts w:ascii="Gadugi" w:hAnsi="Gadugi" w:cs="Arial"/>
                <w:color w:val="06486F"/>
                <w:sz w:val="20"/>
                <w:szCs w:val="20"/>
              </w:rPr>
            </w:pPr>
          </w:p>
        </w:tc>
      </w:tr>
      <w:tr w:rsidR="00344FC8" w:rsidRPr="0097765C" w14:paraId="6944A50C" w14:textId="77777777" w:rsidTr="00AA4269">
        <w:trPr>
          <w:trHeight w:val="2692"/>
        </w:trPr>
        <w:tc>
          <w:tcPr>
            <w:tcW w:w="1271" w:type="dxa"/>
            <w:vAlign w:val="center"/>
          </w:tcPr>
          <w:p w14:paraId="7E3B5F1E" w14:textId="474F617B" w:rsidR="00FE2D6D" w:rsidRPr="0097765C" w:rsidRDefault="00FE2D6D" w:rsidP="00FE2D6D">
            <w:pPr>
              <w:jc w:val="center"/>
              <w:rPr>
                <w:rFonts w:ascii="Gadugi" w:hAnsi="Gadugi" w:cs="Arial"/>
                <w:b/>
                <w:bCs/>
                <w:color w:val="06486F"/>
                <w:sz w:val="20"/>
                <w:szCs w:val="20"/>
              </w:rPr>
            </w:pPr>
            <w:r w:rsidRPr="0097765C">
              <w:rPr>
                <w:rFonts w:ascii="Gadugi" w:hAnsi="Gadugi" w:cs="Arial"/>
                <w:b/>
                <w:bCs/>
                <w:color w:val="06486F"/>
                <w:sz w:val="20"/>
                <w:szCs w:val="20"/>
              </w:rPr>
              <w:t xml:space="preserve">Spring </w:t>
            </w:r>
            <w:r w:rsidR="00344FC8" w:rsidRPr="0097765C">
              <w:rPr>
                <w:rFonts w:ascii="Gadugi" w:hAnsi="Gadugi" w:cs="Arial"/>
                <w:b/>
                <w:bCs/>
                <w:color w:val="06486F"/>
                <w:sz w:val="20"/>
                <w:szCs w:val="20"/>
              </w:rPr>
              <w:br/>
            </w:r>
            <w:r w:rsidR="00EC689C" w:rsidRPr="0097765C">
              <w:rPr>
                <w:rFonts w:ascii="Gadugi" w:hAnsi="Gadugi" w:cs="Arial"/>
                <w:b/>
                <w:bCs/>
                <w:color w:val="06486F"/>
                <w:sz w:val="20"/>
                <w:szCs w:val="20"/>
              </w:rPr>
              <w:t>-</w:t>
            </w:r>
            <w:r w:rsidR="00344FC8" w:rsidRPr="0097765C">
              <w:rPr>
                <w:rFonts w:ascii="Gadugi" w:hAnsi="Gadugi" w:cs="Arial"/>
                <w:b/>
                <w:bCs/>
                <w:color w:val="06486F"/>
                <w:sz w:val="20"/>
                <w:szCs w:val="20"/>
              </w:rPr>
              <w:br/>
            </w:r>
            <w:r w:rsidR="00092180" w:rsidRPr="0097765C">
              <w:rPr>
                <w:rFonts w:ascii="Gadugi" w:hAnsi="Gadugi" w:cs="Arial"/>
                <w:b/>
                <w:bCs/>
                <w:color w:val="06486F"/>
                <w:sz w:val="20"/>
                <w:szCs w:val="20"/>
              </w:rPr>
              <w:t>Half Term 3</w:t>
            </w:r>
          </w:p>
        </w:tc>
        <w:tc>
          <w:tcPr>
            <w:tcW w:w="3681" w:type="dxa"/>
          </w:tcPr>
          <w:p w14:paraId="68560609" w14:textId="38FDA55B" w:rsidR="00F85F2B" w:rsidRPr="00961742" w:rsidRDefault="00F83BF9" w:rsidP="00F85F2B">
            <w:pPr>
              <w:rPr>
                <w:rFonts w:ascii="Gadugi" w:hAnsi="Gadugi" w:cs="Arial"/>
                <w:b/>
                <w:bCs/>
                <w:color w:val="06486F"/>
                <w:sz w:val="20"/>
                <w:szCs w:val="20"/>
              </w:rPr>
            </w:pPr>
            <w:r w:rsidRPr="00961742">
              <w:rPr>
                <w:rFonts w:ascii="Gadugi" w:hAnsi="Gadugi" w:cs="Arial"/>
                <w:b/>
                <w:bCs/>
                <w:color w:val="06486F"/>
                <w:sz w:val="20"/>
                <w:szCs w:val="20"/>
              </w:rPr>
              <w:t>Circles</w:t>
            </w:r>
          </w:p>
          <w:p w14:paraId="0527C366" w14:textId="0C3D8A67" w:rsidR="00961742" w:rsidRDefault="00961742" w:rsidP="00F85F2B">
            <w:pPr>
              <w:rPr>
                <w:rFonts w:ascii="Gadugi" w:hAnsi="Gadugi" w:cs="Arial"/>
                <w:color w:val="06486F"/>
                <w:sz w:val="20"/>
                <w:szCs w:val="20"/>
              </w:rPr>
            </w:pPr>
            <w:r>
              <w:rPr>
                <w:rFonts w:ascii="Gadugi" w:hAnsi="Gadugi" w:cs="Arial"/>
                <w:color w:val="06486F"/>
                <w:sz w:val="20"/>
                <w:szCs w:val="20"/>
              </w:rPr>
              <w:t>Naming parts of a circle</w:t>
            </w:r>
          </w:p>
          <w:p w14:paraId="57209488" w14:textId="7F2337FC" w:rsidR="00F85F2B" w:rsidRDefault="00961742" w:rsidP="00F85F2B">
            <w:pPr>
              <w:rPr>
                <w:rFonts w:ascii="Gadugi" w:hAnsi="Gadugi" w:cs="Arial"/>
                <w:color w:val="06486F"/>
                <w:sz w:val="20"/>
                <w:szCs w:val="20"/>
              </w:rPr>
            </w:pPr>
            <w:r>
              <w:rPr>
                <w:rFonts w:ascii="Gadugi" w:hAnsi="Gadugi" w:cs="Arial"/>
                <w:color w:val="06486F"/>
                <w:sz w:val="20"/>
                <w:szCs w:val="20"/>
              </w:rPr>
              <w:t>Area and circumference of circles</w:t>
            </w:r>
          </w:p>
          <w:p w14:paraId="2748FE40" w14:textId="2718D800" w:rsidR="00961742" w:rsidRDefault="00961742" w:rsidP="00F85F2B">
            <w:pPr>
              <w:rPr>
                <w:rFonts w:ascii="Gadugi" w:hAnsi="Gadugi" w:cs="Arial"/>
                <w:color w:val="06486F"/>
                <w:sz w:val="20"/>
                <w:szCs w:val="20"/>
              </w:rPr>
            </w:pPr>
            <w:r>
              <w:rPr>
                <w:rFonts w:ascii="Gadugi" w:hAnsi="Gadugi" w:cs="Arial"/>
                <w:color w:val="06486F"/>
                <w:sz w:val="20"/>
                <w:szCs w:val="20"/>
              </w:rPr>
              <w:t>Perimeter and area of semi-circles</w:t>
            </w:r>
          </w:p>
          <w:p w14:paraId="523379EF" w14:textId="09018175" w:rsidR="00961742" w:rsidRDefault="00961742" w:rsidP="00F85F2B">
            <w:pPr>
              <w:rPr>
                <w:rFonts w:ascii="Gadugi" w:hAnsi="Gadugi" w:cs="Arial"/>
                <w:color w:val="06486F"/>
                <w:sz w:val="20"/>
                <w:szCs w:val="20"/>
              </w:rPr>
            </w:pPr>
            <w:r>
              <w:rPr>
                <w:rFonts w:ascii="Gadugi" w:hAnsi="Gadugi" w:cs="Arial"/>
                <w:color w:val="06486F"/>
                <w:sz w:val="20"/>
                <w:szCs w:val="20"/>
              </w:rPr>
              <w:t>Area of sectors</w:t>
            </w:r>
          </w:p>
          <w:p w14:paraId="19D01DB4" w14:textId="625EB22C" w:rsidR="00961742" w:rsidRDefault="00961742" w:rsidP="00F85F2B">
            <w:pPr>
              <w:rPr>
                <w:rFonts w:ascii="Gadugi" w:hAnsi="Gadugi" w:cs="Arial"/>
                <w:color w:val="06486F"/>
                <w:sz w:val="20"/>
                <w:szCs w:val="20"/>
              </w:rPr>
            </w:pPr>
            <w:r>
              <w:rPr>
                <w:rFonts w:ascii="Gadugi" w:hAnsi="Gadugi" w:cs="Arial"/>
                <w:color w:val="06486F"/>
                <w:sz w:val="20"/>
                <w:szCs w:val="20"/>
              </w:rPr>
              <w:t>Arc Length</w:t>
            </w:r>
          </w:p>
          <w:p w14:paraId="261F0EE7" w14:textId="77777777" w:rsidR="00961742" w:rsidRPr="0097765C" w:rsidRDefault="00961742" w:rsidP="00F85F2B">
            <w:pPr>
              <w:rPr>
                <w:rFonts w:ascii="Gadugi" w:hAnsi="Gadugi" w:cs="Arial"/>
                <w:color w:val="06486F"/>
                <w:sz w:val="20"/>
                <w:szCs w:val="20"/>
              </w:rPr>
            </w:pPr>
          </w:p>
          <w:p w14:paraId="6E8676A4" w14:textId="77777777" w:rsidR="00F83BF9" w:rsidRPr="00961742" w:rsidRDefault="00F83BF9" w:rsidP="00F85F2B">
            <w:pPr>
              <w:rPr>
                <w:rFonts w:ascii="Gadugi" w:hAnsi="Gadugi" w:cs="Arial"/>
                <w:b/>
                <w:bCs/>
                <w:color w:val="06486F"/>
                <w:sz w:val="20"/>
                <w:szCs w:val="20"/>
              </w:rPr>
            </w:pPr>
            <w:r w:rsidRPr="00961742">
              <w:rPr>
                <w:rFonts w:ascii="Gadugi" w:hAnsi="Gadugi" w:cs="Arial"/>
                <w:b/>
                <w:bCs/>
                <w:color w:val="06486F"/>
                <w:sz w:val="20"/>
                <w:szCs w:val="20"/>
              </w:rPr>
              <w:t>Linear Graphs</w:t>
            </w:r>
          </w:p>
          <w:p w14:paraId="3CF9E173" w14:textId="5F19A4E8" w:rsidR="00961742" w:rsidRDefault="00961742" w:rsidP="00F85F2B">
            <w:pPr>
              <w:rPr>
                <w:rFonts w:ascii="Gadugi" w:hAnsi="Gadugi" w:cs="Arial"/>
                <w:color w:val="06486F"/>
                <w:sz w:val="20"/>
                <w:szCs w:val="20"/>
              </w:rPr>
            </w:pPr>
            <w:r>
              <w:rPr>
                <w:rFonts w:ascii="Gadugi" w:hAnsi="Gadugi" w:cs="Arial"/>
                <w:color w:val="06486F"/>
                <w:sz w:val="20"/>
                <w:szCs w:val="20"/>
              </w:rPr>
              <w:t>Plotting Linear Graphs</w:t>
            </w:r>
          </w:p>
          <w:p w14:paraId="75D833D7" w14:textId="5F4FD36B" w:rsidR="00961742" w:rsidRDefault="00961742" w:rsidP="00F85F2B">
            <w:pPr>
              <w:rPr>
                <w:rFonts w:ascii="Gadugi" w:hAnsi="Gadugi" w:cs="Arial"/>
                <w:color w:val="06486F"/>
                <w:sz w:val="20"/>
                <w:szCs w:val="20"/>
              </w:rPr>
            </w:pPr>
            <w:r>
              <w:rPr>
                <w:rFonts w:ascii="Gadugi" w:hAnsi="Gadugi" w:cs="Arial"/>
                <w:color w:val="06486F"/>
                <w:sz w:val="20"/>
                <w:szCs w:val="20"/>
              </w:rPr>
              <w:t>Finding Gradients</w:t>
            </w:r>
          </w:p>
          <w:p w14:paraId="6988155C" w14:textId="24A86947" w:rsidR="00961742" w:rsidRDefault="00961742" w:rsidP="00F85F2B">
            <w:pPr>
              <w:rPr>
                <w:rFonts w:ascii="Gadugi" w:hAnsi="Gadugi" w:cs="Arial"/>
                <w:color w:val="06486F"/>
                <w:sz w:val="20"/>
                <w:szCs w:val="20"/>
              </w:rPr>
            </w:pPr>
            <w:r>
              <w:rPr>
                <w:rFonts w:ascii="Gadugi" w:hAnsi="Gadugi" w:cs="Arial"/>
                <w:color w:val="06486F"/>
                <w:sz w:val="20"/>
                <w:szCs w:val="20"/>
              </w:rPr>
              <w:t>Finding the equation of a line</w:t>
            </w:r>
          </w:p>
          <w:p w14:paraId="466D05A2" w14:textId="41014A31" w:rsidR="00961742" w:rsidRPr="0097765C" w:rsidRDefault="00961742" w:rsidP="00F85F2B">
            <w:pPr>
              <w:rPr>
                <w:rFonts w:ascii="Gadugi" w:hAnsi="Gadugi" w:cs="Arial"/>
                <w:color w:val="06486F"/>
                <w:sz w:val="20"/>
                <w:szCs w:val="20"/>
              </w:rPr>
            </w:pPr>
            <w:r>
              <w:rPr>
                <w:rFonts w:ascii="Gadugi" w:hAnsi="Gadugi" w:cs="Arial"/>
                <w:color w:val="06486F"/>
                <w:sz w:val="20"/>
                <w:szCs w:val="20"/>
              </w:rPr>
              <w:t>Understanding parallel lines</w:t>
            </w:r>
          </w:p>
          <w:p w14:paraId="46BD0B77" w14:textId="37825768" w:rsidR="00F83BF9" w:rsidRPr="0097765C" w:rsidRDefault="00F83BF9" w:rsidP="00F85F2B">
            <w:pPr>
              <w:rPr>
                <w:rFonts w:ascii="Gadugi" w:hAnsi="Gadugi" w:cs="Arial"/>
                <w:color w:val="06486F"/>
                <w:sz w:val="20"/>
                <w:szCs w:val="20"/>
              </w:rPr>
            </w:pPr>
          </w:p>
        </w:tc>
        <w:tc>
          <w:tcPr>
            <w:tcW w:w="2693" w:type="dxa"/>
          </w:tcPr>
          <w:p w14:paraId="11225581" w14:textId="64CB0491" w:rsidR="00D621B9" w:rsidRPr="00961742" w:rsidRDefault="00D621B9" w:rsidP="00D621B9">
            <w:pPr>
              <w:rPr>
                <w:rFonts w:ascii="Gadugi" w:hAnsi="Gadugi" w:cs="Arial"/>
                <w:color w:val="06486F"/>
                <w:sz w:val="20"/>
                <w:szCs w:val="20"/>
              </w:rPr>
            </w:pPr>
            <w:r>
              <w:rPr>
                <w:rFonts w:ascii="Gadugi" w:hAnsi="Gadugi" w:cs="Arial"/>
                <w:color w:val="06486F"/>
                <w:sz w:val="20"/>
                <w:szCs w:val="20"/>
              </w:rPr>
              <w:t>A 30 minute in-class</w:t>
            </w:r>
          </w:p>
          <w:p w14:paraId="6D36E717" w14:textId="77777777" w:rsidR="00D621B9" w:rsidRPr="00961742" w:rsidRDefault="00D621B9" w:rsidP="00D621B9">
            <w:pPr>
              <w:rPr>
                <w:rFonts w:ascii="Gadugi" w:hAnsi="Gadugi" w:cs="Arial"/>
                <w:color w:val="06486F"/>
                <w:sz w:val="20"/>
                <w:szCs w:val="20"/>
              </w:rPr>
            </w:pPr>
            <w:r w:rsidRPr="00961742">
              <w:rPr>
                <w:rFonts w:ascii="Gadugi" w:hAnsi="Gadugi" w:cs="Arial"/>
                <w:color w:val="06486F"/>
                <w:sz w:val="20"/>
                <w:szCs w:val="20"/>
              </w:rPr>
              <w:t>non-calculator Key Topic Test (mini-summative assessments with formative follow-up)</w:t>
            </w:r>
          </w:p>
          <w:p w14:paraId="6E4C4428" w14:textId="77777777" w:rsidR="00D621B9" w:rsidRPr="00961742" w:rsidRDefault="00D621B9" w:rsidP="00D621B9">
            <w:pPr>
              <w:rPr>
                <w:rFonts w:ascii="Gadugi" w:hAnsi="Gadugi" w:cs="Arial"/>
                <w:color w:val="06486F"/>
                <w:sz w:val="20"/>
                <w:szCs w:val="20"/>
              </w:rPr>
            </w:pPr>
            <w:r w:rsidRPr="00961742">
              <w:rPr>
                <w:rFonts w:ascii="Gadugi" w:hAnsi="Gadugi" w:cs="Arial"/>
                <w:color w:val="06486F"/>
                <w:sz w:val="20"/>
                <w:szCs w:val="20"/>
              </w:rPr>
              <w:t>based on:</w:t>
            </w:r>
          </w:p>
          <w:p w14:paraId="7EDF9476" w14:textId="77777777" w:rsidR="00D621B9" w:rsidRDefault="00D621B9" w:rsidP="00D621B9">
            <w:pPr>
              <w:rPr>
                <w:rFonts w:ascii="Gadugi" w:hAnsi="Gadugi" w:cs="Arial"/>
                <w:color w:val="06486F"/>
                <w:sz w:val="20"/>
                <w:szCs w:val="20"/>
              </w:rPr>
            </w:pPr>
            <w:r>
              <w:rPr>
                <w:rFonts w:ascii="Gadugi" w:hAnsi="Gadugi" w:cs="Arial"/>
                <w:color w:val="06486F"/>
                <w:sz w:val="20"/>
                <w:szCs w:val="20"/>
              </w:rPr>
              <w:t>Transformations</w:t>
            </w:r>
          </w:p>
          <w:p w14:paraId="624F5C4A" w14:textId="77777777" w:rsidR="00D621B9" w:rsidRDefault="00D621B9" w:rsidP="00D621B9">
            <w:pPr>
              <w:rPr>
                <w:rFonts w:ascii="Gadugi" w:hAnsi="Gadugi" w:cs="Arial"/>
                <w:color w:val="06486F"/>
                <w:sz w:val="20"/>
                <w:szCs w:val="20"/>
              </w:rPr>
            </w:pPr>
            <w:r>
              <w:rPr>
                <w:rFonts w:ascii="Gadugi" w:hAnsi="Gadugi" w:cs="Arial"/>
                <w:color w:val="06486F"/>
                <w:sz w:val="20"/>
                <w:szCs w:val="20"/>
              </w:rPr>
              <w:t>Circles</w:t>
            </w:r>
          </w:p>
          <w:p w14:paraId="1994729B" w14:textId="77777777" w:rsidR="00D621B9" w:rsidRDefault="00D621B9" w:rsidP="00D621B9">
            <w:pPr>
              <w:rPr>
                <w:rFonts w:ascii="Gadugi" w:hAnsi="Gadugi" w:cs="Arial"/>
                <w:color w:val="06486F"/>
                <w:sz w:val="20"/>
                <w:szCs w:val="20"/>
              </w:rPr>
            </w:pPr>
          </w:p>
          <w:p w14:paraId="6EFD511D" w14:textId="77777777" w:rsidR="00D621B9" w:rsidRDefault="00D621B9" w:rsidP="00D621B9">
            <w:pPr>
              <w:rPr>
                <w:rFonts w:ascii="Gadugi" w:hAnsi="Gadugi" w:cs="Arial"/>
                <w:color w:val="06486F"/>
                <w:sz w:val="20"/>
                <w:szCs w:val="20"/>
              </w:rPr>
            </w:pPr>
            <w:r>
              <w:rPr>
                <w:rFonts w:ascii="Gadugi" w:hAnsi="Gadugi" w:cs="Arial"/>
                <w:color w:val="06486F"/>
                <w:sz w:val="20"/>
                <w:szCs w:val="20"/>
              </w:rPr>
              <w:t>January Mock Exam</w:t>
            </w:r>
          </w:p>
          <w:p w14:paraId="5D6DC0F3" w14:textId="071DB735" w:rsidR="00961742" w:rsidRPr="0097765C" w:rsidRDefault="00D621B9" w:rsidP="00D621B9">
            <w:pPr>
              <w:rPr>
                <w:rFonts w:ascii="Gadugi" w:hAnsi="Gadugi" w:cs="Arial"/>
                <w:color w:val="06486F"/>
                <w:sz w:val="20"/>
                <w:szCs w:val="20"/>
              </w:rPr>
            </w:pPr>
            <w:r>
              <w:rPr>
                <w:rFonts w:ascii="Gadugi" w:hAnsi="Gadugi" w:cs="Arial"/>
                <w:color w:val="06486F"/>
                <w:sz w:val="20"/>
                <w:szCs w:val="20"/>
              </w:rPr>
              <w:t xml:space="preserve">3 x </w:t>
            </w:r>
            <w:proofErr w:type="gramStart"/>
            <w:r>
              <w:rPr>
                <w:rFonts w:ascii="Gadugi" w:hAnsi="Gadugi" w:cs="Arial"/>
                <w:color w:val="06486F"/>
                <w:sz w:val="20"/>
                <w:szCs w:val="20"/>
              </w:rPr>
              <w:t>50 minute</w:t>
            </w:r>
            <w:proofErr w:type="gramEnd"/>
            <w:r>
              <w:rPr>
                <w:rFonts w:ascii="Gadugi" w:hAnsi="Gadugi" w:cs="Arial"/>
                <w:color w:val="06486F"/>
                <w:sz w:val="20"/>
                <w:szCs w:val="20"/>
              </w:rPr>
              <w:t xml:space="preserve"> reduced GCSE exam papers</w:t>
            </w:r>
          </w:p>
        </w:tc>
        <w:tc>
          <w:tcPr>
            <w:tcW w:w="3402" w:type="dxa"/>
          </w:tcPr>
          <w:p w14:paraId="0D927B12" w14:textId="77777777" w:rsidR="00515289" w:rsidRDefault="00961742" w:rsidP="00D22460">
            <w:pPr>
              <w:rPr>
                <w:rFonts w:ascii="Gadugi" w:hAnsi="Gadugi" w:cs="Arial"/>
                <w:color w:val="06486F"/>
                <w:sz w:val="20"/>
                <w:szCs w:val="20"/>
              </w:rPr>
            </w:pPr>
            <w:r w:rsidRPr="00961742">
              <w:rPr>
                <w:rFonts w:ascii="Gadugi" w:hAnsi="Gadugi" w:cs="Arial"/>
                <w:color w:val="06486F"/>
                <w:sz w:val="20"/>
                <w:szCs w:val="20"/>
              </w:rPr>
              <w:t>Pupils start with the basic properties of circles and gradually move on to calculating areas, circumferences, and more complex measures like arc lengths and sectors. This builds on their prior knowledge of geometry.</w:t>
            </w:r>
          </w:p>
          <w:p w14:paraId="4BF6DC7A" w14:textId="77777777" w:rsidR="00961742" w:rsidRDefault="00961742" w:rsidP="00D22460">
            <w:pPr>
              <w:rPr>
                <w:rFonts w:ascii="Gadugi" w:hAnsi="Gadugi" w:cs="Arial"/>
                <w:color w:val="06486F"/>
                <w:sz w:val="20"/>
                <w:szCs w:val="20"/>
              </w:rPr>
            </w:pPr>
          </w:p>
          <w:p w14:paraId="5690199F" w14:textId="6C66F8D1" w:rsidR="00961742" w:rsidRPr="0097765C" w:rsidRDefault="00961742" w:rsidP="00D22460">
            <w:pPr>
              <w:rPr>
                <w:rFonts w:ascii="Gadugi" w:hAnsi="Gadugi" w:cs="Arial"/>
                <w:color w:val="06486F"/>
                <w:sz w:val="20"/>
                <w:szCs w:val="20"/>
              </w:rPr>
            </w:pPr>
            <w:r w:rsidRPr="00961742">
              <w:rPr>
                <w:rFonts w:ascii="Gadugi" w:hAnsi="Gadugi" w:cs="Arial"/>
                <w:color w:val="06486F"/>
                <w:sz w:val="20"/>
                <w:szCs w:val="20"/>
              </w:rPr>
              <w:t>This topic helps pupils understand how to plot graphs, find gradients, and write the equations of straight lines. It links directly to algebra and is important for understanding more complex mathematical relationships.</w:t>
            </w:r>
          </w:p>
        </w:tc>
        <w:tc>
          <w:tcPr>
            <w:tcW w:w="4615" w:type="dxa"/>
          </w:tcPr>
          <w:p w14:paraId="57CFA64A" w14:textId="0895C457" w:rsidR="00740779" w:rsidRPr="009D0EFF" w:rsidRDefault="009D0EFF" w:rsidP="00740779">
            <w:pPr>
              <w:rPr>
                <w:rFonts w:ascii="Gadugi" w:hAnsi="Gadugi" w:cs="Arial"/>
                <w:b/>
                <w:bCs/>
                <w:color w:val="06486F"/>
                <w:sz w:val="20"/>
                <w:szCs w:val="20"/>
              </w:rPr>
            </w:pPr>
            <w:r w:rsidRPr="009D0EFF">
              <w:rPr>
                <w:rFonts w:ascii="Gadugi" w:hAnsi="Gadugi" w:cs="Arial"/>
                <w:b/>
                <w:bCs/>
                <w:color w:val="06486F"/>
                <w:sz w:val="20"/>
                <w:szCs w:val="20"/>
              </w:rPr>
              <w:t>Circles</w:t>
            </w:r>
          </w:p>
          <w:p w14:paraId="7499EA69" w14:textId="7C10F1C7" w:rsidR="009D0EFF" w:rsidRDefault="009D0EFF" w:rsidP="00740779">
            <w:pPr>
              <w:rPr>
                <w:rFonts w:ascii="Gadugi" w:hAnsi="Gadugi" w:cs="Arial"/>
                <w:color w:val="06486F"/>
                <w:sz w:val="20"/>
                <w:szCs w:val="20"/>
              </w:rPr>
            </w:pPr>
            <w:r w:rsidRPr="009D0EFF">
              <w:rPr>
                <w:rFonts w:ascii="Gadugi" w:hAnsi="Gadugi" w:cs="Arial"/>
                <w:color w:val="06486F"/>
                <w:sz w:val="20"/>
                <w:szCs w:val="20"/>
              </w:rPr>
              <w:t>Vocabulary: radius, diameter, circumference, sector, arc, chord</w:t>
            </w:r>
          </w:p>
          <w:p w14:paraId="31184798" w14:textId="02521C7E" w:rsidR="009D0EFF" w:rsidRDefault="009D0EFF" w:rsidP="00740779">
            <w:pPr>
              <w:rPr>
                <w:rFonts w:ascii="Gadugi" w:hAnsi="Gadugi" w:cs="Arial"/>
                <w:color w:val="06486F"/>
                <w:sz w:val="20"/>
                <w:szCs w:val="20"/>
              </w:rPr>
            </w:pPr>
            <w:proofErr w:type="spellStart"/>
            <w:r>
              <w:rPr>
                <w:rFonts w:ascii="Gadugi" w:hAnsi="Gadugi" w:cs="Arial"/>
                <w:color w:val="06486F"/>
                <w:sz w:val="20"/>
                <w:szCs w:val="20"/>
              </w:rPr>
              <w:t>Oracy</w:t>
            </w:r>
            <w:proofErr w:type="spellEnd"/>
            <w:r>
              <w:rPr>
                <w:rFonts w:ascii="Gadugi" w:hAnsi="Gadugi" w:cs="Arial"/>
                <w:color w:val="06486F"/>
                <w:sz w:val="20"/>
                <w:szCs w:val="20"/>
              </w:rPr>
              <w:t xml:space="preserve">: </w:t>
            </w:r>
            <w:r w:rsidRPr="009D0EFF">
              <w:rPr>
                <w:rFonts w:ascii="Gadugi" w:hAnsi="Gadugi" w:cs="Arial"/>
                <w:color w:val="06486F"/>
                <w:sz w:val="20"/>
                <w:szCs w:val="20"/>
              </w:rPr>
              <w:t>Pupils describe a circle and its parts to a partner using the vocabulary, e.g., “The radius is...</w:t>
            </w:r>
          </w:p>
          <w:p w14:paraId="231BBDA8" w14:textId="7A478C21" w:rsidR="009D0EFF" w:rsidRDefault="009D0EFF" w:rsidP="00740779">
            <w:pPr>
              <w:rPr>
                <w:rFonts w:ascii="Gadugi" w:hAnsi="Gadugi" w:cs="Arial"/>
                <w:color w:val="06486F"/>
                <w:sz w:val="20"/>
                <w:szCs w:val="20"/>
              </w:rPr>
            </w:pPr>
          </w:p>
          <w:p w14:paraId="25D7C460" w14:textId="529AF099" w:rsidR="009D0EFF" w:rsidRPr="009D0EFF" w:rsidRDefault="009D0EFF" w:rsidP="00740779">
            <w:pPr>
              <w:rPr>
                <w:rFonts w:ascii="Gadugi" w:hAnsi="Gadugi" w:cs="Arial"/>
                <w:b/>
                <w:bCs/>
                <w:color w:val="06486F"/>
                <w:sz w:val="20"/>
                <w:szCs w:val="20"/>
              </w:rPr>
            </w:pPr>
            <w:r w:rsidRPr="009D0EFF">
              <w:rPr>
                <w:rFonts w:ascii="Gadugi" w:hAnsi="Gadugi" w:cs="Arial"/>
                <w:b/>
                <w:bCs/>
                <w:color w:val="06486F"/>
                <w:sz w:val="20"/>
                <w:szCs w:val="20"/>
              </w:rPr>
              <w:t>Linear Graphs</w:t>
            </w:r>
          </w:p>
          <w:p w14:paraId="1D0CED9C" w14:textId="2C88592B" w:rsidR="009D0EFF" w:rsidRDefault="009D0EFF" w:rsidP="00740779">
            <w:pPr>
              <w:rPr>
                <w:rFonts w:ascii="Gadugi" w:hAnsi="Gadugi" w:cs="Arial"/>
                <w:color w:val="06486F"/>
                <w:sz w:val="20"/>
                <w:szCs w:val="20"/>
              </w:rPr>
            </w:pPr>
            <w:r>
              <w:rPr>
                <w:rFonts w:ascii="Gadugi" w:hAnsi="Gadugi" w:cs="Arial"/>
                <w:color w:val="06486F"/>
                <w:sz w:val="20"/>
                <w:szCs w:val="20"/>
              </w:rPr>
              <w:t xml:space="preserve">Vocabulary: </w:t>
            </w:r>
            <w:r w:rsidRPr="009D0EFF">
              <w:rPr>
                <w:rFonts w:ascii="Gadugi" w:hAnsi="Gadugi" w:cs="Arial"/>
                <w:color w:val="06486F"/>
                <w:sz w:val="20"/>
                <w:szCs w:val="20"/>
              </w:rPr>
              <w:t>Gradient, slope, y-intercept, coordinates, equation of a line, parallel, perpendicular</w:t>
            </w:r>
          </w:p>
          <w:p w14:paraId="05D184F7" w14:textId="640A1303" w:rsidR="009D0EFF" w:rsidRDefault="009D0EFF" w:rsidP="00740779">
            <w:pPr>
              <w:rPr>
                <w:rFonts w:ascii="Gadugi" w:hAnsi="Gadugi" w:cs="Arial"/>
                <w:color w:val="06486F"/>
                <w:sz w:val="20"/>
                <w:szCs w:val="20"/>
              </w:rPr>
            </w:pPr>
            <w:r>
              <w:rPr>
                <w:rFonts w:ascii="Gadugi" w:hAnsi="Gadugi" w:cs="Arial"/>
                <w:color w:val="06486F"/>
                <w:sz w:val="20"/>
                <w:szCs w:val="20"/>
              </w:rPr>
              <w:t xml:space="preserve">Sentence Stems: </w:t>
            </w:r>
            <w:r w:rsidRPr="009D0EFF">
              <w:rPr>
                <w:rFonts w:ascii="Gadugi" w:hAnsi="Gadugi" w:cs="Arial"/>
                <w:color w:val="06486F"/>
                <w:sz w:val="20"/>
                <w:szCs w:val="20"/>
              </w:rPr>
              <w:t xml:space="preserve">"The equation of the line is y = mx + c because the gradient is m and the y-intercept </w:t>
            </w:r>
            <w:proofErr w:type="gramStart"/>
            <w:r w:rsidRPr="009D0EFF">
              <w:rPr>
                <w:rFonts w:ascii="Gadugi" w:hAnsi="Gadugi" w:cs="Arial"/>
                <w:color w:val="06486F"/>
                <w:sz w:val="20"/>
                <w:szCs w:val="20"/>
              </w:rPr>
              <w:t>is</w:t>
            </w:r>
            <w:proofErr w:type="gramEnd"/>
            <w:r w:rsidRPr="009D0EFF">
              <w:rPr>
                <w:rFonts w:ascii="Gadugi" w:hAnsi="Gadugi" w:cs="Arial"/>
                <w:color w:val="06486F"/>
                <w:sz w:val="20"/>
                <w:szCs w:val="20"/>
              </w:rPr>
              <w:t xml:space="preserve"> c..."</w:t>
            </w:r>
          </w:p>
          <w:p w14:paraId="718840E4" w14:textId="132E4CC3" w:rsidR="009D0EFF" w:rsidRDefault="009D0EFF" w:rsidP="00740779">
            <w:pPr>
              <w:rPr>
                <w:rFonts w:ascii="Gadugi" w:hAnsi="Gadugi" w:cs="Arial"/>
                <w:color w:val="06486F"/>
                <w:sz w:val="20"/>
                <w:szCs w:val="20"/>
              </w:rPr>
            </w:pPr>
          </w:p>
          <w:p w14:paraId="724397E6" w14:textId="77777777" w:rsidR="009D0EFF" w:rsidRDefault="009D0EFF" w:rsidP="00740779">
            <w:pPr>
              <w:rPr>
                <w:rFonts w:ascii="Gadugi" w:hAnsi="Gadugi" w:cs="Arial"/>
                <w:color w:val="06486F"/>
                <w:sz w:val="20"/>
                <w:szCs w:val="20"/>
              </w:rPr>
            </w:pPr>
          </w:p>
          <w:p w14:paraId="19FAD9A7" w14:textId="77777777" w:rsidR="009D0EFF" w:rsidRDefault="009D0EFF" w:rsidP="00740779">
            <w:pPr>
              <w:rPr>
                <w:rFonts w:ascii="Gadugi" w:hAnsi="Gadugi" w:cs="Arial"/>
                <w:color w:val="06486F"/>
                <w:sz w:val="20"/>
                <w:szCs w:val="20"/>
              </w:rPr>
            </w:pPr>
          </w:p>
          <w:p w14:paraId="36FF529C" w14:textId="77777777" w:rsidR="009D0EFF" w:rsidRDefault="009D0EFF" w:rsidP="00740779">
            <w:pPr>
              <w:rPr>
                <w:rFonts w:ascii="Gadugi" w:hAnsi="Gadugi" w:cs="Arial"/>
                <w:color w:val="06486F"/>
                <w:sz w:val="20"/>
                <w:szCs w:val="20"/>
              </w:rPr>
            </w:pPr>
          </w:p>
          <w:p w14:paraId="7133BF73" w14:textId="5E3FFCBC" w:rsidR="009D0EFF" w:rsidRPr="0097765C" w:rsidRDefault="009D0EFF" w:rsidP="00740779">
            <w:pPr>
              <w:rPr>
                <w:rFonts w:ascii="Gadugi" w:hAnsi="Gadugi" w:cs="Arial"/>
                <w:color w:val="06486F"/>
                <w:sz w:val="20"/>
                <w:szCs w:val="20"/>
              </w:rPr>
            </w:pPr>
          </w:p>
        </w:tc>
      </w:tr>
      <w:tr w:rsidR="004B18C5" w:rsidRPr="0097765C" w14:paraId="4668EEE3" w14:textId="77777777" w:rsidTr="00AA4269">
        <w:trPr>
          <w:trHeight w:val="3249"/>
        </w:trPr>
        <w:tc>
          <w:tcPr>
            <w:tcW w:w="1271" w:type="dxa"/>
            <w:vAlign w:val="center"/>
          </w:tcPr>
          <w:p w14:paraId="266C540A" w14:textId="77777777" w:rsidR="004B18C5" w:rsidRPr="0097765C" w:rsidRDefault="004B18C5" w:rsidP="004B18C5">
            <w:pPr>
              <w:jc w:val="center"/>
              <w:rPr>
                <w:rFonts w:ascii="Gadugi" w:hAnsi="Gadugi" w:cs="Arial"/>
                <w:b/>
                <w:bCs/>
                <w:color w:val="06486F"/>
                <w:sz w:val="20"/>
                <w:szCs w:val="20"/>
              </w:rPr>
            </w:pPr>
            <w:r w:rsidRPr="0097765C">
              <w:rPr>
                <w:rFonts w:ascii="Gadugi" w:hAnsi="Gadugi" w:cs="Arial"/>
                <w:b/>
                <w:bCs/>
                <w:color w:val="06486F"/>
                <w:sz w:val="20"/>
                <w:szCs w:val="20"/>
              </w:rPr>
              <w:lastRenderedPageBreak/>
              <w:t>Spring</w:t>
            </w:r>
          </w:p>
          <w:p w14:paraId="5E10E57F" w14:textId="4B5B8B38" w:rsidR="004B18C5" w:rsidRPr="0097765C" w:rsidRDefault="00EC689C" w:rsidP="004B18C5">
            <w:pPr>
              <w:jc w:val="center"/>
              <w:rPr>
                <w:rFonts w:ascii="Gadugi" w:hAnsi="Gadugi" w:cs="Arial"/>
                <w:b/>
                <w:bCs/>
                <w:color w:val="06486F"/>
                <w:sz w:val="20"/>
                <w:szCs w:val="20"/>
              </w:rPr>
            </w:pPr>
            <w:r w:rsidRPr="0097765C">
              <w:rPr>
                <w:rFonts w:ascii="Gadugi" w:hAnsi="Gadugi" w:cs="Arial"/>
                <w:b/>
                <w:bCs/>
                <w:color w:val="06486F"/>
                <w:sz w:val="20"/>
                <w:szCs w:val="20"/>
              </w:rPr>
              <w:t>-</w:t>
            </w:r>
          </w:p>
          <w:p w14:paraId="2EB695D5" w14:textId="4F82709A" w:rsidR="004B18C5" w:rsidRPr="0097765C" w:rsidRDefault="004B18C5" w:rsidP="004B18C5">
            <w:pPr>
              <w:jc w:val="center"/>
              <w:rPr>
                <w:rFonts w:ascii="Gadugi" w:hAnsi="Gadugi" w:cs="Arial"/>
                <w:b/>
                <w:bCs/>
                <w:color w:val="06486F"/>
                <w:sz w:val="20"/>
                <w:szCs w:val="20"/>
              </w:rPr>
            </w:pPr>
            <w:r w:rsidRPr="0097765C">
              <w:rPr>
                <w:rFonts w:ascii="Gadugi" w:hAnsi="Gadugi" w:cs="Arial"/>
                <w:b/>
                <w:bCs/>
                <w:color w:val="06486F"/>
                <w:sz w:val="20"/>
                <w:szCs w:val="20"/>
              </w:rPr>
              <w:t>Half Term 4</w:t>
            </w:r>
          </w:p>
        </w:tc>
        <w:tc>
          <w:tcPr>
            <w:tcW w:w="3681" w:type="dxa"/>
          </w:tcPr>
          <w:p w14:paraId="220BD493" w14:textId="77777777" w:rsidR="003069B3" w:rsidRPr="00961742" w:rsidRDefault="00F85F2B" w:rsidP="004D7505">
            <w:pPr>
              <w:rPr>
                <w:rFonts w:ascii="Gadugi" w:hAnsi="Gadugi" w:cs="Arial"/>
                <w:b/>
                <w:bCs/>
                <w:color w:val="06486F"/>
                <w:sz w:val="20"/>
                <w:szCs w:val="20"/>
              </w:rPr>
            </w:pPr>
            <w:r w:rsidRPr="00961742">
              <w:rPr>
                <w:rFonts w:ascii="Gadugi" w:hAnsi="Gadugi" w:cs="Arial"/>
                <w:b/>
                <w:bCs/>
                <w:color w:val="06486F"/>
                <w:sz w:val="20"/>
                <w:szCs w:val="20"/>
              </w:rPr>
              <w:t>Ratio</w:t>
            </w:r>
          </w:p>
          <w:p w14:paraId="428BA005" w14:textId="533E0A4E" w:rsidR="00F85F2B" w:rsidRDefault="00961742" w:rsidP="004D7505">
            <w:pPr>
              <w:rPr>
                <w:rFonts w:ascii="Gadugi" w:hAnsi="Gadugi" w:cs="Arial"/>
                <w:color w:val="06486F"/>
                <w:sz w:val="20"/>
                <w:szCs w:val="20"/>
              </w:rPr>
            </w:pPr>
            <w:r>
              <w:rPr>
                <w:rFonts w:ascii="Gadugi" w:hAnsi="Gadugi" w:cs="Arial"/>
                <w:color w:val="06486F"/>
                <w:sz w:val="20"/>
                <w:szCs w:val="20"/>
              </w:rPr>
              <w:t>Simplifying ratios</w:t>
            </w:r>
          </w:p>
          <w:p w14:paraId="0E1E4607" w14:textId="5D9E58C0" w:rsidR="00961742" w:rsidRDefault="00961742" w:rsidP="004D7505">
            <w:pPr>
              <w:rPr>
                <w:rFonts w:ascii="Gadugi" w:hAnsi="Gadugi" w:cs="Arial"/>
                <w:color w:val="06486F"/>
                <w:sz w:val="20"/>
                <w:szCs w:val="20"/>
              </w:rPr>
            </w:pPr>
            <w:r>
              <w:rPr>
                <w:rFonts w:ascii="Gadugi" w:hAnsi="Gadugi" w:cs="Arial"/>
                <w:color w:val="06486F"/>
                <w:sz w:val="20"/>
                <w:szCs w:val="20"/>
              </w:rPr>
              <w:t>Combining Ratios</w:t>
            </w:r>
          </w:p>
          <w:p w14:paraId="1AF1C192" w14:textId="14046960" w:rsidR="00961742" w:rsidRDefault="00961742" w:rsidP="004D7505">
            <w:pPr>
              <w:rPr>
                <w:rFonts w:ascii="Gadugi" w:hAnsi="Gadugi" w:cs="Arial"/>
                <w:color w:val="06486F"/>
                <w:sz w:val="20"/>
                <w:szCs w:val="20"/>
              </w:rPr>
            </w:pPr>
            <w:r>
              <w:rPr>
                <w:rFonts w:ascii="Gadugi" w:hAnsi="Gadugi" w:cs="Arial"/>
                <w:color w:val="06486F"/>
                <w:sz w:val="20"/>
                <w:szCs w:val="20"/>
              </w:rPr>
              <w:t>Sharing in a ratio</w:t>
            </w:r>
          </w:p>
          <w:p w14:paraId="084B3EBA" w14:textId="4976E179" w:rsidR="00961742" w:rsidRDefault="00961742" w:rsidP="004D7505">
            <w:pPr>
              <w:rPr>
                <w:rFonts w:ascii="Gadugi" w:hAnsi="Gadugi" w:cs="Arial"/>
                <w:color w:val="06486F"/>
                <w:sz w:val="20"/>
                <w:szCs w:val="20"/>
              </w:rPr>
            </w:pPr>
            <w:r>
              <w:rPr>
                <w:rFonts w:ascii="Gadugi" w:hAnsi="Gadugi" w:cs="Arial"/>
                <w:color w:val="06486F"/>
                <w:sz w:val="20"/>
                <w:szCs w:val="20"/>
              </w:rPr>
              <w:t>Ratio, Fractions and Percentages</w:t>
            </w:r>
          </w:p>
          <w:p w14:paraId="6134F277" w14:textId="77777777" w:rsidR="00961742" w:rsidRPr="0097765C" w:rsidRDefault="00961742" w:rsidP="004D7505">
            <w:pPr>
              <w:rPr>
                <w:rFonts w:ascii="Gadugi" w:hAnsi="Gadugi" w:cs="Arial"/>
                <w:color w:val="06486F"/>
                <w:sz w:val="20"/>
                <w:szCs w:val="20"/>
              </w:rPr>
            </w:pPr>
          </w:p>
          <w:p w14:paraId="7F99BEAE" w14:textId="1EBF99B0" w:rsidR="00F85F2B" w:rsidRDefault="00F83BF9" w:rsidP="004D7505">
            <w:pPr>
              <w:rPr>
                <w:rFonts w:ascii="Gadugi" w:hAnsi="Gadugi" w:cs="Arial"/>
                <w:b/>
                <w:bCs/>
                <w:color w:val="06486F"/>
                <w:sz w:val="20"/>
                <w:szCs w:val="20"/>
              </w:rPr>
            </w:pPr>
            <w:r w:rsidRPr="00961742">
              <w:rPr>
                <w:rFonts w:ascii="Gadugi" w:hAnsi="Gadugi" w:cs="Arial"/>
                <w:b/>
                <w:bCs/>
                <w:color w:val="06486F"/>
                <w:sz w:val="20"/>
                <w:szCs w:val="20"/>
              </w:rPr>
              <w:t>Averages</w:t>
            </w:r>
          </w:p>
          <w:p w14:paraId="3777C9E8" w14:textId="5FDFB402" w:rsidR="00961742" w:rsidRDefault="00961742" w:rsidP="004D7505">
            <w:pPr>
              <w:rPr>
                <w:rFonts w:ascii="Gadugi" w:hAnsi="Gadugi" w:cs="Arial"/>
                <w:color w:val="06486F"/>
                <w:sz w:val="20"/>
                <w:szCs w:val="20"/>
              </w:rPr>
            </w:pPr>
            <w:r>
              <w:rPr>
                <w:rFonts w:ascii="Gadugi" w:hAnsi="Gadugi" w:cs="Arial"/>
                <w:color w:val="06486F"/>
                <w:sz w:val="20"/>
                <w:szCs w:val="20"/>
              </w:rPr>
              <w:t>Averages from a list</w:t>
            </w:r>
          </w:p>
          <w:p w14:paraId="24099E93" w14:textId="360439C0" w:rsidR="00961742" w:rsidRDefault="00961742" w:rsidP="004D7505">
            <w:pPr>
              <w:rPr>
                <w:rFonts w:ascii="Gadugi" w:hAnsi="Gadugi" w:cs="Arial"/>
                <w:color w:val="06486F"/>
                <w:sz w:val="20"/>
                <w:szCs w:val="20"/>
              </w:rPr>
            </w:pPr>
            <w:r>
              <w:rPr>
                <w:rFonts w:ascii="Gadugi" w:hAnsi="Gadugi" w:cs="Arial"/>
                <w:color w:val="06486F"/>
                <w:sz w:val="20"/>
                <w:szCs w:val="20"/>
              </w:rPr>
              <w:t>Range from a list</w:t>
            </w:r>
          </w:p>
          <w:p w14:paraId="5B285D48" w14:textId="4A6C118F" w:rsidR="00961742" w:rsidRDefault="00961742" w:rsidP="004D7505">
            <w:pPr>
              <w:rPr>
                <w:rFonts w:ascii="Gadugi" w:hAnsi="Gadugi" w:cs="Arial"/>
                <w:color w:val="06486F"/>
                <w:sz w:val="20"/>
                <w:szCs w:val="20"/>
              </w:rPr>
            </w:pPr>
            <w:r>
              <w:rPr>
                <w:rFonts w:ascii="Gadugi" w:hAnsi="Gadugi" w:cs="Arial"/>
                <w:color w:val="06486F"/>
                <w:sz w:val="20"/>
                <w:szCs w:val="20"/>
              </w:rPr>
              <w:t>Averages from a table</w:t>
            </w:r>
          </w:p>
          <w:p w14:paraId="2EEA89FF" w14:textId="3DA5F108" w:rsidR="00961742" w:rsidRDefault="00961742" w:rsidP="004D7505">
            <w:pPr>
              <w:rPr>
                <w:rFonts w:ascii="Gadugi" w:hAnsi="Gadugi" w:cs="Arial"/>
                <w:color w:val="06486F"/>
                <w:sz w:val="20"/>
                <w:szCs w:val="20"/>
              </w:rPr>
            </w:pPr>
            <w:r>
              <w:rPr>
                <w:rFonts w:ascii="Gadugi" w:hAnsi="Gadugi" w:cs="Arial"/>
                <w:color w:val="06486F"/>
                <w:sz w:val="20"/>
                <w:szCs w:val="20"/>
              </w:rPr>
              <w:t>Range from a table</w:t>
            </w:r>
          </w:p>
          <w:p w14:paraId="221C9195" w14:textId="1F946EA2" w:rsidR="00961742" w:rsidRPr="00961742" w:rsidRDefault="00961742" w:rsidP="004D7505">
            <w:pPr>
              <w:rPr>
                <w:rFonts w:ascii="Gadugi" w:hAnsi="Gadugi" w:cs="Arial"/>
                <w:color w:val="06486F"/>
                <w:sz w:val="20"/>
                <w:szCs w:val="20"/>
              </w:rPr>
            </w:pPr>
            <w:r>
              <w:rPr>
                <w:rFonts w:ascii="Gadugi" w:hAnsi="Gadugi" w:cs="Arial"/>
                <w:color w:val="06486F"/>
                <w:sz w:val="20"/>
                <w:szCs w:val="20"/>
              </w:rPr>
              <w:t>Deciding on the best average</w:t>
            </w:r>
          </w:p>
          <w:p w14:paraId="36A71A11" w14:textId="77777777" w:rsidR="00F83BF9" w:rsidRPr="0097765C" w:rsidRDefault="00F83BF9" w:rsidP="004D7505">
            <w:pPr>
              <w:rPr>
                <w:rFonts w:ascii="Gadugi" w:hAnsi="Gadugi" w:cs="Arial"/>
                <w:color w:val="06486F"/>
                <w:sz w:val="20"/>
                <w:szCs w:val="20"/>
              </w:rPr>
            </w:pPr>
          </w:p>
          <w:p w14:paraId="222CA10A" w14:textId="77777777" w:rsidR="00F83BF9" w:rsidRDefault="00F83BF9" w:rsidP="004D7505">
            <w:pPr>
              <w:rPr>
                <w:rFonts w:ascii="Gadugi" w:hAnsi="Gadugi" w:cs="Arial"/>
                <w:b/>
                <w:bCs/>
                <w:color w:val="06486F"/>
                <w:sz w:val="20"/>
                <w:szCs w:val="20"/>
              </w:rPr>
            </w:pPr>
            <w:r w:rsidRPr="00961742">
              <w:rPr>
                <w:rFonts w:ascii="Gadugi" w:hAnsi="Gadugi" w:cs="Arial"/>
                <w:b/>
                <w:bCs/>
                <w:color w:val="06486F"/>
                <w:sz w:val="20"/>
                <w:szCs w:val="20"/>
              </w:rPr>
              <w:t>Probability</w:t>
            </w:r>
          </w:p>
          <w:p w14:paraId="693F1005" w14:textId="77777777" w:rsidR="00961742" w:rsidRDefault="00961742" w:rsidP="004D7505">
            <w:pPr>
              <w:rPr>
                <w:rFonts w:ascii="Gadugi" w:hAnsi="Gadugi" w:cs="Arial"/>
                <w:color w:val="06486F"/>
                <w:sz w:val="20"/>
                <w:szCs w:val="20"/>
              </w:rPr>
            </w:pPr>
            <w:r>
              <w:rPr>
                <w:rFonts w:ascii="Gadugi" w:hAnsi="Gadugi" w:cs="Arial"/>
                <w:color w:val="06486F"/>
                <w:sz w:val="20"/>
                <w:szCs w:val="20"/>
              </w:rPr>
              <w:t>Probabilities sum to 1</w:t>
            </w:r>
          </w:p>
          <w:p w14:paraId="6618CF95" w14:textId="77777777" w:rsidR="00961742" w:rsidRDefault="00961742" w:rsidP="004D7505">
            <w:pPr>
              <w:rPr>
                <w:rFonts w:ascii="Gadugi" w:hAnsi="Gadugi" w:cs="Arial"/>
                <w:color w:val="06486F"/>
                <w:sz w:val="20"/>
                <w:szCs w:val="20"/>
              </w:rPr>
            </w:pPr>
            <w:r>
              <w:rPr>
                <w:rFonts w:ascii="Gadugi" w:hAnsi="Gadugi" w:cs="Arial"/>
                <w:color w:val="06486F"/>
                <w:sz w:val="20"/>
                <w:szCs w:val="20"/>
              </w:rPr>
              <w:t>Expectation</w:t>
            </w:r>
          </w:p>
          <w:p w14:paraId="355F0B36" w14:textId="7A07BA7C" w:rsidR="00961742" w:rsidRDefault="00961742" w:rsidP="004D7505">
            <w:pPr>
              <w:rPr>
                <w:rFonts w:ascii="Gadugi" w:hAnsi="Gadugi" w:cs="Arial"/>
                <w:color w:val="06486F"/>
                <w:sz w:val="20"/>
                <w:szCs w:val="20"/>
              </w:rPr>
            </w:pPr>
            <w:r>
              <w:rPr>
                <w:rFonts w:ascii="Gadugi" w:hAnsi="Gadugi" w:cs="Arial"/>
                <w:color w:val="06486F"/>
                <w:sz w:val="20"/>
                <w:szCs w:val="20"/>
              </w:rPr>
              <w:t>Venn Diagrams</w:t>
            </w:r>
          </w:p>
          <w:p w14:paraId="3AA55798" w14:textId="77777777" w:rsidR="00961742" w:rsidRDefault="00961742" w:rsidP="004D7505">
            <w:pPr>
              <w:rPr>
                <w:rFonts w:ascii="Gadugi" w:hAnsi="Gadugi" w:cs="Arial"/>
                <w:color w:val="06486F"/>
                <w:sz w:val="20"/>
                <w:szCs w:val="20"/>
              </w:rPr>
            </w:pPr>
            <w:r>
              <w:rPr>
                <w:rFonts w:ascii="Gadugi" w:hAnsi="Gadugi" w:cs="Arial"/>
                <w:color w:val="06486F"/>
                <w:sz w:val="20"/>
                <w:szCs w:val="20"/>
              </w:rPr>
              <w:t>Tree Diagrams</w:t>
            </w:r>
          </w:p>
          <w:p w14:paraId="2D9EE2D9" w14:textId="08F2355A" w:rsidR="00961742" w:rsidRPr="00961742" w:rsidRDefault="00961742" w:rsidP="004D7505">
            <w:pPr>
              <w:rPr>
                <w:rFonts w:ascii="Gadugi" w:hAnsi="Gadugi" w:cs="Arial"/>
                <w:color w:val="06486F"/>
                <w:sz w:val="20"/>
                <w:szCs w:val="20"/>
              </w:rPr>
            </w:pPr>
            <w:r>
              <w:rPr>
                <w:rFonts w:ascii="Gadugi" w:hAnsi="Gadugi" w:cs="Arial"/>
                <w:color w:val="06486F"/>
                <w:sz w:val="20"/>
                <w:szCs w:val="20"/>
              </w:rPr>
              <w:t>Combinations</w:t>
            </w:r>
          </w:p>
        </w:tc>
        <w:tc>
          <w:tcPr>
            <w:tcW w:w="2693" w:type="dxa"/>
          </w:tcPr>
          <w:p w14:paraId="1166B905" w14:textId="77777777" w:rsidR="00D621B9" w:rsidRPr="00961742" w:rsidRDefault="00D621B9" w:rsidP="00D621B9">
            <w:pPr>
              <w:rPr>
                <w:rFonts w:ascii="Gadugi" w:hAnsi="Gadugi" w:cs="Arial"/>
                <w:color w:val="06486F"/>
                <w:sz w:val="20"/>
                <w:szCs w:val="20"/>
              </w:rPr>
            </w:pPr>
            <w:r w:rsidRPr="00961742">
              <w:rPr>
                <w:rFonts w:ascii="Gadugi" w:hAnsi="Gadugi" w:cs="Arial"/>
                <w:color w:val="06486F"/>
                <w:sz w:val="20"/>
                <w:szCs w:val="20"/>
              </w:rPr>
              <w:t xml:space="preserve">A 30 minute in-class, </w:t>
            </w:r>
          </w:p>
          <w:p w14:paraId="2CD4A479" w14:textId="77777777" w:rsidR="00D621B9" w:rsidRPr="00961742" w:rsidRDefault="00D621B9" w:rsidP="00D621B9">
            <w:pPr>
              <w:rPr>
                <w:rFonts w:ascii="Gadugi" w:hAnsi="Gadugi" w:cs="Arial"/>
                <w:color w:val="06486F"/>
                <w:sz w:val="20"/>
                <w:szCs w:val="20"/>
              </w:rPr>
            </w:pPr>
            <w:r w:rsidRPr="00961742">
              <w:rPr>
                <w:rFonts w:ascii="Gadugi" w:hAnsi="Gadugi" w:cs="Arial"/>
                <w:color w:val="06486F"/>
                <w:sz w:val="20"/>
                <w:szCs w:val="20"/>
              </w:rPr>
              <w:t>non-calculator Key Topic Test (mini-summative assessments with formative follow-up)</w:t>
            </w:r>
          </w:p>
          <w:p w14:paraId="74B67D83" w14:textId="77777777" w:rsidR="00D621B9" w:rsidRPr="00961742" w:rsidRDefault="00D621B9" w:rsidP="00D621B9">
            <w:pPr>
              <w:rPr>
                <w:rFonts w:ascii="Gadugi" w:hAnsi="Gadugi" w:cs="Arial"/>
                <w:color w:val="06486F"/>
                <w:sz w:val="20"/>
                <w:szCs w:val="20"/>
              </w:rPr>
            </w:pPr>
            <w:r w:rsidRPr="00961742">
              <w:rPr>
                <w:rFonts w:ascii="Gadugi" w:hAnsi="Gadugi" w:cs="Arial"/>
                <w:color w:val="06486F"/>
                <w:sz w:val="20"/>
                <w:szCs w:val="20"/>
              </w:rPr>
              <w:t>based on:</w:t>
            </w:r>
          </w:p>
          <w:p w14:paraId="3C441351" w14:textId="77777777" w:rsidR="00B0150B" w:rsidRDefault="00D621B9" w:rsidP="00D621B9">
            <w:pPr>
              <w:rPr>
                <w:rFonts w:ascii="Gadugi" w:hAnsi="Gadugi" w:cs="Arial"/>
                <w:color w:val="06486F"/>
                <w:sz w:val="20"/>
                <w:szCs w:val="20"/>
              </w:rPr>
            </w:pPr>
            <w:r>
              <w:rPr>
                <w:rFonts w:ascii="Gadugi" w:hAnsi="Gadugi" w:cs="Arial"/>
                <w:color w:val="06486F"/>
                <w:sz w:val="20"/>
                <w:szCs w:val="20"/>
              </w:rPr>
              <w:t xml:space="preserve">Linear Graphs </w:t>
            </w:r>
          </w:p>
          <w:p w14:paraId="437169D6" w14:textId="0192CC66" w:rsidR="00D621B9" w:rsidRPr="0097765C" w:rsidRDefault="00D621B9" w:rsidP="00D621B9">
            <w:pPr>
              <w:rPr>
                <w:rFonts w:ascii="Gadugi" w:hAnsi="Gadugi" w:cs="Arial"/>
                <w:color w:val="06486F"/>
                <w:sz w:val="20"/>
                <w:szCs w:val="20"/>
              </w:rPr>
            </w:pPr>
            <w:r>
              <w:rPr>
                <w:rFonts w:ascii="Gadugi" w:hAnsi="Gadugi" w:cs="Arial"/>
                <w:color w:val="06486F"/>
                <w:sz w:val="20"/>
                <w:szCs w:val="20"/>
              </w:rPr>
              <w:t>Ratio</w:t>
            </w:r>
          </w:p>
        </w:tc>
        <w:tc>
          <w:tcPr>
            <w:tcW w:w="3402" w:type="dxa"/>
          </w:tcPr>
          <w:p w14:paraId="71557C09" w14:textId="77777777" w:rsidR="00515289" w:rsidRDefault="00961742" w:rsidP="00D22460">
            <w:pPr>
              <w:rPr>
                <w:rFonts w:ascii="Gadugi" w:hAnsi="Gadugi" w:cs="Arial"/>
                <w:color w:val="06486F"/>
                <w:sz w:val="20"/>
                <w:szCs w:val="20"/>
              </w:rPr>
            </w:pPr>
            <w:r w:rsidRPr="00961742">
              <w:rPr>
                <w:rFonts w:ascii="Gadugi" w:hAnsi="Gadugi" w:cs="Arial"/>
                <w:color w:val="06486F"/>
                <w:sz w:val="20"/>
                <w:szCs w:val="20"/>
              </w:rPr>
              <w:t>Pupils explore ratios, simplifying and combining them, and applying ratios to real-life situations. This connects to their knowledge of fractions and percentages, which they’ve already studied.</w:t>
            </w:r>
          </w:p>
          <w:p w14:paraId="2C6C6DC2" w14:textId="77777777" w:rsidR="00961742" w:rsidRDefault="00961742" w:rsidP="00D22460">
            <w:pPr>
              <w:rPr>
                <w:rFonts w:ascii="Gadugi" w:hAnsi="Gadugi" w:cs="Arial"/>
                <w:color w:val="06486F"/>
                <w:sz w:val="20"/>
                <w:szCs w:val="20"/>
              </w:rPr>
            </w:pPr>
          </w:p>
          <w:p w14:paraId="787E1243" w14:textId="77777777" w:rsidR="00961742" w:rsidRDefault="00961742" w:rsidP="00D22460">
            <w:pPr>
              <w:rPr>
                <w:rFonts w:ascii="Gadugi" w:hAnsi="Gadugi" w:cs="Arial"/>
                <w:color w:val="06486F"/>
                <w:sz w:val="20"/>
                <w:szCs w:val="20"/>
              </w:rPr>
            </w:pPr>
            <w:r w:rsidRPr="00961742">
              <w:rPr>
                <w:rFonts w:ascii="Gadugi" w:hAnsi="Gadugi" w:cs="Arial"/>
                <w:color w:val="06486F"/>
                <w:sz w:val="20"/>
                <w:szCs w:val="20"/>
              </w:rPr>
              <w:t>Pupils learn to calculate and interpret different averages (mean, median, mode) from lists and tables. They also explore which average is best for different data sets, which is an important skill in both maths and everyday life.</w:t>
            </w:r>
          </w:p>
          <w:p w14:paraId="7B1440B9" w14:textId="77777777" w:rsidR="00961742" w:rsidRDefault="00961742" w:rsidP="00D22460">
            <w:pPr>
              <w:rPr>
                <w:rFonts w:ascii="Gadugi" w:hAnsi="Gadugi" w:cs="Arial"/>
                <w:color w:val="06486F"/>
                <w:sz w:val="20"/>
                <w:szCs w:val="20"/>
              </w:rPr>
            </w:pPr>
          </w:p>
          <w:p w14:paraId="70F609C3" w14:textId="5C7C338F" w:rsidR="00961742" w:rsidRPr="0097765C" w:rsidRDefault="00961742" w:rsidP="00D22460">
            <w:pPr>
              <w:rPr>
                <w:rFonts w:ascii="Gadugi" w:hAnsi="Gadugi" w:cs="Arial"/>
                <w:color w:val="06486F"/>
                <w:sz w:val="20"/>
                <w:szCs w:val="20"/>
              </w:rPr>
            </w:pPr>
            <w:r w:rsidRPr="00961742">
              <w:rPr>
                <w:rFonts w:ascii="Gadugi" w:hAnsi="Gadugi" w:cs="Arial"/>
                <w:color w:val="06486F"/>
                <w:sz w:val="20"/>
                <w:szCs w:val="20"/>
              </w:rPr>
              <w:t>Building on their understanding of fractions and ratios, pupils explore probability concepts, including expectations and using Venn and tree diagrams. This gives them tools to understand and calculate the likelihood of events.</w:t>
            </w:r>
          </w:p>
        </w:tc>
        <w:tc>
          <w:tcPr>
            <w:tcW w:w="4615" w:type="dxa"/>
          </w:tcPr>
          <w:p w14:paraId="6BF878F5" w14:textId="77777777" w:rsidR="009D640C" w:rsidRPr="009D0EFF" w:rsidRDefault="009D0EFF" w:rsidP="002C471E">
            <w:pPr>
              <w:rPr>
                <w:rFonts w:ascii="Gadugi" w:hAnsi="Gadugi" w:cs="Arial"/>
                <w:b/>
                <w:bCs/>
                <w:color w:val="06486F"/>
                <w:sz w:val="20"/>
                <w:szCs w:val="20"/>
              </w:rPr>
            </w:pPr>
            <w:r w:rsidRPr="009D0EFF">
              <w:rPr>
                <w:rFonts w:ascii="Gadugi" w:hAnsi="Gadugi" w:cs="Arial"/>
                <w:b/>
                <w:bCs/>
                <w:color w:val="06486F"/>
                <w:sz w:val="20"/>
                <w:szCs w:val="20"/>
              </w:rPr>
              <w:t>Ratio</w:t>
            </w:r>
          </w:p>
          <w:p w14:paraId="73292E27" w14:textId="6405BE1B" w:rsidR="009D0EFF" w:rsidRDefault="009D0EFF" w:rsidP="002C471E">
            <w:pPr>
              <w:rPr>
                <w:rFonts w:ascii="Gadugi" w:hAnsi="Gadugi" w:cs="Arial"/>
                <w:color w:val="06486F"/>
                <w:sz w:val="20"/>
                <w:szCs w:val="20"/>
              </w:rPr>
            </w:pPr>
            <w:r>
              <w:rPr>
                <w:rFonts w:ascii="Gadugi" w:hAnsi="Gadugi" w:cs="Arial"/>
                <w:color w:val="06486F"/>
                <w:sz w:val="20"/>
                <w:szCs w:val="20"/>
              </w:rPr>
              <w:t>Vocabulary:</w:t>
            </w:r>
            <w:r w:rsidR="003A20D4">
              <w:rPr>
                <w:rFonts w:ascii="Gadugi" w:hAnsi="Gadugi" w:cs="Arial"/>
                <w:color w:val="06486F"/>
                <w:sz w:val="20"/>
                <w:szCs w:val="20"/>
              </w:rPr>
              <w:t xml:space="preserve"> </w:t>
            </w:r>
            <w:r w:rsidR="003A20D4" w:rsidRPr="003A20D4">
              <w:rPr>
                <w:rFonts w:ascii="Gadugi" w:hAnsi="Gadugi" w:cs="Arial"/>
                <w:color w:val="06486F"/>
                <w:sz w:val="20"/>
                <w:szCs w:val="20"/>
              </w:rPr>
              <w:t>Ratio, proportion, simplify, equivalent ratio, part-to-part, part-to-whole, scale</w:t>
            </w:r>
          </w:p>
          <w:p w14:paraId="618261EE" w14:textId="77777777" w:rsidR="009D0EFF" w:rsidRDefault="009D0EFF" w:rsidP="002C471E">
            <w:pPr>
              <w:rPr>
                <w:rFonts w:ascii="Gadugi" w:hAnsi="Gadugi" w:cs="Arial"/>
                <w:color w:val="06486F"/>
                <w:sz w:val="20"/>
                <w:szCs w:val="20"/>
              </w:rPr>
            </w:pPr>
          </w:p>
          <w:p w14:paraId="35AD85D9" w14:textId="2DEDDA3B" w:rsidR="009D0EFF" w:rsidRDefault="009D0EFF" w:rsidP="002C471E">
            <w:pPr>
              <w:rPr>
                <w:rFonts w:ascii="Gadugi" w:hAnsi="Gadugi" w:cs="Arial"/>
                <w:color w:val="06486F"/>
                <w:sz w:val="20"/>
                <w:szCs w:val="20"/>
              </w:rPr>
            </w:pPr>
            <w:r w:rsidRPr="003A20D4">
              <w:rPr>
                <w:rFonts w:ascii="Gadugi" w:hAnsi="Gadugi" w:cs="Arial"/>
                <w:b/>
                <w:bCs/>
                <w:color w:val="06486F"/>
                <w:sz w:val="20"/>
                <w:szCs w:val="20"/>
              </w:rPr>
              <w:t>Average</w:t>
            </w:r>
            <w:r>
              <w:rPr>
                <w:rFonts w:ascii="Gadugi" w:hAnsi="Gadugi" w:cs="Arial"/>
                <w:color w:val="06486F"/>
                <w:sz w:val="20"/>
                <w:szCs w:val="20"/>
              </w:rPr>
              <w:t>s</w:t>
            </w:r>
          </w:p>
          <w:p w14:paraId="7A750026" w14:textId="71211B44" w:rsidR="009D0EFF" w:rsidRDefault="009D0EFF" w:rsidP="002C471E">
            <w:pPr>
              <w:rPr>
                <w:rFonts w:ascii="Gadugi" w:hAnsi="Gadugi" w:cs="Arial"/>
                <w:color w:val="06486F"/>
                <w:sz w:val="20"/>
                <w:szCs w:val="20"/>
              </w:rPr>
            </w:pPr>
            <w:r>
              <w:rPr>
                <w:rFonts w:ascii="Gadugi" w:hAnsi="Gadugi" w:cs="Arial"/>
                <w:color w:val="06486F"/>
                <w:sz w:val="20"/>
                <w:szCs w:val="20"/>
              </w:rPr>
              <w:t>Vocabulary:</w:t>
            </w:r>
            <w:r w:rsidR="003A20D4">
              <w:rPr>
                <w:rFonts w:ascii="Gadugi" w:hAnsi="Gadugi" w:cs="Arial"/>
                <w:color w:val="06486F"/>
                <w:sz w:val="20"/>
                <w:szCs w:val="20"/>
              </w:rPr>
              <w:t xml:space="preserve"> </w:t>
            </w:r>
            <w:r w:rsidR="003A20D4" w:rsidRPr="003A20D4">
              <w:rPr>
                <w:rFonts w:ascii="Gadugi" w:hAnsi="Gadugi" w:cs="Arial"/>
                <w:color w:val="06486F"/>
                <w:sz w:val="20"/>
                <w:szCs w:val="20"/>
              </w:rPr>
              <w:t>Mean, median, mode, range, outlier, data set, frequency</w:t>
            </w:r>
          </w:p>
          <w:p w14:paraId="1E1FE323" w14:textId="6BE72704" w:rsidR="00A8437E" w:rsidRDefault="00A8437E" w:rsidP="002C471E">
            <w:pPr>
              <w:rPr>
                <w:rFonts w:ascii="Gadugi" w:hAnsi="Gadugi" w:cs="Arial"/>
                <w:color w:val="06486F"/>
                <w:sz w:val="20"/>
                <w:szCs w:val="20"/>
              </w:rPr>
            </w:pPr>
            <w:proofErr w:type="spellStart"/>
            <w:r>
              <w:rPr>
                <w:rFonts w:ascii="Gadugi" w:hAnsi="Gadugi" w:cs="Arial"/>
                <w:color w:val="06486F"/>
                <w:sz w:val="20"/>
                <w:szCs w:val="20"/>
              </w:rPr>
              <w:t>Oracy</w:t>
            </w:r>
            <w:proofErr w:type="spellEnd"/>
            <w:r>
              <w:rPr>
                <w:rFonts w:ascii="Gadugi" w:hAnsi="Gadugi" w:cs="Arial"/>
                <w:color w:val="06486F"/>
                <w:sz w:val="20"/>
                <w:szCs w:val="20"/>
              </w:rPr>
              <w:t xml:space="preserve">: </w:t>
            </w:r>
            <w:r w:rsidRPr="00A8437E">
              <w:rPr>
                <w:rFonts w:ascii="Gadugi" w:hAnsi="Gadugi" w:cs="Arial"/>
                <w:color w:val="06486F"/>
                <w:sz w:val="20"/>
                <w:szCs w:val="20"/>
              </w:rPr>
              <w:t>Think-Pair-Share: Pupils discuss when to use the mean, median, or mode depending on the data set.</w:t>
            </w:r>
          </w:p>
          <w:p w14:paraId="3E65C55F" w14:textId="77777777" w:rsidR="009D0EFF" w:rsidRDefault="009D0EFF" w:rsidP="002C471E">
            <w:pPr>
              <w:rPr>
                <w:rFonts w:ascii="Gadugi" w:hAnsi="Gadugi" w:cs="Arial"/>
                <w:color w:val="06486F"/>
                <w:sz w:val="20"/>
                <w:szCs w:val="20"/>
              </w:rPr>
            </w:pPr>
          </w:p>
          <w:p w14:paraId="3624FA8C" w14:textId="77777777" w:rsidR="009D0EFF" w:rsidRPr="003A20D4" w:rsidRDefault="009D0EFF" w:rsidP="002C471E">
            <w:pPr>
              <w:rPr>
                <w:rFonts w:ascii="Gadugi" w:hAnsi="Gadugi" w:cs="Arial"/>
                <w:b/>
                <w:bCs/>
                <w:color w:val="06486F"/>
                <w:sz w:val="20"/>
                <w:szCs w:val="20"/>
              </w:rPr>
            </w:pPr>
            <w:r w:rsidRPr="003A20D4">
              <w:rPr>
                <w:rFonts w:ascii="Gadugi" w:hAnsi="Gadugi" w:cs="Arial"/>
                <w:b/>
                <w:bCs/>
                <w:color w:val="06486F"/>
                <w:sz w:val="20"/>
                <w:szCs w:val="20"/>
              </w:rPr>
              <w:t>Probability</w:t>
            </w:r>
          </w:p>
          <w:p w14:paraId="6B68E61F" w14:textId="77777777" w:rsidR="009D0EFF" w:rsidRDefault="009D0EFF" w:rsidP="002C471E">
            <w:pPr>
              <w:rPr>
                <w:rFonts w:ascii="Gadugi" w:hAnsi="Gadugi" w:cs="Arial"/>
                <w:color w:val="06486F"/>
                <w:sz w:val="20"/>
                <w:szCs w:val="20"/>
              </w:rPr>
            </w:pPr>
            <w:r>
              <w:rPr>
                <w:rFonts w:ascii="Gadugi" w:hAnsi="Gadugi" w:cs="Arial"/>
                <w:color w:val="06486F"/>
                <w:sz w:val="20"/>
                <w:szCs w:val="20"/>
              </w:rPr>
              <w:t>Vocabulary:</w:t>
            </w:r>
            <w:r w:rsidR="003A20D4">
              <w:rPr>
                <w:rFonts w:ascii="Gadugi" w:hAnsi="Gadugi" w:cs="Arial"/>
                <w:color w:val="06486F"/>
                <w:sz w:val="20"/>
                <w:szCs w:val="20"/>
              </w:rPr>
              <w:t xml:space="preserve"> </w:t>
            </w:r>
            <w:r w:rsidR="003A20D4" w:rsidRPr="003A20D4">
              <w:rPr>
                <w:rFonts w:ascii="Gadugi" w:hAnsi="Gadugi" w:cs="Arial"/>
                <w:color w:val="06486F"/>
                <w:sz w:val="20"/>
                <w:szCs w:val="20"/>
              </w:rPr>
              <w:t>Outcome, event, probability, sample space, favourable, likelihood, certain, impossible</w:t>
            </w:r>
          </w:p>
          <w:p w14:paraId="29E16192" w14:textId="1BB9530D" w:rsidR="00A8437E" w:rsidRPr="0097765C" w:rsidRDefault="00A8437E" w:rsidP="002C471E">
            <w:pPr>
              <w:rPr>
                <w:rFonts w:ascii="Gadugi" w:hAnsi="Gadugi" w:cs="Arial"/>
                <w:color w:val="06486F"/>
                <w:sz w:val="20"/>
                <w:szCs w:val="20"/>
              </w:rPr>
            </w:pPr>
            <w:proofErr w:type="spellStart"/>
            <w:r>
              <w:rPr>
                <w:rFonts w:ascii="Gadugi" w:hAnsi="Gadugi" w:cs="Arial"/>
                <w:color w:val="06486F"/>
                <w:sz w:val="20"/>
                <w:szCs w:val="20"/>
              </w:rPr>
              <w:t>Oracy</w:t>
            </w:r>
            <w:proofErr w:type="spellEnd"/>
            <w:r>
              <w:rPr>
                <w:rFonts w:ascii="Gadugi" w:hAnsi="Gadugi" w:cs="Arial"/>
                <w:color w:val="06486F"/>
                <w:sz w:val="20"/>
                <w:szCs w:val="20"/>
              </w:rPr>
              <w:t xml:space="preserve">: </w:t>
            </w:r>
            <w:r w:rsidRPr="00A8437E">
              <w:rPr>
                <w:rFonts w:ascii="Gadugi" w:hAnsi="Gadugi" w:cs="Arial"/>
                <w:color w:val="06486F"/>
                <w:sz w:val="20"/>
                <w:szCs w:val="20"/>
              </w:rPr>
              <w:t>Whole Class Discussion: Use real-life examples (e.g., rolling dice, drawing cards) to explore probability as a class.</w:t>
            </w:r>
          </w:p>
        </w:tc>
      </w:tr>
      <w:tr w:rsidR="004B18C5" w:rsidRPr="0097765C" w14:paraId="60242BCC" w14:textId="77777777" w:rsidTr="00AA4269">
        <w:trPr>
          <w:trHeight w:val="3388"/>
        </w:trPr>
        <w:tc>
          <w:tcPr>
            <w:tcW w:w="1271" w:type="dxa"/>
            <w:vAlign w:val="center"/>
          </w:tcPr>
          <w:p w14:paraId="4DEFAB7D" w14:textId="11F8AD87" w:rsidR="004B18C5" w:rsidRPr="0097765C" w:rsidRDefault="004B18C5" w:rsidP="004B18C5">
            <w:pPr>
              <w:jc w:val="center"/>
              <w:rPr>
                <w:rFonts w:ascii="Gadugi" w:hAnsi="Gadugi" w:cs="Arial"/>
                <w:b/>
                <w:bCs/>
                <w:color w:val="06486F"/>
                <w:sz w:val="20"/>
                <w:szCs w:val="20"/>
              </w:rPr>
            </w:pPr>
            <w:r w:rsidRPr="0097765C">
              <w:rPr>
                <w:rFonts w:ascii="Gadugi" w:hAnsi="Gadugi" w:cs="Arial"/>
                <w:b/>
                <w:bCs/>
                <w:color w:val="06486F"/>
                <w:sz w:val="20"/>
                <w:szCs w:val="20"/>
              </w:rPr>
              <w:t>Summer</w:t>
            </w:r>
            <w:r w:rsidRPr="0097765C">
              <w:rPr>
                <w:rFonts w:ascii="Gadugi" w:hAnsi="Gadugi" w:cs="Arial"/>
                <w:b/>
                <w:bCs/>
                <w:color w:val="06486F"/>
                <w:sz w:val="20"/>
                <w:szCs w:val="20"/>
              </w:rPr>
              <w:br/>
            </w:r>
            <w:r w:rsidR="00EC689C" w:rsidRPr="0097765C">
              <w:rPr>
                <w:rFonts w:ascii="Gadugi" w:hAnsi="Gadugi" w:cs="Arial"/>
                <w:b/>
                <w:bCs/>
                <w:color w:val="06486F"/>
                <w:sz w:val="20"/>
                <w:szCs w:val="20"/>
              </w:rPr>
              <w:t>-</w:t>
            </w:r>
          </w:p>
          <w:p w14:paraId="37A4FAAF" w14:textId="4C3FE67C" w:rsidR="004B18C5" w:rsidRPr="0097765C" w:rsidRDefault="004B18C5" w:rsidP="004B18C5">
            <w:pPr>
              <w:jc w:val="center"/>
              <w:rPr>
                <w:rFonts w:ascii="Gadugi" w:hAnsi="Gadugi" w:cs="Arial"/>
                <w:b/>
                <w:bCs/>
                <w:color w:val="06486F"/>
                <w:sz w:val="20"/>
                <w:szCs w:val="20"/>
              </w:rPr>
            </w:pPr>
            <w:r w:rsidRPr="0097765C">
              <w:rPr>
                <w:rFonts w:ascii="Gadugi" w:hAnsi="Gadugi" w:cs="Arial"/>
                <w:b/>
                <w:bCs/>
                <w:color w:val="06486F"/>
                <w:sz w:val="20"/>
                <w:szCs w:val="20"/>
              </w:rPr>
              <w:t>Half Term 5</w:t>
            </w:r>
          </w:p>
        </w:tc>
        <w:tc>
          <w:tcPr>
            <w:tcW w:w="3681" w:type="dxa"/>
          </w:tcPr>
          <w:p w14:paraId="5CB25F15" w14:textId="650DB33B" w:rsidR="00E726AC" w:rsidRPr="00961742" w:rsidRDefault="00F83BF9" w:rsidP="004D7505">
            <w:pPr>
              <w:rPr>
                <w:rFonts w:ascii="Gadugi" w:hAnsi="Gadugi" w:cs="Arial"/>
                <w:b/>
                <w:bCs/>
                <w:color w:val="06486F"/>
                <w:sz w:val="20"/>
                <w:szCs w:val="20"/>
              </w:rPr>
            </w:pPr>
            <w:r w:rsidRPr="00961742">
              <w:rPr>
                <w:rFonts w:ascii="Gadugi" w:hAnsi="Gadugi" w:cs="Arial"/>
                <w:b/>
                <w:bCs/>
                <w:color w:val="06486F"/>
                <w:sz w:val="20"/>
                <w:szCs w:val="20"/>
              </w:rPr>
              <w:t>Inequalities</w:t>
            </w:r>
          </w:p>
          <w:p w14:paraId="230C6456" w14:textId="305E17BC" w:rsidR="00961742" w:rsidRDefault="00961742" w:rsidP="004D7505">
            <w:pPr>
              <w:rPr>
                <w:rFonts w:ascii="Gadugi" w:hAnsi="Gadugi" w:cs="Arial"/>
                <w:color w:val="06486F"/>
                <w:sz w:val="20"/>
                <w:szCs w:val="20"/>
              </w:rPr>
            </w:pPr>
            <w:r>
              <w:rPr>
                <w:rFonts w:ascii="Gadugi" w:hAnsi="Gadugi" w:cs="Arial"/>
                <w:color w:val="06486F"/>
                <w:sz w:val="20"/>
                <w:szCs w:val="20"/>
              </w:rPr>
              <w:t>Understanding inequalities</w:t>
            </w:r>
          </w:p>
          <w:p w14:paraId="59A1BF77" w14:textId="3DFCB72F" w:rsidR="00F83BF9" w:rsidRDefault="00961742" w:rsidP="004D7505">
            <w:pPr>
              <w:rPr>
                <w:rFonts w:ascii="Gadugi" w:hAnsi="Gadugi" w:cs="Arial"/>
                <w:color w:val="06486F"/>
                <w:sz w:val="20"/>
                <w:szCs w:val="20"/>
              </w:rPr>
            </w:pPr>
            <w:r>
              <w:rPr>
                <w:rFonts w:ascii="Gadugi" w:hAnsi="Gadugi" w:cs="Arial"/>
                <w:color w:val="06486F"/>
                <w:sz w:val="20"/>
                <w:szCs w:val="20"/>
              </w:rPr>
              <w:t>Listing integer values</w:t>
            </w:r>
          </w:p>
          <w:p w14:paraId="736D15D6" w14:textId="29ED70E8" w:rsidR="00961742" w:rsidRDefault="00961742" w:rsidP="004D7505">
            <w:pPr>
              <w:rPr>
                <w:rFonts w:ascii="Gadugi" w:hAnsi="Gadugi" w:cs="Arial"/>
                <w:color w:val="06486F"/>
                <w:sz w:val="20"/>
                <w:szCs w:val="20"/>
              </w:rPr>
            </w:pPr>
            <w:r>
              <w:rPr>
                <w:rFonts w:ascii="Gadugi" w:hAnsi="Gadugi" w:cs="Arial"/>
                <w:color w:val="06486F"/>
                <w:sz w:val="20"/>
                <w:szCs w:val="20"/>
              </w:rPr>
              <w:t>Inequalities on a number line</w:t>
            </w:r>
          </w:p>
          <w:p w14:paraId="151148A7" w14:textId="6E58C073" w:rsidR="00961742" w:rsidRDefault="00961742" w:rsidP="004D7505">
            <w:pPr>
              <w:rPr>
                <w:rFonts w:ascii="Gadugi" w:hAnsi="Gadugi" w:cs="Arial"/>
                <w:color w:val="06486F"/>
                <w:sz w:val="20"/>
                <w:szCs w:val="20"/>
              </w:rPr>
            </w:pPr>
            <w:r>
              <w:rPr>
                <w:rFonts w:ascii="Gadugi" w:hAnsi="Gadugi" w:cs="Arial"/>
                <w:color w:val="06486F"/>
                <w:sz w:val="20"/>
                <w:szCs w:val="20"/>
              </w:rPr>
              <w:t>Solving linear inequalities</w:t>
            </w:r>
          </w:p>
          <w:p w14:paraId="5DDBE127" w14:textId="3CFC2A8D" w:rsidR="00961742" w:rsidRDefault="00961742" w:rsidP="004D7505">
            <w:pPr>
              <w:rPr>
                <w:rFonts w:ascii="Gadugi" w:hAnsi="Gadugi" w:cs="Arial"/>
                <w:color w:val="06486F"/>
                <w:sz w:val="20"/>
                <w:szCs w:val="20"/>
              </w:rPr>
            </w:pPr>
            <w:r>
              <w:rPr>
                <w:rFonts w:ascii="Gadugi" w:hAnsi="Gadugi" w:cs="Arial"/>
                <w:color w:val="06486F"/>
                <w:sz w:val="20"/>
                <w:szCs w:val="20"/>
              </w:rPr>
              <w:t>Forming and solving inequalities</w:t>
            </w:r>
          </w:p>
          <w:p w14:paraId="30F94049" w14:textId="77777777" w:rsidR="00961742" w:rsidRPr="0097765C" w:rsidRDefault="00961742" w:rsidP="004D7505">
            <w:pPr>
              <w:rPr>
                <w:rFonts w:ascii="Gadugi" w:hAnsi="Gadugi" w:cs="Arial"/>
                <w:color w:val="06486F"/>
                <w:sz w:val="20"/>
                <w:szCs w:val="20"/>
              </w:rPr>
            </w:pPr>
          </w:p>
          <w:p w14:paraId="4F7B9F56" w14:textId="3ADB5A41" w:rsidR="00F83BF9" w:rsidRPr="00961742" w:rsidRDefault="00F83BF9" w:rsidP="004D7505">
            <w:pPr>
              <w:rPr>
                <w:rFonts w:ascii="Gadugi" w:hAnsi="Gadugi" w:cs="Arial"/>
                <w:b/>
                <w:bCs/>
                <w:color w:val="06486F"/>
                <w:sz w:val="20"/>
                <w:szCs w:val="20"/>
              </w:rPr>
            </w:pPr>
            <w:r w:rsidRPr="00961742">
              <w:rPr>
                <w:rFonts w:ascii="Gadugi" w:hAnsi="Gadugi" w:cs="Arial"/>
                <w:b/>
                <w:bCs/>
                <w:color w:val="06486F"/>
                <w:sz w:val="20"/>
                <w:szCs w:val="20"/>
              </w:rPr>
              <w:t>Volume and Area</w:t>
            </w:r>
          </w:p>
          <w:p w14:paraId="0783A40D" w14:textId="576F0C70" w:rsidR="00F85F2B" w:rsidRDefault="00961742" w:rsidP="004D7505">
            <w:pPr>
              <w:rPr>
                <w:rFonts w:ascii="Gadugi" w:hAnsi="Gadugi" w:cs="Arial"/>
                <w:color w:val="06486F"/>
                <w:sz w:val="20"/>
                <w:szCs w:val="20"/>
              </w:rPr>
            </w:pPr>
            <w:r>
              <w:rPr>
                <w:rFonts w:ascii="Gadugi" w:hAnsi="Gadugi" w:cs="Arial"/>
                <w:color w:val="06486F"/>
                <w:sz w:val="20"/>
                <w:szCs w:val="20"/>
              </w:rPr>
              <w:t>Review on area of 2D Shapes]</w:t>
            </w:r>
          </w:p>
          <w:p w14:paraId="5A3D1B26" w14:textId="6292F005" w:rsidR="00961742" w:rsidRDefault="00961742" w:rsidP="004D7505">
            <w:pPr>
              <w:rPr>
                <w:rFonts w:ascii="Gadugi" w:hAnsi="Gadugi" w:cs="Arial"/>
                <w:color w:val="06486F"/>
                <w:sz w:val="20"/>
                <w:szCs w:val="20"/>
              </w:rPr>
            </w:pPr>
            <w:r>
              <w:rPr>
                <w:rFonts w:ascii="Gadugi" w:hAnsi="Gadugi" w:cs="Arial"/>
                <w:color w:val="06486F"/>
                <w:sz w:val="20"/>
                <w:szCs w:val="20"/>
              </w:rPr>
              <w:t>Area of compound shapes</w:t>
            </w:r>
          </w:p>
          <w:p w14:paraId="4A641ACD" w14:textId="77777777" w:rsidR="00961742" w:rsidRDefault="00961742" w:rsidP="004D7505">
            <w:pPr>
              <w:rPr>
                <w:rFonts w:ascii="Gadugi" w:hAnsi="Gadugi" w:cs="Arial"/>
                <w:color w:val="06486F"/>
                <w:sz w:val="20"/>
                <w:szCs w:val="20"/>
              </w:rPr>
            </w:pPr>
            <w:r>
              <w:rPr>
                <w:rFonts w:ascii="Gadugi" w:hAnsi="Gadugi" w:cs="Arial"/>
                <w:color w:val="06486F"/>
                <w:sz w:val="20"/>
                <w:szCs w:val="20"/>
              </w:rPr>
              <w:t>Nets of 3D Shapes</w:t>
            </w:r>
          </w:p>
          <w:p w14:paraId="5113A1C1" w14:textId="77777777" w:rsidR="00961742" w:rsidRDefault="00961742" w:rsidP="004D7505">
            <w:pPr>
              <w:rPr>
                <w:rFonts w:ascii="Gadugi" w:hAnsi="Gadugi" w:cs="Arial"/>
                <w:color w:val="06486F"/>
                <w:sz w:val="20"/>
                <w:szCs w:val="20"/>
              </w:rPr>
            </w:pPr>
            <w:r>
              <w:rPr>
                <w:rFonts w:ascii="Gadugi" w:hAnsi="Gadugi" w:cs="Arial"/>
                <w:color w:val="06486F"/>
                <w:sz w:val="20"/>
                <w:szCs w:val="20"/>
              </w:rPr>
              <w:t>Volume of prisms</w:t>
            </w:r>
          </w:p>
          <w:p w14:paraId="33A9F0BF" w14:textId="77777777" w:rsidR="00961742" w:rsidRDefault="00961742" w:rsidP="004D7505">
            <w:pPr>
              <w:rPr>
                <w:rFonts w:ascii="Gadugi" w:hAnsi="Gadugi" w:cs="Arial"/>
                <w:color w:val="06486F"/>
                <w:sz w:val="20"/>
                <w:szCs w:val="20"/>
              </w:rPr>
            </w:pPr>
            <w:r>
              <w:rPr>
                <w:rFonts w:ascii="Gadugi" w:hAnsi="Gadugi" w:cs="Arial"/>
                <w:color w:val="06486F"/>
                <w:sz w:val="20"/>
                <w:szCs w:val="20"/>
              </w:rPr>
              <w:t>SA of prisms</w:t>
            </w:r>
          </w:p>
          <w:p w14:paraId="47A2A3DC" w14:textId="77777777" w:rsidR="00961742" w:rsidRDefault="00961742" w:rsidP="004D7505">
            <w:pPr>
              <w:rPr>
                <w:rFonts w:ascii="Gadugi" w:hAnsi="Gadugi" w:cs="Arial"/>
                <w:color w:val="06486F"/>
                <w:sz w:val="20"/>
                <w:szCs w:val="20"/>
              </w:rPr>
            </w:pPr>
            <w:r>
              <w:rPr>
                <w:rFonts w:ascii="Gadugi" w:hAnsi="Gadugi" w:cs="Arial"/>
                <w:color w:val="06486F"/>
                <w:sz w:val="20"/>
                <w:szCs w:val="20"/>
              </w:rPr>
              <w:t>Volume of cones and spheres</w:t>
            </w:r>
          </w:p>
          <w:p w14:paraId="4F31E317" w14:textId="3D12C815" w:rsidR="00961742" w:rsidRPr="0097765C" w:rsidRDefault="00961742" w:rsidP="004D7505">
            <w:pPr>
              <w:rPr>
                <w:rFonts w:ascii="Gadugi" w:hAnsi="Gadugi" w:cs="Arial"/>
                <w:color w:val="06486F"/>
                <w:sz w:val="20"/>
                <w:szCs w:val="20"/>
              </w:rPr>
            </w:pPr>
            <w:r>
              <w:rPr>
                <w:rFonts w:ascii="Gadugi" w:hAnsi="Gadugi" w:cs="Arial"/>
                <w:color w:val="06486F"/>
                <w:sz w:val="20"/>
                <w:szCs w:val="20"/>
              </w:rPr>
              <w:t>SA of cones and spheres</w:t>
            </w:r>
          </w:p>
        </w:tc>
        <w:tc>
          <w:tcPr>
            <w:tcW w:w="2693" w:type="dxa"/>
          </w:tcPr>
          <w:p w14:paraId="2E56ED40" w14:textId="77777777" w:rsidR="00961742" w:rsidRPr="00961742" w:rsidRDefault="00961742" w:rsidP="00961742">
            <w:pPr>
              <w:rPr>
                <w:rFonts w:ascii="Gadugi" w:hAnsi="Gadugi" w:cs="Arial"/>
                <w:color w:val="06486F"/>
                <w:sz w:val="20"/>
                <w:szCs w:val="20"/>
              </w:rPr>
            </w:pPr>
            <w:r w:rsidRPr="00961742">
              <w:rPr>
                <w:rFonts w:ascii="Gadugi" w:hAnsi="Gadugi" w:cs="Arial"/>
                <w:color w:val="06486F"/>
                <w:sz w:val="20"/>
                <w:szCs w:val="20"/>
              </w:rPr>
              <w:t xml:space="preserve">A 30 minute in-class, </w:t>
            </w:r>
          </w:p>
          <w:p w14:paraId="57D869B8" w14:textId="77777777" w:rsidR="00961742" w:rsidRPr="00961742" w:rsidRDefault="00961742" w:rsidP="00961742">
            <w:pPr>
              <w:rPr>
                <w:rFonts w:ascii="Gadugi" w:hAnsi="Gadugi" w:cs="Arial"/>
                <w:color w:val="06486F"/>
                <w:sz w:val="20"/>
                <w:szCs w:val="20"/>
              </w:rPr>
            </w:pPr>
            <w:r w:rsidRPr="00961742">
              <w:rPr>
                <w:rFonts w:ascii="Gadugi" w:hAnsi="Gadugi" w:cs="Arial"/>
                <w:color w:val="06486F"/>
                <w:sz w:val="20"/>
                <w:szCs w:val="20"/>
              </w:rPr>
              <w:t>non-calculator Key Topic Test (mini-summative assessments with formative follow-up)</w:t>
            </w:r>
          </w:p>
          <w:p w14:paraId="0FF83C3B" w14:textId="786A2AE5" w:rsidR="00B0150B" w:rsidRDefault="00961742" w:rsidP="004D7505">
            <w:pPr>
              <w:rPr>
                <w:rFonts w:ascii="Gadugi" w:hAnsi="Gadugi" w:cs="Arial"/>
                <w:color w:val="06486F"/>
                <w:sz w:val="20"/>
                <w:szCs w:val="20"/>
              </w:rPr>
            </w:pPr>
            <w:r w:rsidRPr="00961742">
              <w:rPr>
                <w:rFonts w:ascii="Gadugi" w:hAnsi="Gadugi" w:cs="Arial"/>
                <w:color w:val="06486F"/>
                <w:sz w:val="20"/>
                <w:szCs w:val="20"/>
              </w:rPr>
              <w:t>based on:</w:t>
            </w:r>
          </w:p>
          <w:p w14:paraId="2581BF9A" w14:textId="77777777" w:rsidR="00961742" w:rsidRDefault="00961742" w:rsidP="004D7505">
            <w:pPr>
              <w:rPr>
                <w:rFonts w:ascii="Gadugi" w:hAnsi="Gadugi" w:cs="Arial"/>
                <w:color w:val="06486F"/>
                <w:sz w:val="20"/>
                <w:szCs w:val="20"/>
              </w:rPr>
            </w:pPr>
            <w:r>
              <w:rPr>
                <w:rFonts w:ascii="Gadugi" w:hAnsi="Gadugi" w:cs="Arial"/>
                <w:color w:val="06486F"/>
                <w:sz w:val="20"/>
                <w:szCs w:val="20"/>
              </w:rPr>
              <w:t>Averages</w:t>
            </w:r>
          </w:p>
          <w:p w14:paraId="44DD2DC9" w14:textId="77777777" w:rsidR="00961742" w:rsidRDefault="00961742" w:rsidP="004D7505">
            <w:pPr>
              <w:rPr>
                <w:rFonts w:ascii="Gadugi" w:hAnsi="Gadugi" w:cs="Arial"/>
                <w:color w:val="06486F"/>
                <w:sz w:val="20"/>
                <w:szCs w:val="20"/>
              </w:rPr>
            </w:pPr>
            <w:r>
              <w:rPr>
                <w:rFonts w:ascii="Gadugi" w:hAnsi="Gadugi" w:cs="Arial"/>
                <w:color w:val="06486F"/>
                <w:sz w:val="20"/>
                <w:szCs w:val="20"/>
              </w:rPr>
              <w:t>Probability</w:t>
            </w:r>
          </w:p>
          <w:p w14:paraId="47E1C930" w14:textId="1753C658" w:rsidR="00D621B9" w:rsidRPr="0097765C" w:rsidRDefault="00D621B9" w:rsidP="004D7505">
            <w:pPr>
              <w:rPr>
                <w:rFonts w:ascii="Gadugi" w:hAnsi="Gadugi" w:cs="Arial"/>
                <w:color w:val="06486F"/>
                <w:sz w:val="20"/>
                <w:szCs w:val="20"/>
              </w:rPr>
            </w:pPr>
            <w:r>
              <w:rPr>
                <w:rFonts w:ascii="Gadugi" w:hAnsi="Gadugi" w:cs="Arial"/>
                <w:color w:val="06486F"/>
                <w:sz w:val="20"/>
                <w:szCs w:val="20"/>
              </w:rPr>
              <w:t>Inequalities</w:t>
            </w:r>
          </w:p>
        </w:tc>
        <w:tc>
          <w:tcPr>
            <w:tcW w:w="3402" w:type="dxa"/>
          </w:tcPr>
          <w:p w14:paraId="2CDF611C" w14:textId="0F34132A" w:rsidR="00394686" w:rsidRDefault="00961742" w:rsidP="00394686">
            <w:pPr>
              <w:rPr>
                <w:rFonts w:ascii="Gadugi" w:hAnsi="Gadugi" w:cs="Arial"/>
                <w:color w:val="06486F"/>
                <w:sz w:val="20"/>
                <w:szCs w:val="20"/>
              </w:rPr>
            </w:pPr>
            <w:r w:rsidRPr="00961742">
              <w:rPr>
                <w:rFonts w:ascii="Gadugi" w:hAnsi="Gadugi" w:cs="Arial"/>
                <w:color w:val="06486F"/>
                <w:sz w:val="20"/>
                <w:szCs w:val="20"/>
              </w:rPr>
              <w:t xml:space="preserve">Pupils are introduced to inequalities and learn how to solve and graph them. This expands their algebraic skills </w:t>
            </w:r>
            <w:r>
              <w:rPr>
                <w:rFonts w:ascii="Gadugi" w:hAnsi="Gadugi" w:cs="Arial"/>
                <w:color w:val="06486F"/>
                <w:sz w:val="20"/>
                <w:szCs w:val="20"/>
              </w:rPr>
              <w:t>covered earlier in the year and in KS3.</w:t>
            </w:r>
          </w:p>
          <w:p w14:paraId="7D37A78F" w14:textId="51B32EF9" w:rsidR="00961742" w:rsidRDefault="00961742" w:rsidP="00394686">
            <w:pPr>
              <w:rPr>
                <w:rFonts w:ascii="Gadugi" w:hAnsi="Gadugi" w:cs="Arial"/>
                <w:color w:val="06486F"/>
                <w:sz w:val="20"/>
                <w:szCs w:val="20"/>
              </w:rPr>
            </w:pPr>
          </w:p>
          <w:p w14:paraId="621DEAA2" w14:textId="3912372D" w:rsidR="00961742" w:rsidRDefault="00961742" w:rsidP="00394686">
            <w:pPr>
              <w:rPr>
                <w:rFonts w:ascii="Gadugi" w:hAnsi="Gadugi" w:cs="Arial"/>
                <w:color w:val="06486F"/>
                <w:sz w:val="20"/>
                <w:szCs w:val="20"/>
              </w:rPr>
            </w:pPr>
            <w:r>
              <w:rPr>
                <w:rFonts w:ascii="Gadugi" w:hAnsi="Gadugi" w:cs="Arial"/>
                <w:color w:val="06486F"/>
                <w:sz w:val="20"/>
                <w:szCs w:val="20"/>
              </w:rPr>
              <w:t>Pupils continue to build on their geometry knowledge, but reviewing area of 2D shapes (from KS3) and then using this knowledge to calculate the volume and SA of solids. At this point, pupils are introduced to finding volume and surface area of cones and spheres. Here they will practice substituting into formulae too.</w:t>
            </w:r>
          </w:p>
          <w:p w14:paraId="3BF01C7E" w14:textId="109D4A4A" w:rsidR="00961742" w:rsidRPr="0097765C" w:rsidRDefault="00961742" w:rsidP="00394686">
            <w:pPr>
              <w:rPr>
                <w:rFonts w:ascii="Gadugi" w:hAnsi="Gadugi" w:cs="Arial"/>
                <w:color w:val="06486F"/>
                <w:sz w:val="20"/>
                <w:szCs w:val="20"/>
              </w:rPr>
            </w:pPr>
          </w:p>
        </w:tc>
        <w:tc>
          <w:tcPr>
            <w:tcW w:w="4615" w:type="dxa"/>
          </w:tcPr>
          <w:p w14:paraId="4A8DC7C6" w14:textId="7F786F6D" w:rsidR="00740779" w:rsidRDefault="003A20D4" w:rsidP="002C471E">
            <w:pPr>
              <w:rPr>
                <w:rFonts w:ascii="Gadugi" w:hAnsi="Gadugi" w:cs="Arial"/>
                <w:color w:val="06486F"/>
                <w:sz w:val="20"/>
                <w:szCs w:val="20"/>
              </w:rPr>
            </w:pPr>
            <w:r>
              <w:rPr>
                <w:rFonts w:ascii="Gadugi" w:hAnsi="Gadugi" w:cs="Arial"/>
                <w:color w:val="06486F"/>
                <w:sz w:val="20"/>
                <w:szCs w:val="20"/>
              </w:rPr>
              <w:t>I</w:t>
            </w:r>
            <w:r w:rsidRPr="003A20D4">
              <w:rPr>
                <w:rFonts w:ascii="Gadugi" w:hAnsi="Gadugi" w:cs="Arial"/>
                <w:b/>
                <w:bCs/>
                <w:color w:val="06486F"/>
                <w:sz w:val="20"/>
                <w:szCs w:val="20"/>
              </w:rPr>
              <w:t>nequalities</w:t>
            </w:r>
          </w:p>
          <w:p w14:paraId="494F617F" w14:textId="2FB3E6FA" w:rsidR="003A20D4" w:rsidRDefault="003A20D4" w:rsidP="002C471E">
            <w:pPr>
              <w:rPr>
                <w:rFonts w:ascii="Gadugi" w:hAnsi="Gadugi" w:cs="Arial"/>
                <w:color w:val="06486F"/>
                <w:sz w:val="20"/>
                <w:szCs w:val="20"/>
              </w:rPr>
            </w:pPr>
            <w:r>
              <w:rPr>
                <w:rFonts w:ascii="Gadugi" w:hAnsi="Gadugi" w:cs="Arial"/>
                <w:color w:val="06486F"/>
                <w:sz w:val="20"/>
                <w:szCs w:val="20"/>
              </w:rPr>
              <w:t xml:space="preserve">Vocabulary: </w:t>
            </w:r>
            <w:r w:rsidRPr="003A20D4">
              <w:rPr>
                <w:rFonts w:ascii="Gadugi" w:hAnsi="Gadugi" w:cs="Arial"/>
                <w:color w:val="06486F"/>
                <w:sz w:val="20"/>
                <w:szCs w:val="20"/>
              </w:rPr>
              <w:t>Greater than, less than, greater than or equal to, less than or equal to, solution set, number line</w:t>
            </w:r>
          </w:p>
          <w:p w14:paraId="23B0C2B7" w14:textId="16AF803D" w:rsidR="00A8437E" w:rsidRDefault="00A8437E" w:rsidP="002C471E">
            <w:pPr>
              <w:rPr>
                <w:rFonts w:ascii="Gadugi" w:hAnsi="Gadugi" w:cs="Arial"/>
                <w:color w:val="06486F"/>
                <w:sz w:val="20"/>
                <w:szCs w:val="20"/>
              </w:rPr>
            </w:pPr>
            <w:proofErr w:type="spellStart"/>
            <w:r>
              <w:rPr>
                <w:rFonts w:ascii="Gadugi" w:hAnsi="Gadugi" w:cs="Arial"/>
                <w:color w:val="06486F"/>
                <w:sz w:val="20"/>
                <w:szCs w:val="20"/>
              </w:rPr>
              <w:t>Oracy</w:t>
            </w:r>
            <w:proofErr w:type="spellEnd"/>
            <w:r>
              <w:rPr>
                <w:rFonts w:ascii="Gadugi" w:hAnsi="Gadugi" w:cs="Arial"/>
                <w:color w:val="06486F"/>
                <w:sz w:val="20"/>
                <w:szCs w:val="20"/>
              </w:rPr>
              <w:t>: True or false, understanding inequalities</w:t>
            </w:r>
          </w:p>
          <w:p w14:paraId="3CD4CF32" w14:textId="77777777" w:rsidR="003A20D4" w:rsidRDefault="003A20D4" w:rsidP="002C471E">
            <w:pPr>
              <w:rPr>
                <w:rFonts w:ascii="Gadugi" w:hAnsi="Gadugi" w:cs="Arial"/>
                <w:color w:val="06486F"/>
                <w:sz w:val="20"/>
                <w:szCs w:val="20"/>
              </w:rPr>
            </w:pPr>
          </w:p>
          <w:p w14:paraId="11CADC78" w14:textId="48036CF5" w:rsidR="003A20D4" w:rsidRPr="003A20D4" w:rsidRDefault="003A20D4" w:rsidP="002C471E">
            <w:pPr>
              <w:rPr>
                <w:rFonts w:ascii="Gadugi" w:hAnsi="Gadugi" w:cs="Arial"/>
                <w:b/>
                <w:bCs/>
                <w:color w:val="06486F"/>
                <w:sz w:val="20"/>
                <w:szCs w:val="20"/>
              </w:rPr>
            </w:pPr>
            <w:r w:rsidRPr="003A20D4">
              <w:rPr>
                <w:rFonts w:ascii="Gadugi" w:hAnsi="Gadugi" w:cs="Arial"/>
                <w:b/>
                <w:bCs/>
                <w:color w:val="06486F"/>
                <w:sz w:val="20"/>
                <w:szCs w:val="20"/>
              </w:rPr>
              <w:t>Volume and Area</w:t>
            </w:r>
          </w:p>
          <w:p w14:paraId="0581D063" w14:textId="44760BB2" w:rsidR="003A20D4" w:rsidRPr="0097765C" w:rsidRDefault="003A20D4" w:rsidP="002C471E">
            <w:pPr>
              <w:rPr>
                <w:rFonts w:ascii="Gadugi" w:hAnsi="Gadugi" w:cs="Arial"/>
                <w:color w:val="06486F"/>
                <w:sz w:val="20"/>
                <w:szCs w:val="20"/>
              </w:rPr>
            </w:pPr>
            <w:r>
              <w:rPr>
                <w:rFonts w:ascii="Gadugi" w:hAnsi="Gadugi" w:cs="Arial"/>
                <w:color w:val="06486F"/>
                <w:sz w:val="20"/>
                <w:szCs w:val="20"/>
              </w:rPr>
              <w:t>Vocabulary:</w:t>
            </w:r>
            <w:r>
              <w:t xml:space="preserve"> </w:t>
            </w:r>
            <w:r w:rsidRPr="003A20D4">
              <w:rPr>
                <w:rFonts w:ascii="Gadugi" w:hAnsi="Gadugi" w:cs="Arial"/>
                <w:color w:val="06486F"/>
                <w:sz w:val="20"/>
                <w:szCs w:val="20"/>
              </w:rPr>
              <w:t>Area, volume, surface area, prism, cone, sphere, cylinder, formula, base, height, radius</w:t>
            </w:r>
          </w:p>
        </w:tc>
      </w:tr>
      <w:tr w:rsidR="004B18C5" w:rsidRPr="0097765C" w14:paraId="369BC9BA" w14:textId="77777777" w:rsidTr="00AA4269">
        <w:trPr>
          <w:trHeight w:val="3353"/>
        </w:trPr>
        <w:tc>
          <w:tcPr>
            <w:tcW w:w="1271" w:type="dxa"/>
            <w:vAlign w:val="center"/>
          </w:tcPr>
          <w:p w14:paraId="0F4D2C48" w14:textId="0C25C0C7" w:rsidR="004B18C5" w:rsidRPr="0097765C" w:rsidRDefault="004B18C5" w:rsidP="004B18C5">
            <w:pPr>
              <w:jc w:val="center"/>
              <w:rPr>
                <w:rFonts w:ascii="Gadugi" w:hAnsi="Gadugi" w:cs="Arial"/>
                <w:b/>
                <w:bCs/>
                <w:color w:val="06486F"/>
                <w:sz w:val="20"/>
                <w:szCs w:val="20"/>
              </w:rPr>
            </w:pPr>
            <w:r w:rsidRPr="0097765C">
              <w:rPr>
                <w:rFonts w:ascii="Gadugi" w:hAnsi="Gadugi" w:cs="Arial"/>
                <w:b/>
                <w:bCs/>
                <w:color w:val="06486F"/>
                <w:sz w:val="20"/>
                <w:szCs w:val="20"/>
              </w:rPr>
              <w:lastRenderedPageBreak/>
              <w:t>Summer</w:t>
            </w:r>
            <w:r w:rsidRPr="0097765C">
              <w:rPr>
                <w:rFonts w:ascii="Gadugi" w:hAnsi="Gadugi" w:cs="Arial"/>
                <w:b/>
                <w:bCs/>
                <w:color w:val="06486F"/>
                <w:sz w:val="20"/>
                <w:szCs w:val="20"/>
              </w:rPr>
              <w:br/>
            </w:r>
            <w:r w:rsidR="00EC689C" w:rsidRPr="0097765C">
              <w:rPr>
                <w:rFonts w:ascii="Gadugi" w:hAnsi="Gadugi" w:cs="Arial"/>
                <w:b/>
                <w:bCs/>
                <w:color w:val="06486F"/>
                <w:sz w:val="20"/>
                <w:szCs w:val="20"/>
              </w:rPr>
              <w:t>-</w:t>
            </w:r>
          </w:p>
          <w:p w14:paraId="72963A32" w14:textId="1C7585AF" w:rsidR="004B18C5" w:rsidRPr="0097765C" w:rsidRDefault="004B18C5" w:rsidP="004B18C5">
            <w:pPr>
              <w:jc w:val="center"/>
              <w:rPr>
                <w:rFonts w:ascii="Gadugi" w:hAnsi="Gadugi" w:cs="Arial"/>
                <w:b/>
                <w:bCs/>
                <w:color w:val="06486F"/>
                <w:sz w:val="20"/>
                <w:szCs w:val="20"/>
              </w:rPr>
            </w:pPr>
            <w:r w:rsidRPr="0097765C">
              <w:rPr>
                <w:rFonts w:ascii="Gadugi" w:hAnsi="Gadugi" w:cs="Arial"/>
                <w:b/>
                <w:bCs/>
                <w:color w:val="06486F"/>
                <w:sz w:val="20"/>
                <w:szCs w:val="20"/>
              </w:rPr>
              <w:t>Half Term 6</w:t>
            </w:r>
          </w:p>
        </w:tc>
        <w:tc>
          <w:tcPr>
            <w:tcW w:w="3681" w:type="dxa"/>
          </w:tcPr>
          <w:p w14:paraId="69EE0C6B" w14:textId="3F948B87" w:rsidR="00E726AC" w:rsidRPr="00961742" w:rsidRDefault="00F83BF9" w:rsidP="004D7505">
            <w:pPr>
              <w:rPr>
                <w:rFonts w:ascii="Gadugi" w:hAnsi="Gadugi" w:cs="Arial"/>
                <w:b/>
                <w:bCs/>
                <w:color w:val="06486F"/>
                <w:sz w:val="20"/>
                <w:szCs w:val="20"/>
              </w:rPr>
            </w:pPr>
            <w:r w:rsidRPr="00961742">
              <w:rPr>
                <w:rFonts w:ascii="Gadugi" w:hAnsi="Gadugi" w:cs="Arial"/>
                <w:b/>
                <w:bCs/>
                <w:color w:val="06486F"/>
                <w:sz w:val="20"/>
                <w:szCs w:val="20"/>
              </w:rPr>
              <w:t>Rounding and Estimating</w:t>
            </w:r>
          </w:p>
          <w:p w14:paraId="40B98D5D" w14:textId="68CF4334" w:rsidR="00F83BF9" w:rsidRDefault="00961742" w:rsidP="004D7505">
            <w:pPr>
              <w:rPr>
                <w:rFonts w:ascii="Gadugi" w:hAnsi="Gadugi" w:cs="Arial"/>
                <w:color w:val="06486F"/>
                <w:sz w:val="20"/>
                <w:szCs w:val="20"/>
              </w:rPr>
            </w:pPr>
            <w:r>
              <w:rPr>
                <w:rFonts w:ascii="Gadugi" w:hAnsi="Gadugi" w:cs="Arial"/>
                <w:color w:val="06486F"/>
                <w:sz w:val="20"/>
                <w:szCs w:val="20"/>
              </w:rPr>
              <w:t>Rounding decimal places</w:t>
            </w:r>
          </w:p>
          <w:p w14:paraId="7252173A" w14:textId="204681C5" w:rsidR="00961742" w:rsidRDefault="00961742" w:rsidP="004D7505">
            <w:pPr>
              <w:rPr>
                <w:rFonts w:ascii="Gadugi" w:hAnsi="Gadugi" w:cs="Arial"/>
                <w:color w:val="06486F"/>
                <w:sz w:val="20"/>
                <w:szCs w:val="20"/>
              </w:rPr>
            </w:pPr>
            <w:r>
              <w:rPr>
                <w:rFonts w:ascii="Gadugi" w:hAnsi="Gadugi" w:cs="Arial"/>
                <w:color w:val="06486F"/>
                <w:sz w:val="20"/>
                <w:szCs w:val="20"/>
              </w:rPr>
              <w:t>Rounding significant figures</w:t>
            </w:r>
          </w:p>
          <w:p w14:paraId="4BED3609" w14:textId="0787AACB" w:rsidR="00961742" w:rsidRDefault="00961742" w:rsidP="004D7505">
            <w:pPr>
              <w:rPr>
                <w:rFonts w:ascii="Gadugi" w:hAnsi="Gadugi" w:cs="Arial"/>
                <w:color w:val="06486F"/>
                <w:sz w:val="20"/>
                <w:szCs w:val="20"/>
              </w:rPr>
            </w:pPr>
            <w:r>
              <w:rPr>
                <w:rFonts w:ascii="Gadugi" w:hAnsi="Gadugi" w:cs="Arial"/>
                <w:color w:val="06486F"/>
                <w:sz w:val="20"/>
                <w:szCs w:val="20"/>
              </w:rPr>
              <w:t>Estimating by rounding</w:t>
            </w:r>
          </w:p>
          <w:p w14:paraId="7AAFE317" w14:textId="3A771C52" w:rsidR="00961742" w:rsidRDefault="00961742" w:rsidP="004D7505">
            <w:pPr>
              <w:rPr>
                <w:rFonts w:ascii="Gadugi" w:hAnsi="Gadugi" w:cs="Arial"/>
                <w:color w:val="06486F"/>
                <w:sz w:val="20"/>
                <w:szCs w:val="20"/>
              </w:rPr>
            </w:pPr>
            <w:r>
              <w:rPr>
                <w:rFonts w:ascii="Gadugi" w:hAnsi="Gadugi" w:cs="Arial"/>
                <w:color w:val="06486F"/>
                <w:sz w:val="20"/>
                <w:szCs w:val="20"/>
              </w:rPr>
              <w:t>Understanding truncation</w:t>
            </w:r>
          </w:p>
          <w:p w14:paraId="123A23B6" w14:textId="068649A3" w:rsidR="00961742" w:rsidRDefault="00961742" w:rsidP="004D7505">
            <w:pPr>
              <w:rPr>
                <w:rFonts w:ascii="Gadugi" w:hAnsi="Gadugi" w:cs="Arial"/>
                <w:color w:val="06486F"/>
                <w:sz w:val="20"/>
                <w:szCs w:val="20"/>
              </w:rPr>
            </w:pPr>
            <w:r>
              <w:rPr>
                <w:rFonts w:ascii="Gadugi" w:hAnsi="Gadugi" w:cs="Arial"/>
                <w:color w:val="06486F"/>
                <w:sz w:val="20"/>
                <w:szCs w:val="20"/>
              </w:rPr>
              <w:t>Error Intervals</w:t>
            </w:r>
          </w:p>
          <w:p w14:paraId="68C3AF81" w14:textId="77777777" w:rsidR="00961742" w:rsidRPr="0097765C" w:rsidRDefault="00961742" w:rsidP="004D7505">
            <w:pPr>
              <w:rPr>
                <w:rFonts w:ascii="Gadugi" w:hAnsi="Gadugi" w:cs="Arial"/>
                <w:color w:val="06486F"/>
                <w:sz w:val="20"/>
                <w:szCs w:val="20"/>
              </w:rPr>
            </w:pPr>
          </w:p>
          <w:p w14:paraId="0ADC8187" w14:textId="77777777" w:rsidR="00E726AC" w:rsidRDefault="00F83BF9" w:rsidP="004D7505">
            <w:pPr>
              <w:rPr>
                <w:rFonts w:ascii="Gadugi" w:hAnsi="Gadugi" w:cs="Arial"/>
                <w:b/>
                <w:bCs/>
                <w:color w:val="06486F"/>
                <w:sz w:val="20"/>
                <w:szCs w:val="20"/>
              </w:rPr>
            </w:pPr>
            <w:r w:rsidRPr="00961742">
              <w:rPr>
                <w:rFonts w:ascii="Gadugi" w:hAnsi="Gadugi" w:cs="Arial"/>
                <w:b/>
                <w:bCs/>
                <w:color w:val="06486F"/>
                <w:sz w:val="20"/>
                <w:szCs w:val="20"/>
              </w:rPr>
              <w:t>Compound Measures</w:t>
            </w:r>
          </w:p>
          <w:p w14:paraId="7E510D39" w14:textId="77777777" w:rsidR="00961742" w:rsidRDefault="00961742" w:rsidP="004D7505">
            <w:pPr>
              <w:rPr>
                <w:rFonts w:ascii="Gadugi" w:hAnsi="Gadugi" w:cs="Arial"/>
                <w:color w:val="06486F"/>
                <w:sz w:val="20"/>
                <w:szCs w:val="20"/>
              </w:rPr>
            </w:pPr>
            <w:r>
              <w:rPr>
                <w:rFonts w:ascii="Gadugi" w:hAnsi="Gadugi" w:cs="Arial"/>
                <w:color w:val="06486F"/>
                <w:sz w:val="20"/>
                <w:szCs w:val="20"/>
              </w:rPr>
              <w:t>Calculate speed</w:t>
            </w:r>
          </w:p>
          <w:p w14:paraId="756FE098" w14:textId="77777777" w:rsidR="00961742" w:rsidRDefault="00961742" w:rsidP="004D7505">
            <w:pPr>
              <w:rPr>
                <w:rFonts w:ascii="Gadugi" w:hAnsi="Gadugi" w:cs="Arial"/>
                <w:color w:val="06486F"/>
                <w:sz w:val="20"/>
                <w:szCs w:val="20"/>
              </w:rPr>
            </w:pPr>
            <w:r>
              <w:rPr>
                <w:rFonts w:ascii="Gadugi" w:hAnsi="Gadugi" w:cs="Arial"/>
                <w:color w:val="06486F"/>
                <w:sz w:val="20"/>
                <w:szCs w:val="20"/>
              </w:rPr>
              <w:t>Calculate density</w:t>
            </w:r>
          </w:p>
          <w:p w14:paraId="084380B6" w14:textId="0E88870E" w:rsidR="00961742" w:rsidRPr="00961742" w:rsidRDefault="00961742" w:rsidP="004D7505">
            <w:pPr>
              <w:rPr>
                <w:rFonts w:ascii="Gadugi" w:hAnsi="Gadugi" w:cs="Arial"/>
                <w:color w:val="06486F"/>
                <w:sz w:val="20"/>
                <w:szCs w:val="20"/>
              </w:rPr>
            </w:pPr>
            <w:r>
              <w:rPr>
                <w:rFonts w:ascii="Gadugi" w:hAnsi="Gadugi" w:cs="Arial"/>
                <w:color w:val="06486F"/>
                <w:sz w:val="20"/>
                <w:szCs w:val="20"/>
              </w:rPr>
              <w:t xml:space="preserve">Calculate F, A, P </w:t>
            </w:r>
          </w:p>
        </w:tc>
        <w:tc>
          <w:tcPr>
            <w:tcW w:w="2693" w:type="dxa"/>
          </w:tcPr>
          <w:p w14:paraId="7FFAC222" w14:textId="77777777" w:rsidR="00961742" w:rsidRPr="00961742" w:rsidRDefault="00961742" w:rsidP="00961742">
            <w:pPr>
              <w:rPr>
                <w:rFonts w:ascii="Gadugi" w:hAnsi="Gadugi" w:cs="Arial"/>
                <w:color w:val="06486F"/>
                <w:sz w:val="20"/>
                <w:szCs w:val="20"/>
              </w:rPr>
            </w:pPr>
            <w:r w:rsidRPr="00961742">
              <w:rPr>
                <w:rFonts w:ascii="Gadugi" w:hAnsi="Gadugi" w:cs="Arial"/>
                <w:color w:val="06486F"/>
                <w:sz w:val="20"/>
                <w:szCs w:val="20"/>
              </w:rPr>
              <w:t xml:space="preserve">A 30 minute in-class, </w:t>
            </w:r>
          </w:p>
          <w:p w14:paraId="51F683CB" w14:textId="77777777" w:rsidR="00961742" w:rsidRPr="00961742" w:rsidRDefault="00961742" w:rsidP="00961742">
            <w:pPr>
              <w:rPr>
                <w:rFonts w:ascii="Gadugi" w:hAnsi="Gadugi" w:cs="Arial"/>
                <w:color w:val="06486F"/>
                <w:sz w:val="20"/>
                <w:szCs w:val="20"/>
              </w:rPr>
            </w:pPr>
            <w:r w:rsidRPr="00961742">
              <w:rPr>
                <w:rFonts w:ascii="Gadugi" w:hAnsi="Gadugi" w:cs="Arial"/>
                <w:color w:val="06486F"/>
                <w:sz w:val="20"/>
                <w:szCs w:val="20"/>
              </w:rPr>
              <w:t>non-calculator Key Topic Test (mini-summative assessments with formative follow-up)</w:t>
            </w:r>
          </w:p>
          <w:p w14:paraId="217EC76C" w14:textId="1711A54D" w:rsidR="00961742" w:rsidRPr="00961742" w:rsidRDefault="00961742" w:rsidP="00961742">
            <w:pPr>
              <w:rPr>
                <w:rFonts w:ascii="Gadugi" w:hAnsi="Gadugi" w:cs="Arial"/>
                <w:color w:val="06486F"/>
                <w:sz w:val="20"/>
                <w:szCs w:val="20"/>
              </w:rPr>
            </w:pPr>
            <w:r w:rsidRPr="00961742">
              <w:rPr>
                <w:rFonts w:ascii="Gadugi" w:hAnsi="Gadugi" w:cs="Arial"/>
                <w:color w:val="06486F"/>
                <w:sz w:val="20"/>
                <w:szCs w:val="20"/>
              </w:rPr>
              <w:t>based on:</w:t>
            </w:r>
          </w:p>
          <w:p w14:paraId="640A3B30" w14:textId="77777777" w:rsidR="00D22460" w:rsidRDefault="00961742" w:rsidP="004D7505">
            <w:pPr>
              <w:rPr>
                <w:rFonts w:ascii="Gadugi" w:hAnsi="Gadugi" w:cs="Arial"/>
                <w:color w:val="06486F"/>
                <w:sz w:val="20"/>
                <w:szCs w:val="20"/>
              </w:rPr>
            </w:pPr>
            <w:r>
              <w:rPr>
                <w:rFonts w:ascii="Gadugi" w:hAnsi="Gadugi" w:cs="Arial"/>
                <w:color w:val="06486F"/>
                <w:sz w:val="20"/>
                <w:szCs w:val="20"/>
              </w:rPr>
              <w:t>Volume and Area</w:t>
            </w:r>
          </w:p>
          <w:p w14:paraId="4AD3C161" w14:textId="77777777" w:rsidR="00961742" w:rsidRDefault="00961742" w:rsidP="004D7505">
            <w:pPr>
              <w:rPr>
                <w:rFonts w:ascii="Gadugi" w:hAnsi="Gadugi" w:cs="Arial"/>
                <w:color w:val="06486F"/>
                <w:sz w:val="20"/>
                <w:szCs w:val="20"/>
              </w:rPr>
            </w:pPr>
            <w:r>
              <w:rPr>
                <w:rFonts w:ascii="Gadugi" w:hAnsi="Gadugi" w:cs="Arial"/>
                <w:color w:val="06486F"/>
                <w:sz w:val="20"/>
                <w:szCs w:val="20"/>
              </w:rPr>
              <w:t>Rounding and Estimating</w:t>
            </w:r>
          </w:p>
          <w:p w14:paraId="01A043EB" w14:textId="77777777" w:rsidR="00D621B9" w:rsidRDefault="00D621B9" w:rsidP="004D7505">
            <w:pPr>
              <w:rPr>
                <w:rFonts w:ascii="Gadugi" w:hAnsi="Gadugi" w:cs="Arial"/>
                <w:color w:val="06486F"/>
                <w:sz w:val="20"/>
                <w:szCs w:val="20"/>
              </w:rPr>
            </w:pPr>
            <w:r>
              <w:rPr>
                <w:rFonts w:ascii="Gadugi" w:hAnsi="Gadugi" w:cs="Arial"/>
                <w:color w:val="06486F"/>
                <w:sz w:val="20"/>
                <w:szCs w:val="20"/>
              </w:rPr>
              <w:t>Compound Measures</w:t>
            </w:r>
          </w:p>
          <w:p w14:paraId="2F859D85" w14:textId="77777777" w:rsidR="00D621B9" w:rsidRDefault="00D621B9" w:rsidP="004D7505">
            <w:pPr>
              <w:rPr>
                <w:rFonts w:ascii="Gadugi" w:hAnsi="Gadugi" w:cs="Arial"/>
                <w:color w:val="06486F"/>
                <w:sz w:val="20"/>
                <w:szCs w:val="20"/>
              </w:rPr>
            </w:pPr>
          </w:p>
          <w:p w14:paraId="376DF892" w14:textId="77777777" w:rsidR="00D621B9" w:rsidRDefault="00D621B9" w:rsidP="004D7505">
            <w:pPr>
              <w:rPr>
                <w:rFonts w:ascii="Gadugi" w:hAnsi="Gadugi" w:cs="Arial"/>
                <w:color w:val="06486F"/>
                <w:sz w:val="20"/>
                <w:szCs w:val="20"/>
              </w:rPr>
            </w:pPr>
            <w:r>
              <w:rPr>
                <w:rFonts w:ascii="Gadugi" w:hAnsi="Gadugi" w:cs="Arial"/>
                <w:color w:val="06486F"/>
                <w:sz w:val="20"/>
                <w:szCs w:val="20"/>
              </w:rPr>
              <w:t xml:space="preserve">Summer Mock Exam. 3 x </w:t>
            </w:r>
            <w:proofErr w:type="gramStart"/>
            <w:r>
              <w:rPr>
                <w:rFonts w:ascii="Gadugi" w:hAnsi="Gadugi" w:cs="Arial"/>
                <w:color w:val="06486F"/>
                <w:sz w:val="20"/>
                <w:szCs w:val="20"/>
              </w:rPr>
              <w:t>90 minute</w:t>
            </w:r>
            <w:proofErr w:type="gramEnd"/>
            <w:r>
              <w:rPr>
                <w:rFonts w:ascii="Gadugi" w:hAnsi="Gadugi" w:cs="Arial"/>
                <w:color w:val="06486F"/>
                <w:sz w:val="20"/>
                <w:szCs w:val="20"/>
              </w:rPr>
              <w:t xml:space="preserve"> papers. </w:t>
            </w:r>
          </w:p>
          <w:p w14:paraId="20AD7300" w14:textId="10EDE6D3" w:rsidR="00D621B9" w:rsidRPr="0097765C" w:rsidRDefault="00D621B9" w:rsidP="004D7505">
            <w:pPr>
              <w:rPr>
                <w:rFonts w:ascii="Gadugi" w:hAnsi="Gadugi" w:cs="Arial"/>
                <w:color w:val="06486F"/>
                <w:sz w:val="20"/>
                <w:szCs w:val="20"/>
              </w:rPr>
            </w:pPr>
            <w:r>
              <w:rPr>
                <w:rFonts w:ascii="Gadugi" w:hAnsi="Gadugi" w:cs="Arial"/>
                <w:color w:val="06486F"/>
                <w:sz w:val="20"/>
                <w:szCs w:val="20"/>
              </w:rPr>
              <w:t>Set 2 pupils will also complete an additional ‘annex’ paper to support with tiering decisions in preparation for Year 11.</w:t>
            </w:r>
          </w:p>
        </w:tc>
        <w:tc>
          <w:tcPr>
            <w:tcW w:w="3402" w:type="dxa"/>
          </w:tcPr>
          <w:p w14:paraId="711BADD1" w14:textId="77777777" w:rsidR="000D1EB8" w:rsidRDefault="009D0EFF" w:rsidP="00C150EE">
            <w:pPr>
              <w:rPr>
                <w:rFonts w:ascii="Gadugi" w:hAnsi="Gadugi" w:cs="Arial"/>
                <w:color w:val="06486F"/>
                <w:sz w:val="20"/>
                <w:szCs w:val="20"/>
              </w:rPr>
            </w:pPr>
            <w:r w:rsidRPr="009D0EFF">
              <w:rPr>
                <w:rFonts w:ascii="Gadugi" w:hAnsi="Gadugi" w:cs="Arial"/>
                <w:color w:val="06486F"/>
                <w:sz w:val="20"/>
                <w:szCs w:val="20"/>
              </w:rPr>
              <w:t xml:space="preserve">Pupils </w:t>
            </w:r>
            <w:r>
              <w:rPr>
                <w:rFonts w:ascii="Gadugi" w:hAnsi="Gadugi" w:cs="Arial"/>
                <w:color w:val="06486F"/>
                <w:sz w:val="20"/>
                <w:szCs w:val="20"/>
              </w:rPr>
              <w:t>review</w:t>
            </w:r>
            <w:r w:rsidRPr="009D0EFF">
              <w:rPr>
                <w:rFonts w:ascii="Gadugi" w:hAnsi="Gadugi" w:cs="Arial"/>
                <w:color w:val="06486F"/>
                <w:sz w:val="20"/>
                <w:szCs w:val="20"/>
              </w:rPr>
              <w:t xml:space="preserve"> how to round to decimal places and significant figures, as well as how to estimate values by rounding. They also explore truncation and error intervals, which help them understand how to manage approximation and uncertainty in calculations.</w:t>
            </w:r>
          </w:p>
          <w:p w14:paraId="5B8F87FB" w14:textId="77777777" w:rsidR="009D0EFF" w:rsidRDefault="009D0EFF" w:rsidP="00C150EE">
            <w:pPr>
              <w:rPr>
                <w:rFonts w:ascii="Gadugi" w:hAnsi="Gadugi" w:cs="Arial"/>
                <w:color w:val="06486F"/>
                <w:sz w:val="20"/>
                <w:szCs w:val="20"/>
              </w:rPr>
            </w:pPr>
          </w:p>
          <w:p w14:paraId="39219946" w14:textId="7C16667B" w:rsidR="009D0EFF" w:rsidRPr="0097765C" w:rsidRDefault="009D0EFF" w:rsidP="00C150EE">
            <w:pPr>
              <w:rPr>
                <w:rFonts w:ascii="Gadugi" w:hAnsi="Gadugi" w:cs="Arial"/>
                <w:color w:val="06486F"/>
                <w:sz w:val="20"/>
                <w:szCs w:val="20"/>
              </w:rPr>
            </w:pPr>
            <w:r w:rsidRPr="009D0EFF">
              <w:rPr>
                <w:rFonts w:ascii="Gadugi" w:hAnsi="Gadugi" w:cs="Arial"/>
                <w:color w:val="06486F"/>
                <w:sz w:val="20"/>
                <w:szCs w:val="20"/>
              </w:rPr>
              <w:t xml:space="preserve">This topic </w:t>
            </w:r>
            <w:r>
              <w:rPr>
                <w:rFonts w:ascii="Gadugi" w:hAnsi="Gadugi" w:cs="Arial"/>
                <w:color w:val="06486F"/>
                <w:sz w:val="20"/>
                <w:szCs w:val="20"/>
              </w:rPr>
              <w:t>links</w:t>
            </w:r>
            <w:r w:rsidRPr="009D0EFF">
              <w:rPr>
                <w:rFonts w:ascii="Gadugi" w:hAnsi="Gadugi" w:cs="Arial"/>
                <w:color w:val="06486F"/>
                <w:sz w:val="20"/>
                <w:szCs w:val="20"/>
              </w:rPr>
              <w:t xml:space="preserve"> calculating and understanding compound measures like speed, density, and force, area, and pressure (F, A, P)</w:t>
            </w:r>
            <w:r>
              <w:rPr>
                <w:rFonts w:ascii="Gadugi" w:hAnsi="Gadugi" w:cs="Arial"/>
                <w:color w:val="06486F"/>
                <w:sz w:val="20"/>
                <w:szCs w:val="20"/>
              </w:rPr>
              <w:t xml:space="preserve"> to multiplicative relations and ratio tables.</w:t>
            </w:r>
            <w:r w:rsidRPr="009D0EFF">
              <w:rPr>
                <w:rFonts w:ascii="Gadugi" w:hAnsi="Gadugi" w:cs="Arial"/>
                <w:color w:val="06486F"/>
                <w:sz w:val="20"/>
                <w:szCs w:val="20"/>
              </w:rPr>
              <w:t xml:space="preserve"> </w:t>
            </w:r>
          </w:p>
        </w:tc>
        <w:tc>
          <w:tcPr>
            <w:tcW w:w="4615" w:type="dxa"/>
          </w:tcPr>
          <w:p w14:paraId="51F4C479" w14:textId="77777777" w:rsidR="00740779" w:rsidRPr="003A20D4" w:rsidRDefault="003A20D4" w:rsidP="00E0494A">
            <w:pPr>
              <w:rPr>
                <w:rFonts w:ascii="Gadugi" w:hAnsi="Gadugi" w:cs="Arial"/>
                <w:b/>
                <w:bCs/>
                <w:color w:val="06486F"/>
                <w:sz w:val="20"/>
                <w:szCs w:val="20"/>
              </w:rPr>
            </w:pPr>
            <w:r w:rsidRPr="003A20D4">
              <w:rPr>
                <w:rFonts w:ascii="Gadugi" w:hAnsi="Gadugi" w:cs="Arial"/>
                <w:b/>
                <w:bCs/>
                <w:color w:val="06486F"/>
                <w:sz w:val="20"/>
                <w:szCs w:val="20"/>
              </w:rPr>
              <w:t>Rounding and Estimating</w:t>
            </w:r>
          </w:p>
          <w:p w14:paraId="277019F0" w14:textId="55A6BB72" w:rsidR="003A20D4" w:rsidRDefault="003A20D4" w:rsidP="00E0494A">
            <w:pPr>
              <w:rPr>
                <w:rFonts w:ascii="Gadugi" w:hAnsi="Gadugi" w:cs="Arial"/>
                <w:color w:val="06486F"/>
                <w:sz w:val="20"/>
                <w:szCs w:val="20"/>
              </w:rPr>
            </w:pPr>
            <w:r>
              <w:rPr>
                <w:rFonts w:ascii="Gadugi" w:hAnsi="Gadugi" w:cs="Arial"/>
                <w:color w:val="06486F"/>
                <w:sz w:val="20"/>
                <w:szCs w:val="20"/>
              </w:rPr>
              <w:t>Vocabulary: R</w:t>
            </w:r>
            <w:r w:rsidRPr="003A20D4">
              <w:rPr>
                <w:rFonts w:ascii="Gadugi" w:hAnsi="Gadugi" w:cs="Arial"/>
                <w:color w:val="06486F"/>
                <w:sz w:val="20"/>
                <w:szCs w:val="20"/>
              </w:rPr>
              <w:t>ound, decimal places, significant figures, truncation, error interval, estimate</w:t>
            </w:r>
          </w:p>
          <w:p w14:paraId="19993F9E" w14:textId="77777777" w:rsidR="003A20D4" w:rsidRDefault="003A20D4" w:rsidP="00E0494A">
            <w:pPr>
              <w:rPr>
                <w:rFonts w:ascii="Gadugi" w:hAnsi="Gadugi" w:cs="Arial"/>
                <w:color w:val="06486F"/>
                <w:sz w:val="20"/>
                <w:szCs w:val="20"/>
              </w:rPr>
            </w:pPr>
          </w:p>
          <w:p w14:paraId="2023DE85" w14:textId="77777777" w:rsidR="003A20D4" w:rsidRPr="003A20D4" w:rsidRDefault="003A20D4" w:rsidP="00E0494A">
            <w:pPr>
              <w:rPr>
                <w:rFonts w:ascii="Gadugi" w:hAnsi="Gadugi" w:cs="Arial"/>
                <w:b/>
                <w:bCs/>
                <w:color w:val="06486F"/>
                <w:sz w:val="20"/>
                <w:szCs w:val="20"/>
              </w:rPr>
            </w:pPr>
            <w:r w:rsidRPr="003A20D4">
              <w:rPr>
                <w:rFonts w:ascii="Gadugi" w:hAnsi="Gadugi" w:cs="Arial"/>
                <w:b/>
                <w:bCs/>
                <w:color w:val="06486F"/>
                <w:sz w:val="20"/>
                <w:szCs w:val="20"/>
              </w:rPr>
              <w:t>Compound Measures</w:t>
            </w:r>
          </w:p>
          <w:p w14:paraId="5901D6D7" w14:textId="34A01967" w:rsidR="003A20D4" w:rsidRPr="003A20D4" w:rsidRDefault="003A20D4" w:rsidP="00E0494A">
            <w:pPr>
              <w:rPr>
                <w:rFonts w:ascii="Gadugi" w:hAnsi="Gadugi" w:cs="Arial"/>
                <w:b/>
                <w:bCs/>
                <w:color w:val="06486F"/>
                <w:sz w:val="20"/>
                <w:szCs w:val="20"/>
              </w:rPr>
            </w:pPr>
            <w:r>
              <w:rPr>
                <w:rFonts w:ascii="Gadugi" w:hAnsi="Gadugi" w:cs="Arial"/>
                <w:color w:val="06486F"/>
                <w:sz w:val="20"/>
                <w:szCs w:val="20"/>
              </w:rPr>
              <w:t>Vocabulary:</w:t>
            </w:r>
            <w:r>
              <w:t xml:space="preserve"> </w:t>
            </w:r>
            <w:r w:rsidRPr="003A20D4">
              <w:rPr>
                <w:rFonts w:ascii="Gadugi" w:hAnsi="Gadugi" w:cs="Arial"/>
                <w:color w:val="06486F"/>
                <w:sz w:val="20"/>
                <w:szCs w:val="20"/>
              </w:rPr>
              <w:t>Speed, density, force, area, pressure, mass, volume</w:t>
            </w:r>
          </w:p>
        </w:tc>
      </w:tr>
    </w:tbl>
    <w:p w14:paraId="430EBFE5" w14:textId="38880816" w:rsidR="00260D4B" w:rsidRPr="00260D4B" w:rsidRDefault="00260D4B" w:rsidP="00526C05">
      <w:pPr>
        <w:spacing w:line="276" w:lineRule="auto"/>
        <w:rPr>
          <w:rFonts w:ascii="Gadugi" w:hAnsi="Gadugi" w:cs="Arial"/>
          <w:i/>
          <w:color w:val="002060"/>
          <w:sz w:val="24"/>
          <w:szCs w:val="24"/>
        </w:rPr>
      </w:pPr>
    </w:p>
    <w:sectPr w:rsidR="00260D4B" w:rsidRPr="00260D4B"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F5891" w14:textId="77777777" w:rsidR="00A2239D" w:rsidRDefault="00A2239D" w:rsidP="00A2239D">
      <w:pPr>
        <w:spacing w:after="0" w:line="240" w:lineRule="auto"/>
      </w:pPr>
      <w:r>
        <w:separator/>
      </w:r>
    </w:p>
  </w:endnote>
  <w:endnote w:type="continuationSeparator" w:id="0">
    <w:p w14:paraId="28351BC4" w14:textId="77777777" w:rsidR="00A2239D" w:rsidRDefault="00A2239D"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839BAF" w14:textId="77777777" w:rsidR="00A2239D" w:rsidRDefault="00A2239D" w:rsidP="00A2239D">
      <w:pPr>
        <w:spacing w:after="0" w:line="240" w:lineRule="auto"/>
      </w:pPr>
      <w:r>
        <w:separator/>
      </w:r>
    </w:p>
  </w:footnote>
  <w:footnote w:type="continuationSeparator" w:id="0">
    <w:p w14:paraId="6367DB8A" w14:textId="77777777" w:rsidR="00A2239D" w:rsidRDefault="00A2239D"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14D17"/>
    <w:multiLevelType w:val="hybridMultilevel"/>
    <w:tmpl w:val="793EA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CF75FB"/>
    <w:multiLevelType w:val="hybridMultilevel"/>
    <w:tmpl w:val="FFE0F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 w15:restartNumberingAfterBreak="0">
    <w:nsid w:val="0AAD4DD7"/>
    <w:multiLevelType w:val="hybridMultilevel"/>
    <w:tmpl w:val="E0720A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E30C8"/>
    <w:multiLevelType w:val="hybridMultilevel"/>
    <w:tmpl w:val="A3FA40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A7733"/>
    <w:multiLevelType w:val="hybridMultilevel"/>
    <w:tmpl w:val="9C32B9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B37F52"/>
    <w:multiLevelType w:val="hybridMultilevel"/>
    <w:tmpl w:val="91F023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BB26BE"/>
    <w:multiLevelType w:val="hybridMultilevel"/>
    <w:tmpl w:val="E410D3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305A14"/>
    <w:multiLevelType w:val="hybridMultilevel"/>
    <w:tmpl w:val="DDE642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660263"/>
    <w:multiLevelType w:val="hybridMultilevel"/>
    <w:tmpl w:val="7BE2F6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39507F"/>
    <w:multiLevelType w:val="hybridMultilevel"/>
    <w:tmpl w:val="D1CAE2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395540"/>
    <w:multiLevelType w:val="hybridMultilevel"/>
    <w:tmpl w:val="A17485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474E0A"/>
    <w:multiLevelType w:val="hybridMultilevel"/>
    <w:tmpl w:val="3CD888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EB36B0"/>
    <w:multiLevelType w:val="hybridMultilevel"/>
    <w:tmpl w:val="3B1AE7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796F46"/>
    <w:multiLevelType w:val="hybridMultilevel"/>
    <w:tmpl w:val="39BEBF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E3393F"/>
    <w:multiLevelType w:val="hybridMultilevel"/>
    <w:tmpl w:val="D9A66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484AB1"/>
    <w:multiLevelType w:val="hybridMultilevel"/>
    <w:tmpl w:val="706422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933913"/>
    <w:multiLevelType w:val="hybridMultilevel"/>
    <w:tmpl w:val="9F0656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8A61455"/>
    <w:multiLevelType w:val="hybridMultilevel"/>
    <w:tmpl w:val="7F6CB2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515186"/>
    <w:multiLevelType w:val="hybridMultilevel"/>
    <w:tmpl w:val="04966A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9D3CCB"/>
    <w:multiLevelType w:val="hybridMultilevel"/>
    <w:tmpl w:val="DB1C51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BF36C5"/>
    <w:multiLevelType w:val="hybridMultilevel"/>
    <w:tmpl w:val="BC407A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6648E9"/>
    <w:multiLevelType w:val="hybridMultilevel"/>
    <w:tmpl w:val="AA80A5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8266F1"/>
    <w:multiLevelType w:val="hybridMultilevel"/>
    <w:tmpl w:val="DD1064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0F31BED"/>
    <w:multiLevelType w:val="hybridMultilevel"/>
    <w:tmpl w:val="1B2CCE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D53075"/>
    <w:multiLevelType w:val="hybridMultilevel"/>
    <w:tmpl w:val="84B0D3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8768E0"/>
    <w:multiLevelType w:val="hybridMultilevel"/>
    <w:tmpl w:val="48D23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4D3033"/>
    <w:multiLevelType w:val="hybridMultilevel"/>
    <w:tmpl w:val="AEDCC7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320676"/>
    <w:multiLevelType w:val="hybridMultilevel"/>
    <w:tmpl w:val="FC169C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C8B29B5"/>
    <w:multiLevelType w:val="hybridMultilevel"/>
    <w:tmpl w:val="47748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6B4C00"/>
    <w:multiLevelType w:val="hybridMultilevel"/>
    <w:tmpl w:val="D6FE77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0"/>
  </w:num>
  <w:num w:numId="3">
    <w:abstractNumId w:val="16"/>
  </w:num>
  <w:num w:numId="4">
    <w:abstractNumId w:val="17"/>
  </w:num>
  <w:num w:numId="5">
    <w:abstractNumId w:val="4"/>
  </w:num>
  <w:num w:numId="6">
    <w:abstractNumId w:val="22"/>
  </w:num>
  <w:num w:numId="7">
    <w:abstractNumId w:val="18"/>
  </w:num>
  <w:num w:numId="8">
    <w:abstractNumId w:val="8"/>
  </w:num>
  <w:num w:numId="9">
    <w:abstractNumId w:val="28"/>
  </w:num>
  <w:num w:numId="10">
    <w:abstractNumId w:val="13"/>
  </w:num>
  <w:num w:numId="11">
    <w:abstractNumId w:val="1"/>
  </w:num>
  <w:num w:numId="12">
    <w:abstractNumId w:val="6"/>
  </w:num>
  <w:num w:numId="13">
    <w:abstractNumId w:val="21"/>
  </w:num>
  <w:num w:numId="14">
    <w:abstractNumId w:val="7"/>
  </w:num>
  <w:num w:numId="15">
    <w:abstractNumId w:val="11"/>
  </w:num>
  <w:num w:numId="16">
    <w:abstractNumId w:val="26"/>
  </w:num>
  <w:num w:numId="17">
    <w:abstractNumId w:val="20"/>
  </w:num>
  <w:num w:numId="18">
    <w:abstractNumId w:val="27"/>
  </w:num>
  <w:num w:numId="19">
    <w:abstractNumId w:val="23"/>
  </w:num>
  <w:num w:numId="20">
    <w:abstractNumId w:val="24"/>
  </w:num>
  <w:num w:numId="21">
    <w:abstractNumId w:val="12"/>
  </w:num>
  <w:num w:numId="22">
    <w:abstractNumId w:val="3"/>
  </w:num>
  <w:num w:numId="23">
    <w:abstractNumId w:val="2"/>
  </w:num>
  <w:num w:numId="24">
    <w:abstractNumId w:val="0"/>
  </w:num>
  <w:num w:numId="25">
    <w:abstractNumId w:val="5"/>
  </w:num>
  <w:num w:numId="26">
    <w:abstractNumId w:val="25"/>
  </w:num>
  <w:num w:numId="27">
    <w:abstractNumId w:val="9"/>
  </w:num>
  <w:num w:numId="28">
    <w:abstractNumId w:val="15"/>
  </w:num>
  <w:num w:numId="29">
    <w:abstractNumId w:val="29"/>
  </w:num>
  <w:num w:numId="30">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16E4C"/>
    <w:rsid w:val="00024CB9"/>
    <w:rsid w:val="00031174"/>
    <w:rsid w:val="0003317B"/>
    <w:rsid w:val="00051075"/>
    <w:rsid w:val="00092180"/>
    <w:rsid w:val="000A20FC"/>
    <w:rsid w:val="000A285E"/>
    <w:rsid w:val="000B0B64"/>
    <w:rsid w:val="000B60FD"/>
    <w:rsid w:val="000D1EB8"/>
    <w:rsid w:val="000E09D4"/>
    <w:rsid w:val="000F19C3"/>
    <w:rsid w:val="000F6979"/>
    <w:rsid w:val="00104CF3"/>
    <w:rsid w:val="00110668"/>
    <w:rsid w:val="0011791F"/>
    <w:rsid w:val="0012331A"/>
    <w:rsid w:val="00146AA9"/>
    <w:rsid w:val="00146B87"/>
    <w:rsid w:val="00147B3E"/>
    <w:rsid w:val="00174A2E"/>
    <w:rsid w:val="001B4B95"/>
    <w:rsid w:val="001E4F8D"/>
    <w:rsid w:val="001E7F6A"/>
    <w:rsid w:val="001F00D2"/>
    <w:rsid w:val="001F1F0C"/>
    <w:rsid w:val="0020016C"/>
    <w:rsid w:val="002324C6"/>
    <w:rsid w:val="002335D5"/>
    <w:rsid w:val="00236358"/>
    <w:rsid w:val="002364A2"/>
    <w:rsid w:val="0024473E"/>
    <w:rsid w:val="002546B1"/>
    <w:rsid w:val="00260D4B"/>
    <w:rsid w:val="00264601"/>
    <w:rsid w:val="00267249"/>
    <w:rsid w:val="00274194"/>
    <w:rsid w:val="002C471E"/>
    <w:rsid w:val="002D37F2"/>
    <w:rsid w:val="002D5153"/>
    <w:rsid w:val="003019DA"/>
    <w:rsid w:val="003069B3"/>
    <w:rsid w:val="00344FC8"/>
    <w:rsid w:val="003539A0"/>
    <w:rsid w:val="00366E0F"/>
    <w:rsid w:val="0037283A"/>
    <w:rsid w:val="0037622D"/>
    <w:rsid w:val="00380963"/>
    <w:rsid w:val="003813FE"/>
    <w:rsid w:val="003863CD"/>
    <w:rsid w:val="00394686"/>
    <w:rsid w:val="003A20D4"/>
    <w:rsid w:val="003A6942"/>
    <w:rsid w:val="003D0A50"/>
    <w:rsid w:val="003D536E"/>
    <w:rsid w:val="003E21F0"/>
    <w:rsid w:val="003E5494"/>
    <w:rsid w:val="00417A37"/>
    <w:rsid w:val="00420059"/>
    <w:rsid w:val="00454F4C"/>
    <w:rsid w:val="004A18F5"/>
    <w:rsid w:val="004A2B06"/>
    <w:rsid w:val="004B18C5"/>
    <w:rsid w:val="004B3638"/>
    <w:rsid w:val="004B499C"/>
    <w:rsid w:val="004B5FC6"/>
    <w:rsid w:val="004B7DF5"/>
    <w:rsid w:val="004C0806"/>
    <w:rsid w:val="004C21E6"/>
    <w:rsid w:val="004C5F57"/>
    <w:rsid w:val="004D70D0"/>
    <w:rsid w:val="004D7505"/>
    <w:rsid w:val="004F0F4E"/>
    <w:rsid w:val="00515289"/>
    <w:rsid w:val="00526C05"/>
    <w:rsid w:val="005706CA"/>
    <w:rsid w:val="005B4500"/>
    <w:rsid w:val="005F4B6A"/>
    <w:rsid w:val="00612E45"/>
    <w:rsid w:val="0066650C"/>
    <w:rsid w:val="006A3BBD"/>
    <w:rsid w:val="006A5BDA"/>
    <w:rsid w:val="006B08D8"/>
    <w:rsid w:val="006B71F0"/>
    <w:rsid w:val="006C11A7"/>
    <w:rsid w:val="006C542C"/>
    <w:rsid w:val="006D71DA"/>
    <w:rsid w:val="006F6894"/>
    <w:rsid w:val="007003D0"/>
    <w:rsid w:val="00740779"/>
    <w:rsid w:val="00753233"/>
    <w:rsid w:val="00761EB0"/>
    <w:rsid w:val="00774515"/>
    <w:rsid w:val="0078152C"/>
    <w:rsid w:val="00790383"/>
    <w:rsid w:val="007D6C68"/>
    <w:rsid w:val="007E2FB0"/>
    <w:rsid w:val="007F330F"/>
    <w:rsid w:val="00811F90"/>
    <w:rsid w:val="00814AA1"/>
    <w:rsid w:val="00814F11"/>
    <w:rsid w:val="00822866"/>
    <w:rsid w:val="0082690F"/>
    <w:rsid w:val="008325F6"/>
    <w:rsid w:val="0083429E"/>
    <w:rsid w:val="0083695F"/>
    <w:rsid w:val="0085456E"/>
    <w:rsid w:val="0085624D"/>
    <w:rsid w:val="0086443A"/>
    <w:rsid w:val="00872A0E"/>
    <w:rsid w:val="008D2021"/>
    <w:rsid w:val="008E41DE"/>
    <w:rsid w:val="008F07B2"/>
    <w:rsid w:val="009316F7"/>
    <w:rsid w:val="009317F5"/>
    <w:rsid w:val="009543C0"/>
    <w:rsid w:val="0095781B"/>
    <w:rsid w:val="00961742"/>
    <w:rsid w:val="009742D2"/>
    <w:rsid w:val="0097765C"/>
    <w:rsid w:val="009C615C"/>
    <w:rsid w:val="009D0EFF"/>
    <w:rsid w:val="009D640C"/>
    <w:rsid w:val="00A2239D"/>
    <w:rsid w:val="00A2784D"/>
    <w:rsid w:val="00A819E5"/>
    <w:rsid w:val="00A8437E"/>
    <w:rsid w:val="00A84CD2"/>
    <w:rsid w:val="00A9492C"/>
    <w:rsid w:val="00AA0E71"/>
    <w:rsid w:val="00AA4269"/>
    <w:rsid w:val="00AB27F0"/>
    <w:rsid w:val="00AB601B"/>
    <w:rsid w:val="00AC056B"/>
    <w:rsid w:val="00AD77DB"/>
    <w:rsid w:val="00AE33C0"/>
    <w:rsid w:val="00AE4628"/>
    <w:rsid w:val="00B0150B"/>
    <w:rsid w:val="00B0340B"/>
    <w:rsid w:val="00B166A6"/>
    <w:rsid w:val="00B31C76"/>
    <w:rsid w:val="00B31D40"/>
    <w:rsid w:val="00B62A71"/>
    <w:rsid w:val="00B62AF8"/>
    <w:rsid w:val="00BB1BEE"/>
    <w:rsid w:val="00BC04B5"/>
    <w:rsid w:val="00BE056C"/>
    <w:rsid w:val="00BE0CC6"/>
    <w:rsid w:val="00C006F8"/>
    <w:rsid w:val="00C150EE"/>
    <w:rsid w:val="00C7727C"/>
    <w:rsid w:val="00C95723"/>
    <w:rsid w:val="00CB5E3E"/>
    <w:rsid w:val="00CC077A"/>
    <w:rsid w:val="00CC3D41"/>
    <w:rsid w:val="00CD02FA"/>
    <w:rsid w:val="00CD2200"/>
    <w:rsid w:val="00CE5254"/>
    <w:rsid w:val="00D16D06"/>
    <w:rsid w:val="00D22460"/>
    <w:rsid w:val="00D57080"/>
    <w:rsid w:val="00D61F63"/>
    <w:rsid w:val="00D621B9"/>
    <w:rsid w:val="00D871D1"/>
    <w:rsid w:val="00D92AC1"/>
    <w:rsid w:val="00DA50C9"/>
    <w:rsid w:val="00DF2D80"/>
    <w:rsid w:val="00E0494A"/>
    <w:rsid w:val="00E07B5A"/>
    <w:rsid w:val="00E33E52"/>
    <w:rsid w:val="00E4151F"/>
    <w:rsid w:val="00E45332"/>
    <w:rsid w:val="00E726AC"/>
    <w:rsid w:val="00E80825"/>
    <w:rsid w:val="00E83325"/>
    <w:rsid w:val="00E83A73"/>
    <w:rsid w:val="00E9009F"/>
    <w:rsid w:val="00EB11D6"/>
    <w:rsid w:val="00EB284A"/>
    <w:rsid w:val="00EC689C"/>
    <w:rsid w:val="00EC7F62"/>
    <w:rsid w:val="00EE2C5D"/>
    <w:rsid w:val="00EE58DF"/>
    <w:rsid w:val="00F208FA"/>
    <w:rsid w:val="00F23277"/>
    <w:rsid w:val="00F25BD0"/>
    <w:rsid w:val="00F37C1C"/>
    <w:rsid w:val="00F42CEA"/>
    <w:rsid w:val="00F63643"/>
    <w:rsid w:val="00F83BF9"/>
    <w:rsid w:val="00F85F2B"/>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character" w:styleId="PlaceholderText">
    <w:name w:val="Placeholder Text"/>
    <w:basedOn w:val="DefaultParagraphFont"/>
    <w:uiPriority w:val="99"/>
    <w:semiHidden/>
    <w:rsid w:val="00EC689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054870">
      <w:bodyDiv w:val="1"/>
      <w:marLeft w:val="0"/>
      <w:marRight w:val="0"/>
      <w:marTop w:val="0"/>
      <w:marBottom w:val="0"/>
      <w:divBdr>
        <w:top w:val="none" w:sz="0" w:space="0" w:color="auto"/>
        <w:left w:val="none" w:sz="0" w:space="0" w:color="auto"/>
        <w:bottom w:val="none" w:sz="0" w:space="0" w:color="auto"/>
        <w:right w:val="none" w:sz="0" w:space="0" w:color="auto"/>
      </w:divBdr>
    </w:div>
    <w:div w:id="999701450">
      <w:bodyDiv w:val="1"/>
      <w:marLeft w:val="0"/>
      <w:marRight w:val="0"/>
      <w:marTop w:val="0"/>
      <w:marBottom w:val="0"/>
      <w:divBdr>
        <w:top w:val="none" w:sz="0" w:space="0" w:color="auto"/>
        <w:left w:val="none" w:sz="0" w:space="0" w:color="auto"/>
        <w:bottom w:val="none" w:sz="0" w:space="0" w:color="auto"/>
        <w:right w:val="none" w:sz="0" w:space="0" w:color="auto"/>
      </w:divBdr>
    </w:div>
    <w:div w:id="1049646860">
      <w:bodyDiv w:val="1"/>
      <w:marLeft w:val="0"/>
      <w:marRight w:val="0"/>
      <w:marTop w:val="0"/>
      <w:marBottom w:val="0"/>
      <w:divBdr>
        <w:top w:val="none" w:sz="0" w:space="0" w:color="auto"/>
        <w:left w:val="none" w:sz="0" w:space="0" w:color="auto"/>
        <w:bottom w:val="none" w:sz="0" w:space="0" w:color="auto"/>
        <w:right w:val="none" w:sz="0" w:space="0" w:color="auto"/>
      </w:divBdr>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 w:id="1395929964">
      <w:bodyDiv w:val="1"/>
      <w:marLeft w:val="0"/>
      <w:marRight w:val="0"/>
      <w:marTop w:val="0"/>
      <w:marBottom w:val="0"/>
      <w:divBdr>
        <w:top w:val="none" w:sz="0" w:space="0" w:color="auto"/>
        <w:left w:val="none" w:sz="0" w:space="0" w:color="auto"/>
        <w:bottom w:val="none" w:sz="0" w:space="0" w:color="auto"/>
        <w:right w:val="none" w:sz="0" w:space="0" w:color="auto"/>
      </w:divBdr>
    </w:div>
    <w:div w:id="1800100955">
      <w:bodyDiv w:val="1"/>
      <w:marLeft w:val="0"/>
      <w:marRight w:val="0"/>
      <w:marTop w:val="0"/>
      <w:marBottom w:val="0"/>
      <w:divBdr>
        <w:top w:val="none" w:sz="0" w:space="0" w:color="auto"/>
        <w:left w:val="none" w:sz="0" w:space="0" w:color="auto"/>
        <w:bottom w:val="none" w:sz="0" w:space="0" w:color="auto"/>
        <w:right w:val="none" w:sz="0" w:space="0" w:color="auto"/>
      </w:divBdr>
    </w:div>
    <w:div w:id="1852452633">
      <w:bodyDiv w:val="1"/>
      <w:marLeft w:val="0"/>
      <w:marRight w:val="0"/>
      <w:marTop w:val="0"/>
      <w:marBottom w:val="0"/>
      <w:divBdr>
        <w:top w:val="none" w:sz="0" w:space="0" w:color="auto"/>
        <w:left w:val="none" w:sz="0" w:space="0" w:color="auto"/>
        <w:bottom w:val="none" w:sz="0" w:space="0" w:color="auto"/>
        <w:right w:val="none" w:sz="0" w:space="0" w:color="auto"/>
      </w:divBdr>
    </w:div>
    <w:div w:id="2039309912">
      <w:bodyDiv w:val="1"/>
      <w:marLeft w:val="0"/>
      <w:marRight w:val="0"/>
      <w:marTop w:val="0"/>
      <w:marBottom w:val="0"/>
      <w:divBdr>
        <w:top w:val="none" w:sz="0" w:space="0" w:color="auto"/>
        <w:left w:val="none" w:sz="0" w:space="0" w:color="auto"/>
        <w:bottom w:val="none" w:sz="0" w:space="0" w:color="auto"/>
        <w:right w:val="none" w:sz="0" w:space="0" w:color="auto"/>
      </w:divBdr>
    </w:div>
    <w:div w:id="2074619531">
      <w:bodyDiv w:val="1"/>
      <w:marLeft w:val="0"/>
      <w:marRight w:val="0"/>
      <w:marTop w:val="0"/>
      <w:marBottom w:val="0"/>
      <w:divBdr>
        <w:top w:val="none" w:sz="0" w:space="0" w:color="auto"/>
        <w:left w:val="none" w:sz="0" w:space="0" w:color="auto"/>
        <w:bottom w:val="none" w:sz="0" w:space="0" w:color="auto"/>
        <w:right w:val="none" w:sz="0" w:space="0" w:color="auto"/>
      </w:divBdr>
    </w:div>
    <w:div w:id="210634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F7D25-E323-4D7D-BBD9-1F4C84FE9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1377</Words>
  <Characters>7854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Maths - Miss Hutchinson</dc:creator>
  <cp:keywords/>
  <dc:description/>
  <cp:lastModifiedBy>Maths - Miss Hutchinson</cp:lastModifiedBy>
  <cp:revision>16</cp:revision>
  <cp:lastPrinted>2022-12-06T07:20:00Z</cp:lastPrinted>
  <dcterms:created xsi:type="dcterms:W3CDTF">2025-09-15T08:12:00Z</dcterms:created>
  <dcterms:modified xsi:type="dcterms:W3CDTF">2026-07-06T11:09:00Z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