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0B60FD" w:rsidR="003D0A50" w:rsidP="000B60FD" w:rsidRDefault="00CC3D41" w14:paraId="75756D86" w14:textId="18F85419">
      <w:pPr>
        <w:spacing w:after="240"/>
        <w:rPr>
          <w:rFonts w:ascii="Gadugi" w:hAnsi="Gadugi" w:cs="Arial"/>
          <w:b/>
          <w:color w:val="06486F"/>
          <w:sz w:val="32"/>
          <w:szCs w:val="32"/>
        </w:rPr>
      </w:pPr>
      <w:r w:rsidRPr="00CC3D41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36732FA" wp14:editId="42B506A2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D41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                                </w:t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Pr="000B60FD" w:rsidR="000B60FD">
        <w:rPr>
          <w:rFonts w:ascii="Gadugi" w:hAnsi="Gadugi" w:cs="Arial"/>
          <w:b/>
          <w:color w:val="06486F"/>
          <w:sz w:val="32"/>
          <w:szCs w:val="32"/>
        </w:rPr>
        <w:t xml:space="preserve">   </w:t>
      </w:r>
      <w:r w:rsidR="003049C5">
        <w:rPr>
          <w:rFonts w:ascii="Gadugi" w:hAnsi="Gadugi" w:cs="Arial"/>
          <w:b/>
          <w:color w:val="06486F"/>
          <w:sz w:val="32"/>
          <w:szCs w:val="32"/>
        </w:rPr>
        <w:t>BTEC Health and Social Care</w:t>
      </w:r>
      <w:r w:rsidR="00DE6A97">
        <w:rPr>
          <w:rFonts w:ascii="Gadugi" w:hAnsi="Gadugi" w:cs="Arial"/>
          <w:b/>
          <w:color w:val="06486F"/>
          <w:sz w:val="32"/>
          <w:szCs w:val="32"/>
        </w:rPr>
        <w:t xml:space="preserve"> </w:t>
      </w:r>
      <w:r w:rsidRPr="000B60FD" w:rsidR="00FE39B0">
        <w:rPr>
          <w:rFonts w:ascii="Gadugi" w:hAnsi="Gadugi" w:cs="Arial"/>
          <w:b/>
          <w:color w:val="06486F"/>
          <w:sz w:val="32"/>
          <w:szCs w:val="32"/>
        </w:rPr>
        <w:t xml:space="preserve">– </w:t>
      </w:r>
      <w:r w:rsidRPr="000B60FD" w:rsidR="00A2239D">
        <w:rPr>
          <w:rFonts w:ascii="Gadugi" w:hAnsi="Gadugi" w:cs="Arial"/>
          <w:b/>
          <w:color w:val="06486F"/>
          <w:sz w:val="32"/>
          <w:szCs w:val="32"/>
        </w:rPr>
        <w:t xml:space="preserve">Year </w:t>
      </w:r>
      <w:r w:rsidR="00CD536A">
        <w:rPr>
          <w:rFonts w:ascii="Gadugi" w:hAnsi="Gadugi" w:cs="Arial"/>
          <w:b/>
          <w:color w:val="06486F"/>
          <w:sz w:val="32"/>
          <w:szCs w:val="32"/>
        </w:rPr>
        <w:t>1</w:t>
      </w:r>
      <w:r w:rsidR="001379B2">
        <w:rPr>
          <w:rFonts w:ascii="Gadugi" w:hAnsi="Gadugi" w:cs="Arial"/>
          <w:b/>
          <w:color w:val="06486F"/>
          <w:sz w:val="32"/>
          <w:szCs w:val="32"/>
        </w:rPr>
        <w:t>0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  </w:t>
      </w:r>
      <w:r w:rsidRPr="000B60FD" w:rsidR="008F07B2">
        <w:rPr>
          <w:rFonts w:ascii="Gadugi" w:hAnsi="Gadugi" w:cs="Arial"/>
          <w:b/>
          <w:color w:val="06486F"/>
          <w:sz w:val="32"/>
          <w:szCs w:val="32"/>
        </w:rPr>
        <w:t xml:space="preserve">  </w:t>
      </w:r>
      <w:r w:rsidR="00AD0018">
        <w:rPr>
          <w:rFonts w:ascii="Gadugi" w:hAnsi="Gadugi" w:cs="Arial"/>
          <w:b/>
          <w:color w:val="06486F"/>
          <w:sz w:val="32"/>
          <w:szCs w:val="32"/>
        </w:rPr>
        <w:t xml:space="preserve"> </w:t>
      </w:r>
      <w:r w:rsidR="006C3DD8">
        <w:rPr>
          <w:rFonts w:ascii="Gadugi" w:hAnsi="Gadugi" w:cs="Arial"/>
          <w:b/>
          <w:color w:val="06486F"/>
          <w:sz w:val="32"/>
          <w:szCs w:val="32"/>
        </w:rPr>
        <w:t xml:space="preserve">     </w:t>
      </w:r>
      <w:r w:rsidRPr="000B60FD" w:rsidR="00FE39B0">
        <w:rPr>
          <w:rFonts w:ascii="Gadugi" w:hAnsi="Gadugi" w:cs="Arial"/>
          <w:b/>
          <w:color w:val="06486F"/>
          <w:sz w:val="32"/>
          <w:szCs w:val="32"/>
        </w:rPr>
        <w:t xml:space="preserve">Long-Term Plan </w:t>
      </w:r>
      <w:r w:rsidR="00C95694">
        <w:rPr>
          <w:rFonts w:ascii="Gadugi" w:hAnsi="Gadugi" w:cs="Arial"/>
          <w:b/>
          <w:color w:val="06486F"/>
          <w:sz w:val="32"/>
          <w:szCs w:val="32"/>
        </w:rPr>
        <w:t>2026-27</w:t>
      </w:r>
    </w:p>
    <w:tbl>
      <w:tblPr>
        <w:tblStyle w:val="TableGrid"/>
        <w:tblW w:w="15806" w:type="dxa"/>
        <w:tblBorders>
          <w:top w:val="single" w:color="06486F" w:sz="8" w:space="0"/>
          <w:left w:val="single" w:color="06486F" w:sz="8" w:space="0"/>
          <w:bottom w:val="single" w:color="06486F" w:sz="8" w:space="0"/>
          <w:right w:val="single" w:color="06486F" w:sz="8" w:space="0"/>
          <w:insideH w:val="single" w:color="06486F" w:sz="8" w:space="0"/>
          <w:insideV w:val="single" w:color="06486F" w:sz="8" w:space="0"/>
        </w:tblBorders>
        <w:tblLook w:val="04A0" w:firstRow="1" w:lastRow="0" w:firstColumn="1" w:lastColumn="0" w:noHBand="0" w:noVBand="1"/>
      </w:tblPr>
      <w:tblGrid>
        <w:gridCol w:w="1263"/>
        <w:gridCol w:w="4614"/>
        <w:gridCol w:w="3281"/>
        <w:gridCol w:w="4070"/>
        <w:gridCol w:w="2578"/>
      </w:tblGrid>
      <w:tr w:rsidRPr="00344FC8" w:rsidR="00344FC8" w:rsidTr="2B793D4B" w14:paraId="3FBD6533" w14:textId="7D22EC26">
        <w:trPr>
          <w:trHeight w:val="744"/>
        </w:trPr>
        <w:tc>
          <w:tcPr>
            <w:tcW w:w="1263" w:type="dxa"/>
            <w:shd w:val="clear" w:color="auto" w:fill="06486F"/>
            <w:tcMar/>
            <w:vAlign w:val="center"/>
          </w:tcPr>
          <w:p w:rsidRPr="000B60FD" w:rsidR="00FE39B0" w:rsidP="008F07B2" w:rsidRDefault="008F07B2" w14:paraId="191F1395" w14:textId="7CF1097A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Calendar</w:t>
            </w:r>
          </w:p>
        </w:tc>
        <w:tc>
          <w:tcPr>
            <w:tcW w:w="4614" w:type="dxa"/>
            <w:shd w:val="clear" w:color="auto" w:fill="06486F"/>
            <w:tcMar/>
            <w:vAlign w:val="center"/>
          </w:tcPr>
          <w:p w:rsidRPr="000B60FD" w:rsidR="00FE39B0" w:rsidP="008F07B2" w:rsidRDefault="008F07B2" w14:paraId="583F0382" w14:textId="43121E4F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3281" w:type="dxa"/>
            <w:shd w:val="clear" w:color="auto" w:fill="06486F"/>
            <w:tcMar/>
            <w:vAlign w:val="center"/>
          </w:tcPr>
          <w:p w:rsidRPr="000B60FD" w:rsidR="00344FC8" w:rsidP="00344FC8" w:rsidRDefault="00CC077A" w14:paraId="04767DE7" w14:textId="0351D27D">
            <w:pPr>
              <w:jc w:val="center"/>
              <w:rPr>
                <w:rFonts w:ascii="Gadugi" w:hAnsi="Gadugi" w:cs="Arial"/>
                <w:b/>
                <w:color w:val="FFFFFF" w:themeColor="background1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Assessment</w:t>
            </w:r>
          </w:p>
        </w:tc>
        <w:tc>
          <w:tcPr>
            <w:tcW w:w="4070" w:type="dxa"/>
            <w:shd w:val="clear" w:color="auto" w:fill="06486F"/>
            <w:tcMar/>
            <w:vAlign w:val="center"/>
          </w:tcPr>
          <w:p w:rsidRPr="000B60FD" w:rsidR="00FE39B0" w:rsidP="008F07B2" w:rsidRDefault="00BC04B5" w14:paraId="4F4CA3B4" w14:textId="60BDBA7D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Sequencing and Coherence</w:t>
            </w:r>
          </w:p>
          <w:p w:rsidRPr="000B60FD" w:rsidR="00FE39B0" w:rsidP="008F07B2" w:rsidRDefault="00147B3E" w14:paraId="50C8BB11" w14:textId="1361CB41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concepts - </w:t>
            </w:r>
            <w:r w:rsidRPr="000B60FD" w:rsidR="00FE39B0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themes - skills</w:t>
            </w:r>
          </w:p>
        </w:tc>
        <w:tc>
          <w:tcPr>
            <w:tcW w:w="2578" w:type="dxa"/>
            <w:shd w:val="clear" w:color="auto" w:fill="06486F"/>
            <w:tcMar/>
            <w:vAlign w:val="center"/>
          </w:tcPr>
          <w:p w:rsidRPr="000B60FD" w:rsidR="00FE39B0" w:rsidP="008F07B2" w:rsidRDefault="008F07B2" w14:paraId="149201DD" w14:textId="281EC8ED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Literacy</w:t>
            </w:r>
          </w:p>
          <w:p w:rsidRPr="000B60FD" w:rsidR="00FE39B0" w:rsidP="008F07B2" w:rsidRDefault="008F07B2" w14:paraId="3FCA6278" w14:textId="56378B09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9355AB">
              <w:rPr>
                <w:rFonts w:ascii="Gadugi" w:hAnsi="Gadugi" w:cs="Arial"/>
                <w:i/>
                <w:color w:val="FFFFFF" w:themeColor="background1"/>
                <w:sz w:val="18"/>
                <w:szCs w:val="18"/>
              </w:rPr>
              <w:t>r</w:t>
            </w:r>
            <w:r w:rsidRPr="009355AB" w:rsidR="00FE39B0">
              <w:rPr>
                <w:rFonts w:ascii="Gadugi" w:hAnsi="Gadugi" w:cs="Arial"/>
                <w:i/>
                <w:color w:val="FFFFFF" w:themeColor="background1"/>
                <w:sz w:val="18"/>
                <w:szCs w:val="18"/>
              </w:rPr>
              <w:t xml:space="preserve">eading </w:t>
            </w:r>
            <w:r w:rsidRPr="009355AB" w:rsidR="00344FC8">
              <w:rPr>
                <w:rFonts w:ascii="Gadugi" w:hAnsi="Gadugi" w:cs="Arial"/>
                <w:i/>
                <w:color w:val="FFFFFF" w:themeColor="background1"/>
                <w:sz w:val="18"/>
                <w:szCs w:val="18"/>
              </w:rPr>
              <w:t>-</w:t>
            </w:r>
            <w:r w:rsidRPr="009355AB" w:rsidR="00FE39B0">
              <w:rPr>
                <w:rFonts w:ascii="Gadugi" w:hAnsi="Gadugi" w:cs="Arial"/>
                <w:i/>
                <w:color w:val="FFFFFF" w:themeColor="background1"/>
                <w:sz w:val="18"/>
                <w:szCs w:val="18"/>
              </w:rPr>
              <w:t xml:space="preserve"> vocabulary </w:t>
            </w:r>
            <w:r w:rsidRPr="009355AB" w:rsidR="00344FC8">
              <w:rPr>
                <w:rFonts w:ascii="Gadugi" w:hAnsi="Gadugi" w:cs="Arial"/>
                <w:i/>
                <w:color w:val="FFFFFF" w:themeColor="background1"/>
                <w:sz w:val="18"/>
                <w:szCs w:val="18"/>
              </w:rPr>
              <w:t>-</w:t>
            </w:r>
            <w:r w:rsidRPr="009355AB" w:rsidR="00FE39B0">
              <w:rPr>
                <w:rFonts w:ascii="Gadugi" w:hAnsi="Gadugi" w:cs="Arial"/>
                <w:i/>
                <w:color w:val="FFFFFF" w:themeColor="background1"/>
                <w:sz w:val="18"/>
                <w:szCs w:val="18"/>
              </w:rPr>
              <w:t xml:space="preserve"> oracy - writing</w:t>
            </w:r>
          </w:p>
        </w:tc>
      </w:tr>
      <w:tr w:rsidRPr="00344FC8" w:rsidR="001379B2" w:rsidTr="2B793D4B" w14:paraId="54DC8A49" w14:textId="77777777">
        <w:trPr>
          <w:trHeight w:val="1398"/>
        </w:trPr>
        <w:tc>
          <w:tcPr>
            <w:tcW w:w="1263" w:type="dxa"/>
            <w:tcMar/>
            <w:vAlign w:val="center"/>
          </w:tcPr>
          <w:p w:rsidRPr="006C3DD8" w:rsidR="001379B2" w:rsidP="00243F91" w:rsidRDefault="001379B2" w14:paraId="06DBFC19" w14:textId="7968A4C5">
            <w:pPr>
              <w:jc w:val="center"/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</w:pPr>
            <w:r w:rsidRPr="2B793D4B" w:rsidR="0C1021A2"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  <w:t xml:space="preserve">Half </w:t>
            </w:r>
            <w:r w:rsidRPr="2B793D4B" w:rsidR="60BE46D7"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  <w:t>T</w:t>
            </w:r>
            <w:r w:rsidRPr="2B793D4B" w:rsidR="0C1021A2"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  <w:t>erm</w:t>
            </w:r>
            <w:r>
              <w:br/>
            </w:r>
            <w:r w:rsidRPr="2B793D4B" w:rsidR="04E4530A"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  <w:t>1 and 2</w:t>
            </w:r>
            <w:r w:rsidRPr="2B793D4B" w:rsidR="0C1021A2"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  <w:t xml:space="preserve"> 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379B2" w:rsidP="2B793D4B" w:rsidRDefault="001379B2" w14:paraId="065D6E3A" w14:textId="77777777">
            <w:pPr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</w:pPr>
            <w:r w:rsidRPr="2B793D4B" w:rsidR="0C1021A2"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  <w:t xml:space="preserve">Component 1 Human Lifespan Development </w:t>
            </w:r>
          </w:p>
          <w:p w:rsidRPr="001379B2" w:rsidR="001379B2" w:rsidP="001379B2" w:rsidRDefault="001379B2" w14:paraId="245548F1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1379B2">
              <w:rPr>
                <w:rFonts w:ascii="Gadugi" w:hAnsi="Gadugi" w:cs="Arial"/>
                <w:color w:val="06486F"/>
                <w:sz w:val="24"/>
                <w:szCs w:val="24"/>
              </w:rPr>
              <w:t xml:space="preserve">Learning outcomes </w:t>
            </w:r>
          </w:p>
          <w:p w:rsidRPr="001379B2" w:rsidR="001379B2" w:rsidP="001379B2" w:rsidRDefault="001379B2" w14:paraId="76DC1618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1379B2">
              <w:rPr>
                <w:rFonts w:ascii="Gadugi" w:hAnsi="Gadugi" w:cs="Arial"/>
                <w:color w:val="06486F"/>
                <w:sz w:val="24"/>
                <w:szCs w:val="24"/>
              </w:rPr>
              <w:t xml:space="preserve">A Understand human growth and development across life stages and the factors  </w:t>
            </w:r>
          </w:p>
          <w:p w:rsidRPr="001379B2" w:rsidR="001379B2" w:rsidP="001379B2" w:rsidRDefault="001379B2" w14:paraId="7448A109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1379B2">
              <w:rPr>
                <w:rFonts w:ascii="Gadugi" w:hAnsi="Gadugi" w:cs="Arial"/>
                <w:color w:val="06486F"/>
                <w:sz w:val="24"/>
                <w:szCs w:val="24"/>
              </w:rPr>
              <w:t xml:space="preserve">that affect it </w:t>
            </w:r>
          </w:p>
          <w:p w:rsidR="001379B2" w:rsidP="001379B2" w:rsidRDefault="001379B2" w14:paraId="5FD28D3C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1379B2">
              <w:rPr>
                <w:rFonts w:ascii="Gadugi" w:hAnsi="Gadugi" w:cs="Arial"/>
                <w:color w:val="06486F"/>
                <w:sz w:val="24"/>
                <w:szCs w:val="24"/>
              </w:rPr>
              <w:t>B Understand how individuals deal with life events.</w:t>
            </w:r>
          </w:p>
          <w:p w:rsidR="001379B2" w:rsidP="001379B2" w:rsidRDefault="001379B2" w14:paraId="604B5699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="001379B2" w:rsidP="001379B2" w:rsidRDefault="001379B2" w14:paraId="43313A16" w14:textId="77777777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Human growth and development across life stages</w:t>
            </w:r>
          </w:p>
          <w:p w:rsidR="001379B2" w:rsidP="001379B2" w:rsidRDefault="001379B2" w14:paraId="77117570" w14:textId="77777777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Factors affecting growth and development</w:t>
            </w:r>
          </w:p>
          <w:p w:rsidR="001379B2" w:rsidP="001379B2" w:rsidRDefault="001379B2" w14:paraId="14C1E8D7" w14:textId="77777777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Different types of life events</w:t>
            </w:r>
          </w:p>
          <w:p w:rsidR="001379B2" w:rsidP="001379B2" w:rsidRDefault="001379B2" w14:paraId="20B92798" w14:textId="77777777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Coping with change from life events</w:t>
            </w:r>
          </w:p>
          <w:p w:rsidRPr="001379B2" w:rsidR="001379B2" w:rsidP="001379B2" w:rsidRDefault="001379B2" w14:paraId="4063053A" w14:textId="12DC1909">
            <w:pPr>
              <w:ind w:left="360"/>
              <w:rPr>
                <w:rFonts w:ascii="Gadugi" w:hAnsi="Gadugi" w:cs="Arial"/>
                <w:color w:val="06486F"/>
              </w:rPr>
            </w:pPr>
          </w:p>
        </w:tc>
        <w:tc>
          <w:tcPr>
            <w:tcW w:w="3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379B2" w:rsidP="003049C5" w:rsidRDefault="001379B2" w14:paraId="14DF6429" w14:textId="2CFD1EFD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>Low stake quizzing</w:t>
            </w:r>
          </w:p>
          <w:p w:rsidR="001379B2" w:rsidP="003049C5" w:rsidRDefault="001379B2" w14:paraId="0238396A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>November assessment window – pupils will complete a Component 1 Key topic test of what has been covered of C1 so far.</w:t>
            </w:r>
          </w:p>
          <w:p w:rsidR="001379B2" w:rsidP="003049C5" w:rsidRDefault="001379B2" w14:paraId="79FDB671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Pr="003049C5" w:rsidR="001379B2" w:rsidP="003049C5" w:rsidRDefault="001379B2" w14:paraId="31CC5A1D" w14:textId="5AA0E948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>Component 1 PSA will begin for submission in May 2027.</w:t>
            </w:r>
          </w:p>
        </w:tc>
        <w:tc>
          <w:tcPr>
            <w:tcW w:w="4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770C2" w:rsidP="00243F91" w:rsidRDefault="001770C2" w14:paraId="30803144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>Human growth across life stages:</w:t>
            </w:r>
          </w:p>
          <w:p w:rsidR="001770C2" w:rsidP="001770C2" w:rsidRDefault="001770C2" w14:paraId="20100387" w14:textId="77777777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Infancy</w:t>
            </w:r>
          </w:p>
          <w:p w:rsidR="001770C2" w:rsidP="001770C2" w:rsidRDefault="001770C2" w14:paraId="6B8CF846" w14:textId="7BBA886F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Early childhood</w:t>
            </w:r>
          </w:p>
          <w:p w:rsidR="001770C2" w:rsidP="001770C2" w:rsidRDefault="001770C2" w14:paraId="5E7FBED6" w14:textId="7ABF183B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Adolescence</w:t>
            </w:r>
          </w:p>
          <w:p w:rsidR="001770C2" w:rsidP="001770C2" w:rsidRDefault="001770C2" w14:paraId="7A40439C" w14:textId="6C168B33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Early adulthood</w:t>
            </w:r>
          </w:p>
          <w:p w:rsidR="001770C2" w:rsidP="001770C2" w:rsidRDefault="001770C2" w14:paraId="37E71F3C" w14:textId="6EB52F83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Middle adulthood</w:t>
            </w:r>
          </w:p>
          <w:p w:rsidR="001770C2" w:rsidP="001770C2" w:rsidRDefault="001770C2" w14:paraId="0F6AC7E0" w14:textId="700B6E98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Later adulthood</w:t>
            </w:r>
          </w:p>
          <w:p w:rsidR="001770C2" w:rsidP="001770C2" w:rsidRDefault="001770C2" w14:paraId="019EA96B" w14:textId="614ECD93">
            <w:pPr>
              <w:rPr>
                <w:rFonts w:ascii="Gadugi" w:hAnsi="Gadugi" w:cs="Arial"/>
                <w:color w:val="06486F"/>
              </w:rPr>
            </w:pPr>
          </w:p>
          <w:p w:rsidR="001770C2" w:rsidP="001770C2" w:rsidRDefault="001770C2" w14:paraId="27316842" w14:textId="40E30094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Factors affecting growth and development:</w:t>
            </w:r>
          </w:p>
          <w:p w:rsidR="001770C2" w:rsidP="001770C2" w:rsidRDefault="001770C2" w14:paraId="48EE0923" w14:textId="19712EFD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Physical</w:t>
            </w:r>
          </w:p>
          <w:p w:rsidR="001770C2" w:rsidP="001770C2" w:rsidRDefault="001770C2" w14:paraId="68DF0A7C" w14:textId="1512FCCC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Lifestyle</w:t>
            </w:r>
          </w:p>
          <w:p w:rsidR="001770C2" w:rsidP="001770C2" w:rsidRDefault="001770C2" w14:paraId="557EB6D5" w14:textId="4B5397E9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Emotional</w:t>
            </w:r>
          </w:p>
          <w:p w:rsidR="001770C2" w:rsidP="001770C2" w:rsidRDefault="001770C2" w14:paraId="643EB833" w14:textId="1FAACC71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Social</w:t>
            </w:r>
          </w:p>
          <w:p w:rsidR="001770C2" w:rsidP="001770C2" w:rsidRDefault="001770C2" w14:paraId="54DFDD58" w14:textId="282A2CE2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Cultural</w:t>
            </w:r>
          </w:p>
          <w:p w:rsidR="001770C2" w:rsidP="001770C2" w:rsidRDefault="001770C2" w14:paraId="45CB3D9A" w14:textId="3449393C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Environmental</w:t>
            </w:r>
          </w:p>
          <w:p w:rsidR="001770C2" w:rsidP="001770C2" w:rsidRDefault="001770C2" w14:paraId="5392D1C5" w14:textId="06E8E622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Economic</w:t>
            </w:r>
          </w:p>
          <w:p w:rsidR="001770C2" w:rsidP="001770C2" w:rsidRDefault="001770C2" w14:paraId="2FD16A8A" w14:textId="42787065">
            <w:pPr>
              <w:rPr>
                <w:rFonts w:ascii="Gadugi" w:hAnsi="Gadugi" w:cs="Arial"/>
                <w:color w:val="06486F"/>
              </w:rPr>
            </w:pPr>
          </w:p>
          <w:p w:rsidR="001770C2" w:rsidP="001770C2" w:rsidRDefault="001770C2" w14:paraId="217C99A7" w14:textId="5174586D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Life events:</w:t>
            </w:r>
          </w:p>
          <w:p w:rsidR="001770C2" w:rsidP="001770C2" w:rsidRDefault="001770C2" w14:paraId="7771372B" w14:textId="0733E04C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Health and wellbeing</w:t>
            </w:r>
          </w:p>
          <w:p w:rsidR="001770C2" w:rsidP="001770C2" w:rsidRDefault="001770C2" w14:paraId="6C3081DF" w14:textId="49313F10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Relationship changes</w:t>
            </w:r>
          </w:p>
          <w:p w:rsidR="001770C2" w:rsidP="001770C2" w:rsidRDefault="001770C2" w14:paraId="014D2CC5" w14:textId="58158F1C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Life circumstances</w:t>
            </w:r>
          </w:p>
          <w:p w:rsidR="001770C2" w:rsidP="001770C2" w:rsidRDefault="001770C2" w14:paraId="4E20138A" w14:textId="68EA09DC">
            <w:pPr>
              <w:rPr>
                <w:rFonts w:ascii="Gadugi" w:hAnsi="Gadugi" w:cs="Arial"/>
                <w:color w:val="06486F"/>
              </w:rPr>
            </w:pPr>
          </w:p>
          <w:p w:rsidR="001770C2" w:rsidP="001770C2" w:rsidRDefault="001770C2" w14:paraId="75891A94" w14:textId="180DFACE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Coping with life changes</w:t>
            </w:r>
          </w:p>
          <w:p w:rsidR="001770C2" w:rsidP="001770C2" w:rsidRDefault="001770C2" w14:paraId="6B5B6F19" w14:textId="7959141A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Character traits</w:t>
            </w:r>
          </w:p>
          <w:p w:rsidR="001770C2" w:rsidP="001770C2" w:rsidRDefault="001770C2" w14:paraId="69651C4F" w14:textId="27766CF9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Sources of support</w:t>
            </w:r>
          </w:p>
          <w:p w:rsidR="001770C2" w:rsidP="001770C2" w:rsidRDefault="001770C2" w14:paraId="053F4C3A" w14:textId="06C0A64C">
            <w:pPr>
              <w:pStyle w:val="ListParagraph"/>
              <w:numPr>
                <w:ilvl w:val="0"/>
                <w:numId w:val="18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Types of support</w:t>
            </w:r>
          </w:p>
          <w:p w:rsidRPr="001770C2" w:rsidR="001770C2" w:rsidP="001770C2" w:rsidRDefault="001770C2" w14:paraId="27B8550D" w14:textId="77777777">
            <w:pPr>
              <w:pStyle w:val="ListParagraph"/>
              <w:rPr>
                <w:rFonts w:ascii="Gadugi" w:hAnsi="Gadugi" w:cs="Arial"/>
                <w:color w:val="06486F"/>
              </w:rPr>
            </w:pPr>
          </w:p>
          <w:p w:rsidRPr="001770C2" w:rsidR="001770C2" w:rsidP="001770C2" w:rsidRDefault="001770C2" w14:paraId="07A9CE6D" w14:textId="265DDEFC">
            <w:pPr>
              <w:rPr>
                <w:rFonts w:ascii="Gadugi" w:hAnsi="Gadugi" w:cs="Arial"/>
                <w:color w:val="06486F"/>
              </w:rPr>
            </w:pPr>
          </w:p>
        </w:tc>
        <w:tc>
          <w:tcPr>
            <w:tcW w:w="2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379B2" w:rsidP="00243F91" w:rsidRDefault="001770C2" w14:paraId="41EAC1F2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>Pupils will read and research different case studies of individuals linking to the sections outlined in the previous column.</w:t>
            </w:r>
          </w:p>
          <w:p w:rsidR="00995831" w:rsidP="00243F91" w:rsidRDefault="00995831" w14:paraId="546BEED3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="00995831" w:rsidP="00243F91" w:rsidRDefault="00995831" w14:paraId="3F2AF22A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 xml:space="preserve">Pupils have a glossary and key terms are taught using the SEEU model. </w:t>
            </w:r>
          </w:p>
          <w:p w:rsidR="00995831" w:rsidP="00243F91" w:rsidRDefault="00995831" w14:paraId="22163894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="00995831" w:rsidP="00243F91" w:rsidRDefault="00995831" w14:paraId="1860CE71" w14:textId="4DB838F8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 xml:space="preserve">Pupils will see example answers to similar tasks, in line with exam board rules. </w:t>
            </w:r>
          </w:p>
        </w:tc>
      </w:tr>
      <w:tr w:rsidRPr="00344FC8" w:rsidR="00995831" w:rsidTr="2B793D4B" w14:paraId="7672FCE4" w14:textId="77777777">
        <w:trPr>
          <w:trHeight w:val="10449"/>
        </w:trPr>
        <w:tc>
          <w:tcPr>
            <w:tcW w:w="1263" w:type="dxa"/>
            <w:tcMar/>
            <w:vAlign w:val="center"/>
          </w:tcPr>
          <w:p w:rsidR="00995831" w:rsidP="00995831" w:rsidRDefault="00995831" w14:paraId="3C65A142" w14:textId="2E23D81D">
            <w:pPr>
              <w:jc w:val="center"/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</w:pPr>
            <w:r w:rsidRPr="2B793D4B" w:rsidR="15A2EC52"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  <w:t>H</w:t>
            </w:r>
            <w:r w:rsidRPr="2B793D4B" w:rsidR="56C848AA"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  <w:t>alf</w:t>
            </w:r>
            <w:r>
              <w:br/>
            </w:r>
            <w:r w:rsidRPr="2B793D4B" w:rsidR="56C848AA"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  <w:t>Term</w:t>
            </w:r>
            <w:r w:rsidRPr="2B793D4B" w:rsidR="15A2EC52"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  <w:t xml:space="preserve"> </w:t>
            </w:r>
            <w:r>
              <w:br/>
            </w:r>
            <w:r w:rsidRPr="2B793D4B" w:rsidR="15A2EC52"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  <w:t>3 and 4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995831" w:rsidP="2B793D4B" w:rsidRDefault="00995831" w14:paraId="21E84036" w14:textId="451C824E">
            <w:pPr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</w:pPr>
            <w:r w:rsidRPr="2B793D4B" w:rsidR="15A2EC52"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  <w:t>Component 1: Human Lifespan Development</w:t>
            </w:r>
          </w:p>
        </w:tc>
        <w:tc>
          <w:tcPr>
            <w:tcW w:w="3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995831" w:rsidP="2B793D4B" w:rsidRDefault="00995831" w14:paraId="00A3B6CC" w14:textId="77777777">
            <w:pPr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</w:pPr>
            <w:r w:rsidRPr="2B793D4B" w:rsidR="15A2EC52"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  <w:t xml:space="preserve">Component 1 Pearson Set Assessment </w:t>
            </w:r>
          </w:p>
          <w:p w:rsidR="00995831" w:rsidP="00995831" w:rsidRDefault="00995831" w14:paraId="0AF92616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="00995831" w:rsidP="00995831" w:rsidRDefault="00995831" w14:paraId="73E403B4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>Pupils will complete 4 tasks, linking to learning outcome A and B:</w:t>
            </w:r>
          </w:p>
          <w:p w:rsidRPr="00995831" w:rsidR="00995831" w:rsidP="00995831" w:rsidRDefault="00995831" w14:paraId="6899A1A1" w14:textId="28A53EE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995831">
              <w:rPr>
                <w:rFonts w:ascii="Gadugi" w:hAnsi="Gadugi" w:cs="Arial"/>
                <w:color w:val="06486F"/>
                <w:sz w:val="24"/>
                <w:szCs w:val="24"/>
              </w:rPr>
              <w:t>-</w:t>
            </w:r>
            <w:r>
              <w:rPr>
                <w:rFonts w:ascii="Gadugi" w:hAnsi="Gadugi" w:cs="Arial"/>
                <w:color w:val="06486F"/>
                <w:sz w:val="24"/>
                <w:szCs w:val="24"/>
              </w:rPr>
              <w:t xml:space="preserve"> Human </w:t>
            </w:r>
            <w:r w:rsidRPr="00995831">
              <w:rPr>
                <w:rFonts w:ascii="Gadugi" w:hAnsi="Gadugi" w:cs="Arial"/>
                <w:color w:val="06486F"/>
                <w:sz w:val="24"/>
                <w:szCs w:val="24"/>
              </w:rPr>
              <w:t>growth and development across life stages</w:t>
            </w:r>
          </w:p>
          <w:p w:rsidRPr="00995831" w:rsidR="00995831" w:rsidP="00995831" w:rsidRDefault="00995831" w14:paraId="68DA81D1" w14:textId="0C349BAD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995831">
              <w:rPr>
                <w:rFonts w:ascii="Gadugi" w:hAnsi="Gadugi" w:cs="Arial"/>
                <w:color w:val="06486F"/>
                <w:sz w:val="24"/>
                <w:szCs w:val="24"/>
              </w:rPr>
              <w:t>-</w:t>
            </w:r>
            <w:r>
              <w:rPr>
                <w:rFonts w:ascii="Gadugi" w:hAnsi="Gadugi" w:cs="Arial"/>
                <w:color w:val="06486F"/>
                <w:sz w:val="24"/>
                <w:szCs w:val="24"/>
              </w:rPr>
              <w:t xml:space="preserve"> </w:t>
            </w:r>
            <w:r w:rsidRPr="00995831">
              <w:rPr>
                <w:rFonts w:ascii="Gadugi" w:hAnsi="Gadugi" w:cs="Arial"/>
                <w:color w:val="06486F"/>
                <w:sz w:val="24"/>
                <w:szCs w:val="24"/>
              </w:rPr>
              <w:t>Factors affecting growth and development</w:t>
            </w:r>
          </w:p>
          <w:p w:rsidRPr="00995831" w:rsidR="00995831" w:rsidP="00995831" w:rsidRDefault="00995831" w14:paraId="21B31116" w14:textId="480ACD6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995831">
              <w:rPr>
                <w:rFonts w:ascii="Gadugi" w:hAnsi="Gadugi" w:cs="Arial"/>
                <w:color w:val="06486F"/>
                <w:sz w:val="24"/>
                <w:szCs w:val="24"/>
              </w:rPr>
              <w:t>-</w:t>
            </w:r>
            <w:r>
              <w:rPr>
                <w:rFonts w:ascii="Gadugi" w:hAnsi="Gadugi" w:cs="Arial"/>
                <w:color w:val="06486F"/>
                <w:sz w:val="24"/>
                <w:szCs w:val="24"/>
              </w:rPr>
              <w:t xml:space="preserve"> </w:t>
            </w:r>
            <w:r w:rsidRPr="00995831">
              <w:rPr>
                <w:rFonts w:ascii="Gadugi" w:hAnsi="Gadugi" w:cs="Arial"/>
                <w:color w:val="06486F"/>
                <w:sz w:val="24"/>
                <w:szCs w:val="24"/>
              </w:rPr>
              <w:t>Different types of life events</w:t>
            </w:r>
          </w:p>
          <w:p w:rsidR="00995831" w:rsidP="00995831" w:rsidRDefault="00995831" w14:paraId="4A9B381F" w14:textId="7F66AE00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995831">
              <w:rPr>
                <w:rFonts w:ascii="Gadugi" w:hAnsi="Gadugi" w:cs="Arial"/>
                <w:color w:val="06486F"/>
                <w:sz w:val="24"/>
                <w:szCs w:val="24"/>
              </w:rPr>
              <w:t>-</w:t>
            </w:r>
            <w:r>
              <w:rPr>
                <w:rFonts w:ascii="Gadugi" w:hAnsi="Gadugi" w:cs="Arial"/>
                <w:color w:val="06486F"/>
                <w:sz w:val="24"/>
                <w:szCs w:val="24"/>
              </w:rPr>
              <w:t xml:space="preserve"> </w:t>
            </w:r>
            <w:r w:rsidRPr="00995831">
              <w:rPr>
                <w:rFonts w:ascii="Gadugi" w:hAnsi="Gadugi" w:cs="Arial"/>
                <w:color w:val="06486F"/>
                <w:sz w:val="24"/>
                <w:szCs w:val="24"/>
              </w:rPr>
              <w:t>Coping with change from life events</w:t>
            </w:r>
          </w:p>
          <w:p w:rsidR="00995831" w:rsidP="00995831" w:rsidRDefault="00995831" w14:paraId="212E2F50" w14:textId="03D9DD78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="00995831" w:rsidP="00995831" w:rsidRDefault="00995831" w14:paraId="5811EA0F" w14:textId="424D1465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="00995831" w:rsidP="00995831" w:rsidRDefault="00995831" w14:paraId="22144374" w14:textId="448BB2FC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 xml:space="preserve">Pupils will complete this work in school, supervised by their teachers. Teachers will then mark and moderate this work before it is submitted to Pearson for external moderation. </w:t>
            </w:r>
          </w:p>
          <w:p w:rsidR="00995831" w:rsidP="00995831" w:rsidRDefault="00995831" w14:paraId="10AB0213" w14:textId="1FB32699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="00995831" w:rsidP="00995831" w:rsidRDefault="00995831" w14:paraId="36DC6BFD" w14:textId="7FEED8A2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>This work has 60 marks available and is worth 30% of the final grade.</w:t>
            </w:r>
          </w:p>
          <w:p w:rsidR="00995831" w:rsidP="00995831" w:rsidRDefault="00995831" w14:paraId="65F42C49" w14:textId="49D5365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  <w:tc>
          <w:tcPr>
            <w:tcW w:w="4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995831" w:rsidP="00995831" w:rsidRDefault="00995831" w14:paraId="6353D019" w14:textId="39EAE14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>These are the same as above.</w:t>
            </w:r>
          </w:p>
        </w:tc>
        <w:tc>
          <w:tcPr>
            <w:tcW w:w="2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995831" w:rsidP="00995831" w:rsidRDefault="00995831" w14:paraId="28738AC7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>Pupils will read and research different case studies of individuals linking to the sections outlined in the previous column.</w:t>
            </w:r>
          </w:p>
          <w:p w:rsidR="00995831" w:rsidP="00995831" w:rsidRDefault="00995831" w14:paraId="739FCDC1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="00995831" w:rsidP="00995831" w:rsidRDefault="00995831" w14:paraId="54A560AB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 xml:space="preserve">Pupils have a glossary and key terms are taught using the SEEU model. </w:t>
            </w:r>
          </w:p>
          <w:p w:rsidR="00995831" w:rsidP="00995831" w:rsidRDefault="00995831" w14:paraId="677A6E30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="00995831" w:rsidP="00995831" w:rsidRDefault="00995831" w14:paraId="21633849" w14:textId="5EE2211F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 xml:space="preserve">Pupils will see example answers to similar tasks, in line with exam board rules. </w:t>
            </w:r>
          </w:p>
        </w:tc>
      </w:tr>
      <w:tr w:rsidRPr="00344FC8" w:rsidR="00995831" w:rsidTr="2B793D4B" w14:paraId="7CF409DD" w14:textId="52306864">
        <w:trPr>
          <w:trHeight w:val="1398"/>
        </w:trPr>
        <w:tc>
          <w:tcPr>
            <w:tcW w:w="1263" w:type="dxa"/>
            <w:tcMar/>
            <w:vAlign w:val="center"/>
          </w:tcPr>
          <w:p w:rsidRPr="006C3DD8" w:rsidR="00995831" w:rsidP="00995831" w:rsidRDefault="00995831" w14:paraId="4DF32F9A" w14:textId="1532AAF1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</w:p>
          <w:p w:rsidRPr="006C3DD8" w:rsidR="00995831" w:rsidP="2B793D4B" w:rsidRDefault="00995831" w14:paraId="5FE03030" w14:textId="1213D89E">
            <w:pPr>
              <w:pStyle w:val="Normal"/>
              <w:jc w:val="center"/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</w:pPr>
            <w:r w:rsidRPr="2B793D4B" w:rsidR="15A2EC52"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  <w:t xml:space="preserve">Half Term </w:t>
            </w:r>
            <w:r>
              <w:br/>
            </w:r>
            <w:r w:rsidRPr="2B793D4B" w:rsidR="15A2EC52"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  <w:t>5</w:t>
            </w:r>
            <w:r w:rsidRPr="2B793D4B" w:rsidR="650952EB"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  <w:t xml:space="preserve"> and </w:t>
            </w:r>
            <w:r w:rsidRPr="2B793D4B" w:rsidR="15A2EC52"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  <w:t xml:space="preserve">6 </w:t>
            </w:r>
          </w:p>
        </w:tc>
        <w:tc>
          <w:tcPr>
            <w:tcW w:w="4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995831" w:rsidP="2B793D4B" w:rsidRDefault="00995831" w14:paraId="4CFD0828" w14:textId="77777777">
            <w:pPr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</w:pPr>
            <w:r w:rsidRPr="2B793D4B" w:rsidR="15A2EC52"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  <w:t xml:space="preserve">Component 2: Health and Social Care Services and Values </w:t>
            </w:r>
          </w:p>
          <w:p w:rsidR="00995831" w:rsidP="00995831" w:rsidRDefault="00995831" w14:paraId="11699ED0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>Learning aims:</w:t>
            </w:r>
          </w:p>
          <w:p w:rsidRPr="003049C5" w:rsidR="00995831" w:rsidP="00995831" w:rsidRDefault="00995831" w14:paraId="432E0D08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3049C5">
              <w:rPr>
                <w:rFonts w:ascii="Gadugi" w:hAnsi="Gadugi" w:cs="Arial"/>
                <w:color w:val="06486F"/>
                <w:sz w:val="24"/>
                <w:szCs w:val="24"/>
              </w:rPr>
              <w:t xml:space="preserve">A Understand the different types of health and social care services and barriers to </w:t>
            </w:r>
          </w:p>
          <w:p w:rsidRPr="003049C5" w:rsidR="00995831" w:rsidP="00995831" w:rsidRDefault="00995831" w14:paraId="58B6CC6A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3049C5">
              <w:rPr>
                <w:rFonts w:ascii="Gadugi" w:hAnsi="Gadugi" w:cs="Arial"/>
                <w:color w:val="06486F"/>
                <w:sz w:val="24"/>
                <w:szCs w:val="24"/>
              </w:rPr>
              <w:t xml:space="preserve">accessing them </w:t>
            </w:r>
          </w:p>
          <w:p w:rsidR="00995831" w:rsidP="00995831" w:rsidRDefault="00995831" w14:paraId="72313286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3049C5">
              <w:rPr>
                <w:rFonts w:ascii="Gadugi" w:hAnsi="Gadugi" w:cs="Arial"/>
                <w:color w:val="06486F"/>
                <w:sz w:val="24"/>
                <w:szCs w:val="24"/>
              </w:rPr>
              <w:t>B Understand the skills, attributes and values required to give care</w:t>
            </w:r>
          </w:p>
          <w:p w:rsidR="00995831" w:rsidP="00995831" w:rsidRDefault="00995831" w14:paraId="5CE79BF5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="00995831" w:rsidP="00995831" w:rsidRDefault="00995831" w14:paraId="05A4C3FE" w14:textId="7777777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How healthcare services work together to meet the needs of an individual</w:t>
            </w:r>
          </w:p>
          <w:p w:rsidR="00995831" w:rsidP="00995831" w:rsidRDefault="00995831" w14:paraId="36B83E72" w14:textId="7777777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How social care series meet the needs of an individual </w:t>
            </w:r>
          </w:p>
          <w:p w:rsidR="00995831" w:rsidP="00995831" w:rsidRDefault="00995831" w14:paraId="5DA2EC69" w14:textId="7777777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What are the barriers that an individual may face when accessing health and social care services </w:t>
            </w:r>
          </w:p>
          <w:p w:rsidR="00995831" w:rsidP="00995831" w:rsidRDefault="00995831" w14:paraId="68AB26B6" w14:textId="7777777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How can health care professionals demonstrate the skills, attributes and values when delivering care to an individual</w:t>
            </w:r>
          </w:p>
          <w:p w:rsidRPr="003049C5" w:rsidR="00995831" w:rsidP="00995831" w:rsidRDefault="00995831" w14:paraId="36A59966" w14:textId="4FAF4FBD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How the skills, attributes and values of care professionals can help an individual to overcome potential obstacles. </w:t>
            </w:r>
          </w:p>
        </w:tc>
        <w:tc>
          <w:tcPr>
            <w:tcW w:w="3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049C5" w:rsidR="00995831" w:rsidP="00995831" w:rsidRDefault="00995831" w14:paraId="15772F8C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3049C5">
              <w:rPr>
                <w:rFonts w:ascii="Gadugi" w:hAnsi="Gadugi" w:cs="Arial"/>
                <w:color w:val="06486F"/>
                <w:sz w:val="24"/>
                <w:szCs w:val="24"/>
              </w:rPr>
              <w:t xml:space="preserve">Pearson sets the assignments for the assessment of this component. </w:t>
            </w:r>
          </w:p>
          <w:p w:rsidR="00995831" w:rsidP="00995831" w:rsidRDefault="00995831" w14:paraId="2A688068" w14:textId="3EA2D0C2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3049C5">
              <w:rPr>
                <w:rFonts w:ascii="Gadugi" w:hAnsi="Gadugi" w:cs="Arial"/>
                <w:color w:val="06486F"/>
                <w:sz w:val="24"/>
                <w:szCs w:val="24"/>
              </w:rPr>
              <w:t xml:space="preserve">The assignment for this component consists of five tasks. </w:t>
            </w:r>
            <w:r>
              <w:rPr>
                <w:rFonts w:ascii="Gadugi" w:hAnsi="Gadugi" w:cs="Arial"/>
                <w:color w:val="06486F"/>
                <w:sz w:val="24"/>
                <w:szCs w:val="24"/>
              </w:rPr>
              <w:t xml:space="preserve">These tasks link to the five areas outlined in the previous column. </w:t>
            </w:r>
          </w:p>
          <w:p w:rsidR="00995831" w:rsidP="00995831" w:rsidRDefault="00995831" w14:paraId="072F7115" w14:textId="4211D47F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="00995831" w:rsidP="00995831" w:rsidRDefault="00995831" w14:paraId="4111E9DF" w14:textId="18C254C8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 xml:space="preserve">This work will be completed in school, under supervision of teachers. </w:t>
            </w:r>
          </w:p>
          <w:p w:rsidR="00995831" w:rsidP="00995831" w:rsidRDefault="00995831" w14:paraId="723B2F3B" w14:textId="285F2466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 xml:space="preserve">It will be marked and internally moderated by teachers and then submitted to Pearson for external moderation. </w:t>
            </w:r>
          </w:p>
          <w:p w:rsidRPr="006C3DD8" w:rsidR="00995831" w:rsidP="00995831" w:rsidRDefault="00995831" w14:paraId="65041D7E" w14:textId="4EDAA15C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 xml:space="preserve">Feedback will be given in line with the exam board regulations. </w:t>
            </w:r>
          </w:p>
          <w:p w:rsidR="00995831" w:rsidP="00995831" w:rsidRDefault="00995831" w14:paraId="0612EF66" w14:textId="28E98EDA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="00995831" w:rsidP="00995831" w:rsidRDefault="00995831" w14:paraId="231A103F" w14:textId="39EE0C9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="00995831" w:rsidP="00995831" w:rsidRDefault="00995831" w14:paraId="7C64DBAE" w14:textId="04F54D51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 xml:space="preserve">There are 60 marks available for this task and it is worth 30% of the final grade. The assessment is completed in the Autumn Term of Year 11. </w:t>
            </w:r>
          </w:p>
          <w:p w:rsidR="00995831" w:rsidP="00995831" w:rsidRDefault="00995831" w14:paraId="51A3D36C" w14:textId="14F2BC84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Pr="006C3DD8" w:rsidR="00995831" w:rsidP="00995831" w:rsidRDefault="00995831" w14:paraId="3F36C51B" w14:textId="4FF10C7D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>Pupils will complete low-stakes quizzes throughout the teaching of this topic.</w:t>
            </w:r>
          </w:p>
          <w:p w:rsidRPr="006C3DD8" w:rsidR="00995831" w:rsidP="00995831" w:rsidRDefault="00995831" w14:paraId="1F76D8D3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Pr="006C3DD8" w:rsidR="00995831" w:rsidP="00995831" w:rsidRDefault="00995831" w14:paraId="2D68D60B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Pr="006C3DD8" w:rsidR="00995831" w:rsidP="00995831" w:rsidRDefault="00995831" w14:paraId="29E83119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Pr="006C3DD8" w:rsidR="00995831" w:rsidP="00995831" w:rsidRDefault="00995831" w14:paraId="4BB06266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Pr="006C3DD8" w:rsidR="00995831" w:rsidP="00995831" w:rsidRDefault="00995831" w14:paraId="48BBC67C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Pr="006C3DD8" w:rsidR="00995831" w:rsidP="00995831" w:rsidRDefault="00995831" w14:paraId="4D130D80" w14:textId="20130884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  <w:tc>
          <w:tcPr>
            <w:tcW w:w="4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D7565" w:rsidR="00995831" w:rsidP="00995831" w:rsidRDefault="00995831" w14:paraId="6C35E9BE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7D7565">
              <w:rPr>
                <w:rFonts w:ascii="Gadugi" w:hAnsi="Gadugi" w:cs="Arial"/>
                <w:color w:val="06486F"/>
                <w:sz w:val="24"/>
                <w:szCs w:val="24"/>
              </w:rPr>
              <w:t>Health conditions</w:t>
            </w:r>
          </w:p>
          <w:p w:rsidRPr="007D7565" w:rsidR="00995831" w:rsidP="00995831" w:rsidRDefault="00995831" w14:paraId="7390F4BB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7D7565">
              <w:rPr>
                <w:rFonts w:ascii="Gadugi" w:hAnsi="Gadugi" w:cs="Arial"/>
                <w:color w:val="06486F"/>
                <w:sz w:val="24"/>
                <w:szCs w:val="24"/>
              </w:rPr>
              <w:t>Health services available</w:t>
            </w:r>
          </w:p>
          <w:p w:rsidRPr="007D7565" w:rsidR="00995831" w:rsidP="00995831" w:rsidRDefault="00995831" w14:paraId="5709A999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7D7565">
              <w:rPr>
                <w:rFonts w:ascii="Gadugi" w:hAnsi="Gadugi" w:cs="Arial"/>
                <w:color w:val="06486F"/>
                <w:sz w:val="24"/>
                <w:szCs w:val="24"/>
              </w:rPr>
              <w:t>Social care services available</w:t>
            </w:r>
          </w:p>
          <w:p w:rsidRPr="007D7565" w:rsidR="00995831" w:rsidP="00995831" w:rsidRDefault="00995831" w14:paraId="28A77964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7D7565">
              <w:rPr>
                <w:rFonts w:ascii="Gadugi" w:hAnsi="Gadugi" w:cs="Arial"/>
                <w:color w:val="06486F"/>
                <w:sz w:val="24"/>
                <w:szCs w:val="24"/>
              </w:rPr>
              <w:t>Barriers to accessing health and social care services:</w:t>
            </w:r>
          </w:p>
          <w:p w:rsidRPr="007D7565" w:rsidR="00995831" w:rsidP="00995831" w:rsidRDefault="00995831" w14:paraId="149FE8E4" w14:textId="7777777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Physical barriers</w:t>
            </w:r>
          </w:p>
          <w:p w:rsidRPr="007D7565" w:rsidR="00995831" w:rsidP="00995831" w:rsidRDefault="00995831" w14:paraId="1F208E13" w14:textId="7777777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Sensory disability</w:t>
            </w:r>
          </w:p>
          <w:p w:rsidRPr="007D7565" w:rsidR="00995831" w:rsidP="00995831" w:rsidRDefault="00995831" w14:paraId="34F915AE" w14:textId="7777777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Social and cultural background</w:t>
            </w:r>
          </w:p>
          <w:p w:rsidRPr="007D7565" w:rsidR="00995831" w:rsidP="00995831" w:rsidRDefault="00995831" w14:paraId="73288A92" w14:textId="7777777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Language barriers</w:t>
            </w:r>
          </w:p>
          <w:p w:rsidRPr="007D7565" w:rsidR="00995831" w:rsidP="00995831" w:rsidRDefault="00995831" w14:paraId="30243E63" w14:textId="7777777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Geographical barriers</w:t>
            </w:r>
          </w:p>
          <w:p w:rsidRPr="007D7565" w:rsidR="00995831" w:rsidP="00995831" w:rsidRDefault="00995831" w14:paraId="277D88C6" w14:textId="7777777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 xml:space="preserve">Learning disabilities </w:t>
            </w:r>
          </w:p>
          <w:p w:rsidRPr="007D7565" w:rsidR="00995831" w:rsidP="00995831" w:rsidRDefault="00995831" w14:paraId="56E4F494" w14:textId="7777777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 xml:space="preserve">Financial barriers </w:t>
            </w:r>
          </w:p>
          <w:p w:rsidRPr="007D7565" w:rsidR="00995831" w:rsidP="00995831" w:rsidRDefault="00995831" w14:paraId="78D573E6" w14:textId="77777777">
            <w:p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Skills:</w:t>
            </w:r>
          </w:p>
          <w:p w:rsidRPr="007D7565" w:rsidR="00995831" w:rsidP="00995831" w:rsidRDefault="00995831" w14:paraId="08B14341" w14:textId="7777777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Problem solving</w:t>
            </w:r>
          </w:p>
          <w:p w:rsidRPr="007D7565" w:rsidR="00995831" w:rsidP="00995831" w:rsidRDefault="00995831" w14:paraId="2031E490" w14:textId="48AB4365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Observation</w:t>
            </w:r>
          </w:p>
          <w:p w:rsidRPr="007D7565" w:rsidR="00995831" w:rsidP="00995831" w:rsidRDefault="00995831" w14:paraId="1064DD00" w14:textId="7777777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Dealing with difficult situations</w:t>
            </w:r>
          </w:p>
          <w:p w:rsidRPr="007D7565" w:rsidR="00995831" w:rsidP="00995831" w:rsidRDefault="00995831" w14:paraId="526EEF1B" w14:textId="7777777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 xml:space="preserve">Organisation </w:t>
            </w:r>
          </w:p>
          <w:p w:rsidRPr="007D7565" w:rsidR="00995831" w:rsidP="00995831" w:rsidRDefault="00995831" w14:paraId="4DE23412" w14:textId="77777777">
            <w:p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Attributes:</w:t>
            </w:r>
          </w:p>
          <w:p w:rsidRPr="007D7565" w:rsidR="00995831" w:rsidP="00995831" w:rsidRDefault="00995831" w14:paraId="22710B14" w14:textId="7AF2A321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Empathy</w:t>
            </w:r>
          </w:p>
          <w:p w:rsidRPr="007D7565" w:rsidR="00995831" w:rsidP="00995831" w:rsidRDefault="00995831" w14:paraId="77B94F88" w14:textId="2B3A5952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Patience</w:t>
            </w:r>
          </w:p>
          <w:p w:rsidRPr="007D7565" w:rsidR="00995831" w:rsidP="00995831" w:rsidRDefault="00995831" w14:paraId="58DF6070" w14:textId="2CC30040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Trustworthiness</w:t>
            </w:r>
          </w:p>
          <w:p w:rsidRPr="007D7565" w:rsidR="00995831" w:rsidP="00995831" w:rsidRDefault="00995831" w14:paraId="7CA966FA" w14:textId="02CCA66B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Honesty</w:t>
            </w:r>
          </w:p>
          <w:p w:rsidRPr="007D7565" w:rsidR="00995831" w:rsidP="00995831" w:rsidRDefault="00995831" w14:paraId="10B1393A" w14:textId="77777777">
            <w:p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Values:</w:t>
            </w:r>
          </w:p>
          <w:p w:rsidRPr="007D7565" w:rsidR="00995831" w:rsidP="00995831" w:rsidRDefault="00995831" w14:paraId="62BFB968" w14:textId="48DC5040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Care</w:t>
            </w:r>
          </w:p>
          <w:p w:rsidRPr="007D7565" w:rsidR="00995831" w:rsidP="00995831" w:rsidRDefault="00995831" w14:paraId="25E555B0" w14:textId="45AE619B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Compassion</w:t>
            </w:r>
          </w:p>
          <w:p w:rsidRPr="007D7565" w:rsidR="00995831" w:rsidP="00995831" w:rsidRDefault="00995831" w14:paraId="2A01EF60" w14:textId="3571993F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Competence</w:t>
            </w:r>
          </w:p>
          <w:p w:rsidRPr="007D7565" w:rsidR="00995831" w:rsidP="00995831" w:rsidRDefault="00995831" w14:paraId="2711F591" w14:textId="7777777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 xml:space="preserve">Communication </w:t>
            </w:r>
          </w:p>
          <w:p w:rsidRPr="007D7565" w:rsidR="00995831" w:rsidP="00995831" w:rsidRDefault="00995831" w14:paraId="19A006F1" w14:textId="78E255B4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Courage</w:t>
            </w:r>
          </w:p>
          <w:p w:rsidRPr="007D7565" w:rsidR="00995831" w:rsidP="00995831" w:rsidRDefault="00995831" w14:paraId="71E06652" w14:textId="7777777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 xml:space="preserve">Commitment </w:t>
            </w:r>
          </w:p>
          <w:p w:rsidRPr="007D7565" w:rsidR="00995831" w:rsidP="00995831" w:rsidRDefault="00995831" w14:paraId="17F3BB44" w14:textId="1F35A731">
            <w:p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Obstacles:</w:t>
            </w:r>
          </w:p>
          <w:p w:rsidRPr="007D7565" w:rsidR="00995831" w:rsidP="00995831" w:rsidRDefault="00995831" w14:paraId="685BCD0D" w14:textId="666E322D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Emotional/psychological</w:t>
            </w:r>
          </w:p>
          <w:p w:rsidRPr="007D7565" w:rsidR="00995831" w:rsidP="00995831" w:rsidRDefault="00995831" w14:paraId="30FDF076" w14:textId="2C87DC5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Time</w:t>
            </w:r>
          </w:p>
          <w:p w:rsidRPr="007D7565" w:rsidR="00995831" w:rsidP="00995831" w:rsidRDefault="00995831" w14:paraId="731CAFF9" w14:textId="3ED2A804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Availability of resources</w:t>
            </w:r>
          </w:p>
          <w:p w:rsidRPr="007D7565" w:rsidR="00995831" w:rsidP="00995831" w:rsidRDefault="00995831" w14:paraId="328486FB" w14:textId="0F947786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Unachievable targets</w:t>
            </w:r>
          </w:p>
          <w:p w:rsidRPr="007D7565" w:rsidR="00995831" w:rsidP="00995831" w:rsidRDefault="00995831" w14:paraId="5B1294D9" w14:textId="0F1E1352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Lack of support</w:t>
            </w:r>
          </w:p>
          <w:p w:rsidRPr="007D7565" w:rsidR="00995831" w:rsidP="00995831" w:rsidRDefault="00995831" w14:paraId="4342CC13" w14:textId="7777777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Other factors specific to the individual.</w:t>
            </w:r>
          </w:p>
          <w:p w:rsidRPr="007D7565" w:rsidR="00995831" w:rsidP="00995831" w:rsidRDefault="00995831" w14:paraId="66CAE3D1" w14:textId="0E070515">
            <w:p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Benefits:</w:t>
            </w:r>
          </w:p>
          <w:p w:rsidRPr="007D7565" w:rsidR="00995831" w:rsidP="00995831" w:rsidRDefault="00995831" w14:paraId="739A8006" w14:textId="77777777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theme="minorHAnsi"/>
                <w:color w:val="002060"/>
              </w:rPr>
            </w:pPr>
            <w:r w:rsidRPr="007D7565">
              <w:rPr>
                <w:rFonts w:ascii="Gadugi" w:hAnsi="Gadugi" w:cstheme="minorHAnsi"/>
                <w:color w:val="002060"/>
              </w:rPr>
              <w:t xml:space="preserve">be supported to overcome their own personal obstacles </w:t>
            </w:r>
          </w:p>
          <w:p w:rsidRPr="007D7565" w:rsidR="00995831" w:rsidP="00995831" w:rsidRDefault="00995831" w14:paraId="393EA9C9" w14:textId="77777777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theme="minorHAnsi"/>
                <w:color w:val="002060"/>
              </w:rPr>
            </w:pPr>
            <w:r w:rsidRPr="007D7565">
              <w:rPr>
                <w:rFonts w:ascii="Gadugi" w:hAnsi="Gadugi" w:cstheme="minorHAnsi"/>
                <w:color w:val="002060"/>
              </w:rPr>
              <w:t>receive high quality care</w:t>
            </w:r>
          </w:p>
          <w:p w:rsidRPr="007D7565" w:rsidR="00995831" w:rsidP="00995831" w:rsidRDefault="00995831" w14:paraId="072C5AFC" w14:textId="7CB02D54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theme="minorHAnsi"/>
                <w:color w:val="002060"/>
              </w:rPr>
            </w:pPr>
            <w:r w:rsidRPr="007D7565">
              <w:rPr>
                <w:rFonts w:ascii="Gadugi" w:hAnsi="Gadugi" w:cstheme="minorHAnsi"/>
                <w:color w:val="002060"/>
              </w:rPr>
              <w:t xml:space="preserve">receive person-centred care based on individual wishes </w:t>
            </w:r>
          </w:p>
          <w:p w:rsidRPr="007D7565" w:rsidR="00995831" w:rsidP="00995831" w:rsidRDefault="00995831" w14:paraId="77A695D8" w14:textId="77777777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theme="minorHAnsi"/>
                <w:color w:val="002060"/>
              </w:rPr>
            </w:pPr>
            <w:r w:rsidRPr="007D7565">
              <w:rPr>
                <w:rFonts w:ascii="Gadugi" w:hAnsi="Gadugi" w:cstheme="minorHAnsi"/>
                <w:color w:val="002060"/>
              </w:rPr>
              <w:t xml:space="preserve">be treated with respect </w:t>
            </w:r>
          </w:p>
          <w:p w:rsidR="00995831" w:rsidP="00995831" w:rsidRDefault="00995831" w14:paraId="1A73347C" w14:textId="77777777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theme="minorHAnsi"/>
                <w:color w:val="002060"/>
              </w:rPr>
            </w:pPr>
            <w:r w:rsidRPr="007D7565">
              <w:rPr>
                <w:rFonts w:ascii="Gadugi" w:hAnsi="Gadugi" w:cstheme="minorHAnsi"/>
                <w:color w:val="002060"/>
              </w:rPr>
              <w:t xml:space="preserve">not be discriminated against </w:t>
            </w:r>
          </w:p>
          <w:p w:rsidRPr="007D7565" w:rsidR="00995831" w:rsidP="00995831" w:rsidRDefault="00995831" w14:paraId="2882A438" w14:textId="40C9D813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theme="minorHAnsi"/>
                <w:color w:val="002060"/>
              </w:rPr>
            </w:pPr>
            <w:r>
              <w:rPr>
                <w:rFonts w:ascii="Gadugi" w:hAnsi="Gadugi" w:cstheme="minorHAnsi"/>
                <w:color w:val="002060"/>
              </w:rPr>
              <w:t>b</w:t>
            </w:r>
            <w:r w:rsidRPr="007D7565">
              <w:rPr>
                <w:rFonts w:ascii="Gadugi" w:hAnsi="Gadugi" w:cstheme="minorHAnsi"/>
                <w:color w:val="002060"/>
              </w:rPr>
              <w:t xml:space="preserve">e empowered and have independence </w:t>
            </w:r>
          </w:p>
          <w:p w:rsidRPr="007D7565" w:rsidR="00995831" w:rsidP="00995831" w:rsidRDefault="00995831" w14:paraId="4EE31AAA" w14:textId="77777777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theme="minorHAnsi"/>
                <w:color w:val="002060"/>
              </w:rPr>
            </w:pPr>
            <w:r w:rsidRPr="007D7565">
              <w:rPr>
                <w:rFonts w:ascii="Gadugi" w:hAnsi="Gadugi" w:cstheme="minorHAnsi"/>
                <w:color w:val="002060"/>
              </w:rPr>
              <w:t>be involved in care decisions</w:t>
            </w:r>
          </w:p>
          <w:p w:rsidRPr="007D7565" w:rsidR="00995831" w:rsidP="00995831" w:rsidRDefault="00995831" w14:paraId="245B4227" w14:textId="665D270A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theme="minorHAnsi"/>
                <w:color w:val="002060"/>
              </w:rPr>
            </w:pPr>
            <w:r w:rsidRPr="007D7565">
              <w:rPr>
                <w:rFonts w:ascii="Gadugi" w:hAnsi="Gadugi" w:cstheme="minorHAnsi"/>
                <w:color w:val="002060"/>
              </w:rPr>
              <w:t xml:space="preserve">be protected from harm </w:t>
            </w:r>
          </w:p>
          <w:p w:rsidRPr="007D7565" w:rsidR="00995831" w:rsidP="00995831" w:rsidRDefault="00995831" w14:paraId="44E6E5CB" w14:textId="6905F37F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theme="minorHAnsi"/>
                <w:color w:val="002060"/>
              </w:rPr>
            </w:pPr>
            <w:r w:rsidRPr="007D7565">
              <w:rPr>
                <w:rFonts w:ascii="Gadugi" w:hAnsi="Gadugi" w:cstheme="minorHAnsi"/>
                <w:color w:val="002060"/>
              </w:rPr>
              <w:t xml:space="preserve">feel comfortable to raise complaints </w:t>
            </w:r>
          </w:p>
          <w:p w:rsidR="00995831" w:rsidP="00995831" w:rsidRDefault="00995831" w14:paraId="31B4192A" w14:textId="77777777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theme="minorHAnsi"/>
                <w:color w:val="002060"/>
              </w:rPr>
            </w:pPr>
            <w:r w:rsidRPr="007D7565">
              <w:rPr>
                <w:rFonts w:ascii="Gadugi" w:hAnsi="Gadugi" w:cstheme="minorHAnsi"/>
                <w:color w:val="002060"/>
              </w:rPr>
              <w:t xml:space="preserve">have their dignity and privacy protected  </w:t>
            </w:r>
          </w:p>
          <w:p w:rsidRPr="007D7565" w:rsidR="00995831" w:rsidP="00995831" w:rsidRDefault="00995831" w14:paraId="3B9804C8" w14:textId="453231FA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theme="minorHAnsi"/>
                <w:color w:val="002060"/>
              </w:rPr>
            </w:pPr>
            <w:r w:rsidRPr="007D7565">
              <w:rPr>
                <w:rFonts w:ascii="Gadugi" w:hAnsi="Gadugi" w:cstheme="minorHAnsi"/>
                <w:color w:val="002060"/>
              </w:rPr>
              <w:t xml:space="preserve">have their confidentiality protected </w:t>
            </w:r>
          </w:p>
          <w:p w:rsidRPr="007D7565" w:rsidR="00995831" w:rsidP="00995831" w:rsidRDefault="00995831" w14:paraId="6EF9B725" w14:textId="0AEACC6E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theme="minorHAnsi"/>
                <w:color w:val="002060"/>
              </w:rPr>
              <w:t>have their rights promoted.</w:t>
            </w:r>
          </w:p>
        </w:tc>
        <w:tc>
          <w:tcPr>
            <w:tcW w:w="2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995831" w:rsidP="00995831" w:rsidRDefault="00995831" w14:paraId="62231788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 xml:space="preserve">Reading – pupils will be researching the relevant conditions related to the Pearson Set Assessment. </w:t>
            </w:r>
          </w:p>
          <w:p w:rsidR="00995831" w:rsidP="00995831" w:rsidRDefault="00995831" w14:paraId="07A5D032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="00995831" w:rsidP="00995831" w:rsidRDefault="00995831" w14:paraId="477D2CD6" w14:textId="3AA5B0BB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>Pupils have glossaries of key terminology. SEEU model used to teach specific terminology.</w:t>
            </w:r>
          </w:p>
          <w:p w:rsidR="00995831" w:rsidP="00995831" w:rsidRDefault="00995831" w14:paraId="01962DC6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Pr="006C3DD8" w:rsidR="00995831" w:rsidP="00995831" w:rsidRDefault="00995831" w14:paraId="26219328" w14:textId="20EB12C2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>Modelling using different examples, in line with exam board rules.</w:t>
            </w:r>
          </w:p>
        </w:tc>
      </w:tr>
    </w:tbl>
    <w:p w:rsidR="2B793D4B" w:rsidRDefault="2B793D4B" w14:paraId="7EA1AE20" w14:textId="621260DB"/>
    <w:p w:rsidRPr="00344FC8" w:rsidR="00AC056B" w:rsidP="008409BB" w:rsidRDefault="00AC056B" w14:paraId="620048CE" w14:textId="27732A98">
      <w:pPr>
        <w:spacing w:line="276" w:lineRule="auto"/>
        <w:rPr>
          <w:rFonts w:ascii="Gadugi" w:hAnsi="Gadugi" w:cstheme="majorHAnsi"/>
          <w:b/>
          <w:sz w:val="24"/>
          <w:szCs w:val="24"/>
        </w:rPr>
      </w:pPr>
    </w:p>
    <w:sectPr w:rsidRPr="00344FC8" w:rsidR="00AC056B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F297B" w:rsidP="00A2239D" w:rsidRDefault="00EF297B" w14:paraId="24B4AE5C" w14:textId="77777777">
      <w:pPr>
        <w:spacing w:after="0" w:line="240" w:lineRule="auto"/>
      </w:pPr>
      <w:r>
        <w:separator/>
      </w:r>
    </w:p>
  </w:endnote>
  <w:endnote w:type="continuationSeparator" w:id="0">
    <w:p w:rsidR="00EF297B" w:rsidP="00A2239D" w:rsidRDefault="00EF297B" w14:paraId="6C5D7E2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F297B" w:rsidP="00A2239D" w:rsidRDefault="00EF297B" w14:paraId="1E827693" w14:textId="77777777">
      <w:pPr>
        <w:spacing w:after="0" w:line="240" w:lineRule="auto"/>
      </w:pPr>
      <w:r>
        <w:separator/>
      </w:r>
    </w:p>
  </w:footnote>
  <w:footnote w:type="continuationSeparator" w:id="0">
    <w:p w:rsidR="00EF297B" w:rsidP="00A2239D" w:rsidRDefault="00EF297B" w14:paraId="6FA10E23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088F"/>
    <w:multiLevelType w:val="hybridMultilevel"/>
    <w:tmpl w:val="3AD20C22"/>
    <w:lvl w:ilvl="0" w:tplc="08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1882F7A"/>
    <w:multiLevelType w:val="hybridMultilevel"/>
    <w:tmpl w:val="35520D22"/>
    <w:lvl w:ilvl="0" w:tplc="6296857A">
      <w:start w:val="2"/>
      <w:numFmt w:val="bullet"/>
      <w:lvlText w:val="-"/>
      <w:lvlJc w:val="left"/>
      <w:pPr>
        <w:ind w:left="720" w:hanging="360"/>
      </w:pPr>
      <w:rPr>
        <w:rFonts w:hint="default" w:ascii="Gadugi" w:hAnsi="Gadugi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473380"/>
    <w:multiLevelType w:val="hybridMultilevel"/>
    <w:tmpl w:val="5E1E0AD8"/>
    <w:lvl w:ilvl="0" w:tplc="3F9CC6F0">
      <w:numFmt w:val="bullet"/>
      <w:lvlText w:val="-"/>
      <w:lvlJc w:val="left"/>
      <w:pPr>
        <w:ind w:left="720" w:hanging="360"/>
      </w:pPr>
      <w:rPr>
        <w:rFonts w:hint="default" w:ascii="Gadugi" w:hAnsi="Gadugi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84A0298"/>
    <w:multiLevelType w:val="hybridMultilevel"/>
    <w:tmpl w:val="438EF3E0"/>
    <w:lvl w:ilvl="0" w:tplc="EDB4C02E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D3362F0"/>
    <w:multiLevelType w:val="hybridMultilevel"/>
    <w:tmpl w:val="D368E294"/>
    <w:lvl w:ilvl="0" w:tplc="EDB4C02E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7B73F9E"/>
    <w:multiLevelType w:val="hybridMultilevel"/>
    <w:tmpl w:val="217E5BC6"/>
    <w:lvl w:ilvl="0" w:tplc="08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89879EE"/>
    <w:multiLevelType w:val="hybridMultilevel"/>
    <w:tmpl w:val="32DEE890"/>
    <w:lvl w:ilvl="0" w:tplc="EDB4C02E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D2F2C0A"/>
    <w:multiLevelType w:val="hybridMultilevel"/>
    <w:tmpl w:val="EDC684BA"/>
    <w:lvl w:ilvl="0" w:tplc="B0CC388E">
      <w:start w:val="2"/>
      <w:numFmt w:val="bullet"/>
      <w:lvlText w:val=""/>
      <w:lvlJc w:val="left"/>
      <w:pPr>
        <w:ind w:left="720" w:hanging="360"/>
      </w:pPr>
      <w:rPr>
        <w:rFonts w:hint="default" w:ascii="Wingdings" w:hAnsi="Wingdings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EE9661D"/>
    <w:multiLevelType w:val="hybridMultilevel"/>
    <w:tmpl w:val="6BE4A0E2"/>
    <w:lvl w:ilvl="0" w:tplc="08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77467F2"/>
    <w:multiLevelType w:val="hybridMultilevel"/>
    <w:tmpl w:val="F5FA10FC"/>
    <w:lvl w:ilvl="0" w:tplc="08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FCF0FEE"/>
    <w:multiLevelType w:val="hybridMultilevel"/>
    <w:tmpl w:val="C56E847C"/>
    <w:lvl w:ilvl="0" w:tplc="EDB4C02E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1C1165C"/>
    <w:multiLevelType w:val="hybridMultilevel"/>
    <w:tmpl w:val="1518A546"/>
    <w:lvl w:ilvl="0" w:tplc="08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AAA4712"/>
    <w:multiLevelType w:val="hybridMultilevel"/>
    <w:tmpl w:val="E000FA44"/>
    <w:lvl w:ilvl="0" w:tplc="08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F876521"/>
    <w:multiLevelType w:val="hybridMultilevel"/>
    <w:tmpl w:val="FD04100E"/>
    <w:lvl w:ilvl="0" w:tplc="08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5"/>
  </w:num>
  <w:num w:numId="2">
    <w:abstractNumId w:val="12"/>
  </w:num>
  <w:num w:numId="3">
    <w:abstractNumId w:val="6"/>
  </w:num>
  <w:num w:numId="4">
    <w:abstractNumId w:val="13"/>
  </w:num>
  <w:num w:numId="5">
    <w:abstractNumId w:val="8"/>
  </w:num>
  <w:num w:numId="6">
    <w:abstractNumId w:val="9"/>
  </w:num>
  <w:num w:numId="7">
    <w:abstractNumId w:val="11"/>
  </w:num>
  <w:num w:numId="8">
    <w:abstractNumId w:val="8"/>
  </w:num>
  <w:num w:numId="9">
    <w:abstractNumId w:val="6"/>
  </w:num>
  <w:num w:numId="10">
    <w:abstractNumId w:val="12"/>
  </w:num>
  <w:num w:numId="11">
    <w:abstractNumId w:val="0"/>
  </w:num>
  <w:num w:numId="12">
    <w:abstractNumId w:val="13"/>
  </w:num>
  <w:num w:numId="13">
    <w:abstractNumId w:val="2"/>
  </w:num>
  <w:num w:numId="14">
    <w:abstractNumId w:val="4"/>
  </w:num>
  <w:num w:numId="15">
    <w:abstractNumId w:val="3"/>
  </w:num>
  <w:num w:numId="16">
    <w:abstractNumId w:val="10"/>
  </w:num>
  <w:num w:numId="17">
    <w:abstractNumId w:val="7"/>
  </w:num>
  <w:num w:numId="18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4995"/>
    <w:rsid w:val="00014E46"/>
    <w:rsid w:val="00024CB9"/>
    <w:rsid w:val="00031174"/>
    <w:rsid w:val="00092180"/>
    <w:rsid w:val="000A285E"/>
    <w:rsid w:val="000B0B64"/>
    <w:rsid w:val="000B60FD"/>
    <w:rsid w:val="000C6AF6"/>
    <w:rsid w:val="000D3E6D"/>
    <w:rsid w:val="000D5D95"/>
    <w:rsid w:val="000E09D4"/>
    <w:rsid w:val="000E0E48"/>
    <w:rsid w:val="000F19C3"/>
    <w:rsid w:val="000F333C"/>
    <w:rsid w:val="000F6979"/>
    <w:rsid w:val="00110668"/>
    <w:rsid w:val="0012331A"/>
    <w:rsid w:val="00132272"/>
    <w:rsid w:val="001379B2"/>
    <w:rsid w:val="00146AA9"/>
    <w:rsid w:val="00146B87"/>
    <w:rsid w:val="00147B3E"/>
    <w:rsid w:val="00174A2E"/>
    <w:rsid w:val="001770C2"/>
    <w:rsid w:val="001E4F8D"/>
    <w:rsid w:val="001F00D2"/>
    <w:rsid w:val="001F1F0C"/>
    <w:rsid w:val="00232DAA"/>
    <w:rsid w:val="002335D5"/>
    <w:rsid w:val="00233E02"/>
    <w:rsid w:val="002364A2"/>
    <w:rsid w:val="00243F91"/>
    <w:rsid w:val="0024473E"/>
    <w:rsid w:val="002546B1"/>
    <w:rsid w:val="00264601"/>
    <w:rsid w:val="00267249"/>
    <w:rsid w:val="00274194"/>
    <w:rsid w:val="00301E2A"/>
    <w:rsid w:val="003049C5"/>
    <w:rsid w:val="0032566C"/>
    <w:rsid w:val="00326CFF"/>
    <w:rsid w:val="00344FC8"/>
    <w:rsid w:val="00366E0F"/>
    <w:rsid w:val="0037283A"/>
    <w:rsid w:val="003813FE"/>
    <w:rsid w:val="0038624B"/>
    <w:rsid w:val="003A6942"/>
    <w:rsid w:val="003D0A50"/>
    <w:rsid w:val="003D536E"/>
    <w:rsid w:val="003E21F0"/>
    <w:rsid w:val="004048DC"/>
    <w:rsid w:val="00412BC2"/>
    <w:rsid w:val="004538E4"/>
    <w:rsid w:val="00454F4C"/>
    <w:rsid w:val="004A2B06"/>
    <w:rsid w:val="004C0806"/>
    <w:rsid w:val="004C21E6"/>
    <w:rsid w:val="004D70D0"/>
    <w:rsid w:val="004F0F4E"/>
    <w:rsid w:val="0051569A"/>
    <w:rsid w:val="00554E15"/>
    <w:rsid w:val="00567536"/>
    <w:rsid w:val="005703B7"/>
    <w:rsid w:val="005B4500"/>
    <w:rsid w:val="005F4B6A"/>
    <w:rsid w:val="00613841"/>
    <w:rsid w:val="00616E1A"/>
    <w:rsid w:val="0066650C"/>
    <w:rsid w:val="006916AC"/>
    <w:rsid w:val="006A3BBD"/>
    <w:rsid w:val="006A5BDA"/>
    <w:rsid w:val="006B08D8"/>
    <w:rsid w:val="006C11A7"/>
    <w:rsid w:val="006C3DD8"/>
    <w:rsid w:val="006D71DA"/>
    <w:rsid w:val="006D77ED"/>
    <w:rsid w:val="006F43DB"/>
    <w:rsid w:val="006F6838"/>
    <w:rsid w:val="006F6894"/>
    <w:rsid w:val="007003D0"/>
    <w:rsid w:val="00761EB0"/>
    <w:rsid w:val="007713D6"/>
    <w:rsid w:val="00774515"/>
    <w:rsid w:val="0078152C"/>
    <w:rsid w:val="00790383"/>
    <w:rsid w:val="007D6C68"/>
    <w:rsid w:val="007D7565"/>
    <w:rsid w:val="00810B1B"/>
    <w:rsid w:val="00811F90"/>
    <w:rsid w:val="00814AA1"/>
    <w:rsid w:val="008325F6"/>
    <w:rsid w:val="0083429E"/>
    <w:rsid w:val="0083695F"/>
    <w:rsid w:val="008406A0"/>
    <w:rsid w:val="008409BB"/>
    <w:rsid w:val="0085456E"/>
    <w:rsid w:val="00854D63"/>
    <w:rsid w:val="0085624D"/>
    <w:rsid w:val="008604D1"/>
    <w:rsid w:val="00872A0E"/>
    <w:rsid w:val="008B7AB3"/>
    <w:rsid w:val="008C20F3"/>
    <w:rsid w:val="008D2021"/>
    <w:rsid w:val="008E0460"/>
    <w:rsid w:val="008F07B2"/>
    <w:rsid w:val="009241FA"/>
    <w:rsid w:val="00924720"/>
    <w:rsid w:val="009316F7"/>
    <w:rsid w:val="009355AB"/>
    <w:rsid w:val="00952C05"/>
    <w:rsid w:val="009543C0"/>
    <w:rsid w:val="0095781B"/>
    <w:rsid w:val="00964BBE"/>
    <w:rsid w:val="009742D2"/>
    <w:rsid w:val="00995831"/>
    <w:rsid w:val="009C615C"/>
    <w:rsid w:val="009F76B3"/>
    <w:rsid w:val="00A2239D"/>
    <w:rsid w:val="00A2784D"/>
    <w:rsid w:val="00AA6D3D"/>
    <w:rsid w:val="00AB601B"/>
    <w:rsid w:val="00AC056B"/>
    <w:rsid w:val="00AD0018"/>
    <w:rsid w:val="00AE33C0"/>
    <w:rsid w:val="00AE4628"/>
    <w:rsid w:val="00AE69B4"/>
    <w:rsid w:val="00B0340B"/>
    <w:rsid w:val="00B166A6"/>
    <w:rsid w:val="00B272FF"/>
    <w:rsid w:val="00B31D40"/>
    <w:rsid w:val="00B62A71"/>
    <w:rsid w:val="00B62AF8"/>
    <w:rsid w:val="00BB1BEE"/>
    <w:rsid w:val="00BC04B5"/>
    <w:rsid w:val="00BF38B2"/>
    <w:rsid w:val="00C006F8"/>
    <w:rsid w:val="00C323E0"/>
    <w:rsid w:val="00C718B0"/>
    <w:rsid w:val="00C86706"/>
    <w:rsid w:val="00C93B53"/>
    <w:rsid w:val="00C95694"/>
    <w:rsid w:val="00CB5E3E"/>
    <w:rsid w:val="00CC077A"/>
    <w:rsid w:val="00CC3D41"/>
    <w:rsid w:val="00CC6C1A"/>
    <w:rsid w:val="00CD02FA"/>
    <w:rsid w:val="00CD1DA4"/>
    <w:rsid w:val="00CD2200"/>
    <w:rsid w:val="00CD536A"/>
    <w:rsid w:val="00CE5254"/>
    <w:rsid w:val="00CF088C"/>
    <w:rsid w:val="00D16D06"/>
    <w:rsid w:val="00D57080"/>
    <w:rsid w:val="00D7138F"/>
    <w:rsid w:val="00D871D1"/>
    <w:rsid w:val="00DA50C9"/>
    <w:rsid w:val="00DE6A97"/>
    <w:rsid w:val="00DF2D80"/>
    <w:rsid w:val="00E07B5A"/>
    <w:rsid w:val="00E20A15"/>
    <w:rsid w:val="00E260F0"/>
    <w:rsid w:val="00E267B0"/>
    <w:rsid w:val="00E33E52"/>
    <w:rsid w:val="00E4151F"/>
    <w:rsid w:val="00E45332"/>
    <w:rsid w:val="00E52CE9"/>
    <w:rsid w:val="00E83325"/>
    <w:rsid w:val="00E83A73"/>
    <w:rsid w:val="00E9009F"/>
    <w:rsid w:val="00EB11D6"/>
    <w:rsid w:val="00EB284A"/>
    <w:rsid w:val="00EB62ED"/>
    <w:rsid w:val="00EC7F62"/>
    <w:rsid w:val="00EE58DF"/>
    <w:rsid w:val="00EF297B"/>
    <w:rsid w:val="00F14D78"/>
    <w:rsid w:val="00F23277"/>
    <w:rsid w:val="00F37C1C"/>
    <w:rsid w:val="00F43B7F"/>
    <w:rsid w:val="00F629F3"/>
    <w:rsid w:val="00F63643"/>
    <w:rsid w:val="00F825C1"/>
    <w:rsid w:val="00F8794A"/>
    <w:rsid w:val="00FB2329"/>
    <w:rsid w:val="00FE01BD"/>
    <w:rsid w:val="00FE2D6D"/>
    <w:rsid w:val="00FE39B0"/>
    <w:rsid w:val="04E4530A"/>
    <w:rsid w:val="05EA83A5"/>
    <w:rsid w:val="0C1021A2"/>
    <w:rsid w:val="15A2EC52"/>
    <w:rsid w:val="24DFF3C0"/>
    <w:rsid w:val="2AB0D846"/>
    <w:rsid w:val="2B793D4B"/>
    <w:rsid w:val="3568EF8A"/>
    <w:rsid w:val="56C848AA"/>
    <w:rsid w:val="598DD3F1"/>
    <w:rsid w:val="60BE46D7"/>
    <w:rsid w:val="650952EB"/>
    <w:rsid w:val="6F2EC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44061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624B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0D2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22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1C060-281D-479B-AB15-D7BC5A46050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Assistant Head - Miss Lealman</dc:creator>
  <keywords/>
  <dc:description/>
  <lastModifiedBy>Deputy Head - Mr DiPaola</lastModifiedBy>
  <revision>4</revision>
  <lastPrinted>2024-12-05T15:34:00.0000000Z</lastPrinted>
  <dcterms:created xsi:type="dcterms:W3CDTF">2026-10-12T10:19:00.0000000Z</dcterms:created>
  <dcterms:modified xsi:type="dcterms:W3CDTF">2026-10-16T17:59:40.1181711Z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838978570</vt:i4>
  </property>
  <property fmtid="{D5CDD505-2E9C-101B-9397-08002B2CF9AE}" pid="3" name="_NewReviewCycle">
    <vt:lpwstr/>
  </property>
  <property fmtid="{D5CDD505-2E9C-101B-9397-08002B2CF9AE}" pid="4" name="_EmailSubject">
    <vt:lpwstr>Curriculum Forward Planning</vt:lpwstr>
  </property>
  <property fmtid="{D5CDD505-2E9C-101B-9397-08002B2CF9AE}" pid="5" name="_AuthorEmail">
    <vt:lpwstr>ADiPaola@fairfieldhighschool.co.uk</vt:lpwstr>
  </property>
  <property fmtid="{D5CDD505-2E9C-101B-9397-08002B2CF9AE}" pid="6" name="_AuthorEmailDisplayName">
    <vt:lpwstr>Assistant Head - Mr DiPaola</vt:lpwstr>
  </property>
  <property fmtid="{D5CDD505-2E9C-101B-9397-08002B2CF9AE}" pid="7" name="_PreviousAdHocReviewCycleID">
    <vt:i4>-1135253787</vt:i4>
  </property>
  <property fmtid="{D5CDD505-2E9C-101B-9397-08002B2CF9AE}" pid="8" name="_ReviewingToolsShownOnce">
    <vt:lpwstr/>
  </property>
</Properties>
</file>