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5E69B821" w:rsidR="003D0A50"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DE56E3">
        <w:rPr>
          <w:rFonts w:ascii="Gadugi" w:hAnsi="Gadugi" w:cs="Arial"/>
          <w:b/>
          <w:color w:val="06486F"/>
          <w:sz w:val="32"/>
          <w:szCs w:val="32"/>
        </w:rPr>
        <w:t>German</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59519E">
        <w:rPr>
          <w:rFonts w:ascii="Gadugi" w:hAnsi="Gadugi" w:cs="Arial"/>
          <w:b/>
          <w:color w:val="06486F"/>
          <w:sz w:val="32"/>
          <w:szCs w:val="32"/>
        </w:rPr>
        <w:t>10</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CE6883">
        <w:rPr>
          <w:rFonts w:ascii="Gadugi" w:hAnsi="Gadugi" w:cs="Arial"/>
          <w:b/>
          <w:color w:val="06486F"/>
          <w:sz w:val="32"/>
          <w:szCs w:val="32"/>
        </w:rPr>
        <w:t>6</w:t>
      </w:r>
      <w:r w:rsidR="00FE39B0" w:rsidRPr="000B60FD">
        <w:rPr>
          <w:rFonts w:ascii="Gadugi" w:hAnsi="Gadugi" w:cs="Arial"/>
          <w:b/>
          <w:color w:val="06486F"/>
          <w:sz w:val="32"/>
          <w:szCs w:val="32"/>
        </w:rPr>
        <w:t>-202</w:t>
      </w:r>
      <w:r w:rsidR="00CE6883">
        <w:rPr>
          <w:rFonts w:ascii="Gadugi" w:hAnsi="Gadugi" w:cs="Arial"/>
          <w:b/>
          <w:color w:val="06486F"/>
          <w:sz w:val="32"/>
          <w:szCs w:val="32"/>
        </w:rPr>
        <w:t>7</w:t>
      </w:r>
    </w:p>
    <w:p w14:paraId="20E00A23" w14:textId="0ED2339C" w:rsidR="006C2C42" w:rsidRPr="006C2C42" w:rsidRDefault="006C2C42" w:rsidP="006C2C42">
      <w:pPr>
        <w:spacing w:line="276" w:lineRule="auto"/>
        <w:rPr>
          <w:rFonts w:ascii="Gadugi" w:hAnsi="Gadugi" w:cstheme="majorHAnsi"/>
          <w:b/>
          <w:sz w:val="24"/>
          <w:szCs w:val="24"/>
        </w:rPr>
      </w:pP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1F42AC" w:rsidRPr="001F42AC" w14:paraId="7CF409DD" w14:textId="52306864" w:rsidTr="000B60FD">
        <w:trPr>
          <w:trHeight w:val="2743"/>
        </w:trPr>
        <w:tc>
          <w:tcPr>
            <w:tcW w:w="1271" w:type="dxa"/>
            <w:vAlign w:val="center"/>
          </w:tcPr>
          <w:p w14:paraId="5FE03030" w14:textId="5BAA81D7"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Autumn</w:t>
            </w:r>
            <w:r w:rsidRPr="001F42AC">
              <w:rPr>
                <w:rFonts w:ascii="Gadugi" w:hAnsi="Gadugi" w:cs="Arial"/>
                <w:b/>
                <w:bCs/>
                <w:sz w:val="24"/>
                <w:szCs w:val="24"/>
              </w:rPr>
              <w:br/>
            </w:r>
            <w:r w:rsidRPr="001F42AC">
              <w:rPr>
                <w:rFonts w:ascii="Gadugi" w:hAnsi="Gadugi" w:cs="Arial"/>
                <w:b/>
                <w:bCs/>
                <w:sz w:val="24"/>
                <w:szCs w:val="24"/>
              </w:rPr>
              <w:br/>
              <w:t>Half Term 1</w:t>
            </w:r>
          </w:p>
        </w:tc>
        <w:tc>
          <w:tcPr>
            <w:tcW w:w="3544" w:type="dxa"/>
          </w:tcPr>
          <w:p w14:paraId="17839228" w14:textId="2B79582A" w:rsidR="006108D0" w:rsidRPr="006108D0" w:rsidRDefault="00CE6883" w:rsidP="006108D0">
            <w:pPr>
              <w:spacing w:before="100" w:beforeAutospacing="1" w:after="100" w:afterAutospacing="1"/>
              <w:rPr>
                <w:rFonts w:ascii="Gadugi" w:hAnsi="Gadugi"/>
                <w:b/>
                <w:u w:val="single"/>
              </w:rPr>
            </w:pPr>
            <w:r>
              <w:rPr>
                <w:rFonts w:ascii="Gadugi" w:hAnsi="Gadugi"/>
                <w:b/>
                <w:u w:val="single"/>
              </w:rPr>
              <w:t>Studying and My Future (School component)</w:t>
            </w:r>
          </w:p>
          <w:p w14:paraId="6737CC0A" w14:textId="2A9454BD" w:rsidR="006108D0" w:rsidRPr="001F42AC" w:rsidRDefault="006108D0" w:rsidP="006108D0">
            <w:pPr>
              <w:pStyle w:val="ListParagraph"/>
              <w:numPr>
                <w:ilvl w:val="0"/>
                <w:numId w:val="42"/>
              </w:numPr>
              <w:spacing w:before="100" w:beforeAutospacing="1" w:after="100" w:afterAutospacing="1"/>
              <w:rPr>
                <w:rFonts w:ascii="Gadugi" w:hAnsi="Gadugi"/>
              </w:rPr>
            </w:pPr>
            <w:r w:rsidRPr="002F5CC5">
              <w:rPr>
                <w:rFonts w:ascii="Gadugi" w:hAnsi="Gadugi"/>
                <w:highlight w:val="yellow"/>
              </w:rPr>
              <w:t>Talking about</w:t>
            </w:r>
            <w:r w:rsidRPr="001F42AC">
              <w:rPr>
                <w:rFonts w:ascii="Gadugi" w:hAnsi="Gadugi"/>
              </w:rPr>
              <w:t xml:space="preserve"> school subjects and school life</w:t>
            </w:r>
          </w:p>
          <w:p w14:paraId="629B9C6F"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Using comparative adjectives</w:t>
            </w:r>
          </w:p>
          <w:p w14:paraId="06CD3162" w14:textId="77777777" w:rsidR="006108D0" w:rsidRPr="002F5CC5" w:rsidRDefault="006108D0" w:rsidP="006108D0">
            <w:pPr>
              <w:pStyle w:val="ListParagraph"/>
              <w:numPr>
                <w:ilvl w:val="0"/>
                <w:numId w:val="42"/>
              </w:numPr>
              <w:spacing w:before="100" w:beforeAutospacing="1" w:after="100" w:afterAutospacing="1"/>
              <w:rPr>
                <w:rFonts w:ascii="Gadugi" w:hAnsi="Gadugi"/>
                <w:highlight w:val="yellow"/>
              </w:rPr>
            </w:pPr>
            <w:r w:rsidRPr="002F5CC5">
              <w:rPr>
                <w:rFonts w:ascii="Gadugi" w:hAnsi="Gadugi"/>
                <w:highlight w:val="yellow"/>
              </w:rPr>
              <w:t>Giving opinions with reasons</w:t>
            </w:r>
          </w:p>
          <w:p w14:paraId="08EC3507"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Discussing school rules</w:t>
            </w:r>
          </w:p>
          <w:p w14:paraId="68BAF866"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Using impersonal verb</w:t>
            </w:r>
          </w:p>
          <w:p w14:paraId="67D85D5C"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structures followed by infinitives</w:t>
            </w:r>
          </w:p>
          <w:p w14:paraId="7282795F" w14:textId="77777777" w:rsidR="006108D0" w:rsidRPr="002F5CC5" w:rsidRDefault="006108D0" w:rsidP="006108D0">
            <w:pPr>
              <w:pStyle w:val="ListParagraph"/>
              <w:numPr>
                <w:ilvl w:val="0"/>
                <w:numId w:val="42"/>
              </w:numPr>
              <w:spacing w:before="100" w:beforeAutospacing="1" w:after="100" w:afterAutospacing="1"/>
              <w:rPr>
                <w:rFonts w:ascii="Gadugi" w:hAnsi="Gadugi"/>
                <w:highlight w:val="yellow"/>
              </w:rPr>
            </w:pPr>
            <w:r w:rsidRPr="002F5CC5">
              <w:rPr>
                <w:rFonts w:ascii="Gadugi" w:hAnsi="Gadugi"/>
                <w:highlight w:val="yellow"/>
              </w:rPr>
              <w:t>Expressing opinions, agreeing and disagreeing</w:t>
            </w:r>
          </w:p>
          <w:p w14:paraId="12772162"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Talking about making progress at school</w:t>
            </w:r>
          </w:p>
          <w:p w14:paraId="7F48676B"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Using irregular verbs in the perfect tense</w:t>
            </w:r>
          </w:p>
          <w:p w14:paraId="17B46444"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Pronouncing oi and oy</w:t>
            </w:r>
          </w:p>
          <w:p w14:paraId="7E7749DC"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2F5CC5">
              <w:rPr>
                <w:rFonts w:ascii="Gadugi" w:hAnsi="Gadugi"/>
                <w:highlight w:val="yellow"/>
              </w:rPr>
              <w:t>Talking about</w:t>
            </w:r>
            <w:r w:rsidRPr="001F42AC">
              <w:rPr>
                <w:rFonts w:ascii="Gadugi" w:hAnsi="Gadugi"/>
              </w:rPr>
              <w:t xml:space="preserve"> what school used to be like when you were younger</w:t>
            </w:r>
          </w:p>
          <w:p w14:paraId="41596FDD"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Using verbs in the imperfect tense</w:t>
            </w:r>
          </w:p>
          <w:p w14:paraId="1F253D57" w14:textId="6C83C0A2"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 xml:space="preserve">Translating into </w:t>
            </w:r>
            <w:r w:rsidR="00DE56E3">
              <w:rPr>
                <w:rFonts w:ascii="Gadugi" w:hAnsi="Gadugi"/>
              </w:rPr>
              <w:t>German</w:t>
            </w:r>
          </w:p>
          <w:p w14:paraId="72AEF417"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2F5CC5">
              <w:rPr>
                <w:rFonts w:ascii="Gadugi" w:hAnsi="Gadugi"/>
                <w:highlight w:val="yellow"/>
              </w:rPr>
              <w:lastRenderedPageBreak/>
              <w:t>Talking about</w:t>
            </w:r>
            <w:r w:rsidRPr="001F42AC">
              <w:rPr>
                <w:rFonts w:ascii="Gadugi" w:hAnsi="Gadugi"/>
              </w:rPr>
              <w:t xml:space="preserve"> learning languages</w:t>
            </w:r>
          </w:p>
          <w:p w14:paraId="3CD70D1E"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Using the imperfect,</w:t>
            </w:r>
          </w:p>
          <w:p w14:paraId="211F0DFE"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present and near future tenses</w:t>
            </w:r>
          </w:p>
          <w:p w14:paraId="3F6897CC" w14:textId="77777777" w:rsidR="006108D0" w:rsidRPr="001F42AC" w:rsidRDefault="006108D0" w:rsidP="006108D0">
            <w:pPr>
              <w:pStyle w:val="ListParagraph"/>
              <w:numPr>
                <w:ilvl w:val="0"/>
                <w:numId w:val="42"/>
              </w:numPr>
              <w:spacing w:before="100" w:beforeAutospacing="1" w:after="100" w:afterAutospacing="1"/>
              <w:rPr>
                <w:rFonts w:ascii="Gadugi" w:hAnsi="Gadugi"/>
              </w:rPr>
            </w:pPr>
            <w:r w:rsidRPr="001F42AC">
              <w:rPr>
                <w:rFonts w:ascii="Gadugi" w:hAnsi="Gadugi"/>
              </w:rPr>
              <w:t>Recognising a wider range of negatives</w:t>
            </w:r>
          </w:p>
          <w:p w14:paraId="36A59966" w14:textId="399ECB0F" w:rsidR="00B2104E" w:rsidRPr="001F42AC" w:rsidRDefault="00B2104E" w:rsidP="00B2104E">
            <w:pPr>
              <w:rPr>
                <w:rFonts w:ascii="Gadugi" w:hAnsi="Gadugi" w:cs="Arial"/>
                <w:sz w:val="24"/>
                <w:szCs w:val="24"/>
              </w:rPr>
            </w:pPr>
          </w:p>
        </w:tc>
        <w:tc>
          <w:tcPr>
            <w:tcW w:w="3544" w:type="dxa"/>
          </w:tcPr>
          <w:p w14:paraId="7322805B" w14:textId="21F30E2C" w:rsidR="000D7E6F" w:rsidRDefault="006108D0" w:rsidP="006108D0">
            <w:pPr>
              <w:pStyle w:val="ListParagraph"/>
              <w:numPr>
                <w:ilvl w:val="0"/>
                <w:numId w:val="42"/>
              </w:numPr>
              <w:rPr>
                <w:rFonts w:ascii="Gadugi" w:hAnsi="Gadugi" w:cs="Arial"/>
              </w:rPr>
            </w:pPr>
            <w:r>
              <w:rPr>
                <w:rFonts w:ascii="Gadugi" w:hAnsi="Gadugi" w:cs="Arial"/>
              </w:rPr>
              <w:lastRenderedPageBreak/>
              <w:t>Completion of speaking booklets continues, focus on the topic of school.</w:t>
            </w:r>
          </w:p>
          <w:p w14:paraId="0473813C" w14:textId="36346232" w:rsidR="006108D0" w:rsidRDefault="006108D0" w:rsidP="006108D0">
            <w:pPr>
              <w:pStyle w:val="ListParagraph"/>
              <w:numPr>
                <w:ilvl w:val="0"/>
                <w:numId w:val="42"/>
              </w:numPr>
              <w:rPr>
                <w:rFonts w:ascii="Gadugi" w:hAnsi="Gadugi" w:cs="Arial"/>
              </w:rPr>
            </w:pPr>
            <w:r>
              <w:rPr>
                <w:rFonts w:ascii="Gadugi" w:hAnsi="Gadugi" w:cs="Arial"/>
              </w:rPr>
              <w:t>Chunky mark x1</w:t>
            </w:r>
          </w:p>
          <w:p w14:paraId="6B2DE52E" w14:textId="77777777" w:rsidR="006108D0" w:rsidRDefault="006108D0" w:rsidP="006108D0">
            <w:pPr>
              <w:pStyle w:val="ListParagraph"/>
              <w:numPr>
                <w:ilvl w:val="0"/>
                <w:numId w:val="42"/>
              </w:numPr>
              <w:rPr>
                <w:rFonts w:ascii="Gadugi" w:hAnsi="Gadugi" w:cs="Arial"/>
              </w:rPr>
            </w:pPr>
            <w:r>
              <w:rPr>
                <w:rFonts w:ascii="Gadugi" w:hAnsi="Gadugi" w:cs="Arial"/>
              </w:rPr>
              <w:t>Reading assessment</w:t>
            </w:r>
          </w:p>
          <w:p w14:paraId="4D130D80" w14:textId="45A339F4" w:rsidR="006108D0" w:rsidRPr="006108D0" w:rsidRDefault="006108D0" w:rsidP="006108D0">
            <w:pPr>
              <w:pStyle w:val="ListParagraph"/>
              <w:numPr>
                <w:ilvl w:val="0"/>
                <w:numId w:val="42"/>
              </w:numPr>
              <w:rPr>
                <w:rFonts w:ascii="Gadugi" w:hAnsi="Gadugi" w:cs="Arial"/>
              </w:rPr>
            </w:pPr>
            <w:r>
              <w:rPr>
                <w:rFonts w:ascii="Gadugi" w:hAnsi="Gadugi" w:cs="Arial"/>
              </w:rPr>
              <w:t>Listening assessment</w:t>
            </w:r>
          </w:p>
        </w:tc>
        <w:tc>
          <w:tcPr>
            <w:tcW w:w="3827" w:type="dxa"/>
          </w:tcPr>
          <w:p w14:paraId="6EF9B725" w14:textId="3BD91363" w:rsidR="00B2104E" w:rsidRPr="007C53C3" w:rsidRDefault="00D3109C" w:rsidP="00B2104E">
            <w:pPr>
              <w:rPr>
                <w:rFonts w:ascii="Gadugi" w:hAnsi="Gadugi" w:cs="Arial"/>
                <w:sz w:val="24"/>
                <w:szCs w:val="24"/>
              </w:rPr>
            </w:pPr>
            <w:r w:rsidRPr="001F42AC">
              <w:rPr>
                <w:rFonts w:ascii="Gadugi" w:hAnsi="Gadugi" w:cs="Arial"/>
                <w:sz w:val="24"/>
                <w:szCs w:val="24"/>
              </w:rPr>
              <w:t>Commencement of the topic of School.  This draws on previously taught content from Y7 before expanding knowledge and depth to cover key areas of interest and culture within the topic such as comparing UK with French-speaking countries.</w:t>
            </w:r>
          </w:p>
        </w:tc>
        <w:tc>
          <w:tcPr>
            <w:tcW w:w="3620" w:type="dxa"/>
          </w:tcPr>
          <w:p w14:paraId="26219328" w14:textId="13969122" w:rsidR="00B2104E" w:rsidRPr="001F42AC" w:rsidRDefault="001F42AC" w:rsidP="00B2104E">
            <w:pPr>
              <w:rPr>
                <w:rFonts w:ascii="Gadugi" w:hAnsi="Gadugi" w:cs="Arial"/>
                <w:sz w:val="24"/>
                <w:szCs w:val="24"/>
              </w:rPr>
            </w:pPr>
            <w:r w:rsidRPr="001F42AC">
              <w:rPr>
                <w:rFonts w:ascii="Gadugi" w:hAnsi="Gadugi" w:cs="Arial"/>
                <w:sz w:val="24"/>
                <w:szCs w:val="24"/>
              </w:rPr>
              <w:t xml:space="preserve">Glossaries of </w:t>
            </w:r>
            <w:r w:rsidRPr="002F5CC5">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2F5CC5">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2F5CC5">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1F42AC" w:rsidRPr="001F42AC" w14:paraId="45807614" w14:textId="77777777" w:rsidTr="000B60FD">
        <w:trPr>
          <w:trHeight w:val="2839"/>
        </w:trPr>
        <w:tc>
          <w:tcPr>
            <w:tcW w:w="1271" w:type="dxa"/>
            <w:vAlign w:val="center"/>
          </w:tcPr>
          <w:p w14:paraId="152B23F7" w14:textId="597A1700"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Autumn</w:t>
            </w:r>
            <w:r w:rsidRPr="001F42AC">
              <w:rPr>
                <w:rFonts w:ascii="Gadugi" w:hAnsi="Gadugi" w:cs="Arial"/>
                <w:b/>
                <w:bCs/>
                <w:sz w:val="24"/>
                <w:szCs w:val="24"/>
              </w:rPr>
              <w:br/>
            </w:r>
            <w:r w:rsidRPr="001F42AC">
              <w:rPr>
                <w:rFonts w:ascii="Gadugi" w:hAnsi="Gadugi" w:cs="Arial"/>
                <w:b/>
                <w:bCs/>
                <w:sz w:val="24"/>
                <w:szCs w:val="24"/>
              </w:rPr>
              <w:br/>
              <w:t>Half Term 2</w:t>
            </w:r>
          </w:p>
        </w:tc>
        <w:tc>
          <w:tcPr>
            <w:tcW w:w="3544" w:type="dxa"/>
          </w:tcPr>
          <w:p w14:paraId="0680CBEC" w14:textId="00FAB009" w:rsidR="00B2104E" w:rsidRDefault="00CE6883" w:rsidP="00D3109C">
            <w:pPr>
              <w:spacing w:before="100" w:beforeAutospacing="1" w:after="100" w:afterAutospacing="1"/>
              <w:rPr>
                <w:rFonts w:ascii="Gadugi" w:hAnsi="Gadugi" w:cs="Arial"/>
                <w:b/>
                <w:u w:val="single"/>
              </w:rPr>
            </w:pPr>
            <w:r>
              <w:rPr>
                <w:rFonts w:ascii="Gadugi" w:hAnsi="Gadugi" w:cs="Arial"/>
                <w:b/>
                <w:u w:val="single"/>
              </w:rPr>
              <w:t>Lifestyle and wellbeing</w:t>
            </w:r>
          </w:p>
          <w:p w14:paraId="41C78444" w14:textId="77777777" w:rsidR="00D3109C" w:rsidRPr="00D3109C" w:rsidRDefault="00D3109C" w:rsidP="00D3109C">
            <w:pPr>
              <w:pStyle w:val="ListParagraph"/>
              <w:numPr>
                <w:ilvl w:val="0"/>
                <w:numId w:val="46"/>
              </w:numPr>
              <w:spacing w:before="100" w:beforeAutospacing="1" w:after="100" w:afterAutospacing="1"/>
              <w:rPr>
                <w:rFonts w:ascii="Gadugi" w:hAnsi="Gadugi" w:cs="Arial"/>
                <w:b/>
                <w:u w:val="single"/>
              </w:rPr>
            </w:pPr>
            <w:r w:rsidRPr="00D3109C">
              <w:rPr>
                <w:rFonts w:ascii="Gadugi" w:hAnsi="Gadugi" w:cs="Arial"/>
                <w:highlight w:val="yellow"/>
              </w:rPr>
              <w:t>Talking</w:t>
            </w:r>
            <w:r>
              <w:rPr>
                <w:rFonts w:ascii="Gadugi" w:hAnsi="Gadugi" w:cs="Arial"/>
              </w:rPr>
              <w:t xml:space="preserve"> about meals</w:t>
            </w:r>
          </w:p>
          <w:p w14:paraId="5B3DF271" w14:textId="77777777" w:rsidR="00D3109C" w:rsidRPr="00D3109C" w:rsidRDefault="00D3109C" w:rsidP="00D3109C">
            <w:pPr>
              <w:pStyle w:val="ListParagraph"/>
              <w:numPr>
                <w:ilvl w:val="0"/>
                <w:numId w:val="46"/>
              </w:numPr>
              <w:spacing w:before="100" w:beforeAutospacing="1" w:after="100" w:afterAutospacing="1"/>
              <w:rPr>
                <w:rFonts w:ascii="Gadugi" w:hAnsi="Gadugi" w:cs="Arial"/>
              </w:rPr>
            </w:pPr>
            <w:r w:rsidRPr="00D3109C">
              <w:rPr>
                <w:rFonts w:ascii="Gadugi" w:hAnsi="Gadugi" w:cs="Arial"/>
              </w:rPr>
              <w:t>Using the partitive</w:t>
            </w:r>
            <w:r>
              <w:rPr>
                <w:rFonts w:ascii="Gadugi" w:hAnsi="Gadugi" w:cs="Arial"/>
                <w:b/>
                <w:u w:val="single"/>
              </w:rPr>
              <w:t xml:space="preserve"> </w:t>
            </w:r>
            <w:r w:rsidRPr="00D3109C">
              <w:rPr>
                <w:rFonts w:ascii="Gadugi" w:hAnsi="Gadugi" w:cs="Arial"/>
              </w:rPr>
              <w:t>article</w:t>
            </w:r>
          </w:p>
          <w:p w14:paraId="2DE04952" w14:textId="77777777" w:rsidR="00D3109C" w:rsidRPr="00D3109C" w:rsidRDefault="00D3109C" w:rsidP="00D3109C">
            <w:pPr>
              <w:pStyle w:val="ListParagraph"/>
              <w:numPr>
                <w:ilvl w:val="0"/>
                <w:numId w:val="46"/>
              </w:numPr>
              <w:spacing w:before="100" w:beforeAutospacing="1" w:after="100" w:afterAutospacing="1"/>
              <w:rPr>
                <w:rFonts w:ascii="Gadugi" w:hAnsi="Gadugi" w:cs="Arial"/>
              </w:rPr>
            </w:pPr>
            <w:r w:rsidRPr="00D3109C">
              <w:rPr>
                <w:rFonts w:ascii="Gadugi" w:hAnsi="Gadugi" w:cs="Arial"/>
                <w:highlight w:val="yellow"/>
              </w:rPr>
              <w:t>Talking</w:t>
            </w:r>
            <w:r w:rsidRPr="00D3109C">
              <w:rPr>
                <w:rFonts w:ascii="Gadugi" w:hAnsi="Gadugi" w:cs="Arial"/>
              </w:rPr>
              <w:t xml:space="preserve"> about good mental </w:t>
            </w:r>
            <w:proofErr w:type="spellStart"/>
            <w:r w:rsidRPr="00D3109C">
              <w:rPr>
                <w:rFonts w:ascii="Gadugi" w:hAnsi="Gadugi" w:cs="Arial"/>
              </w:rPr>
              <w:t>helath</w:t>
            </w:r>
            <w:proofErr w:type="spellEnd"/>
          </w:p>
          <w:p w14:paraId="4A866560" w14:textId="77777777" w:rsidR="00D3109C" w:rsidRPr="00D3109C" w:rsidRDefault="00D3109C" w:rsidP="00D3109C">
            <w:pPr>
              <w:pStyle w:val="ListParagraph"/>
              <w:numPr>
                <w:ilvl w:val="0"/>
                <w:numId w:val="46"/>
              </w:numPr>
              <w:spacing w:before="100" w:beforeAutospacing="1" w:after="100" w:afterAutospacing="1"/>
              <w:rPr>
                <w:rFonts w:ascii="Gadugi" w:hAnsi="Gadugi" w:cs="Arial"/>
              </w:rPr>
            </w:pPr>
            <w:r w:rsidRPr="00D3109C">
              <w:rPr>
                <w:rFonts w:ascii="Gadugi" w:hAnsi="Gadugi" w:cs="Arial"/>
              </w:rPr>
              <w:t>Using modal verbs</w:t>
            </w:r>
          </w:p>
          <w:p w14:paraId="4082DB95" w14:textId="77777777" w:rsidR="00D3109C" w:rsidRPr="00D3109C" w:rsidRDefault="00D3109C" w:rsidP="00D3109C">
            <w:pPr>
              <w:pStyle w:val="ListParagraph"/>
              <w:numPr>
                <w:ilvl w:val="0"/>
                <w:numId w:val="46"/>
              </w:numPr>
              <w:spacing w:before="100" w:beforeAutospacing="1" w:after="100" w:afterAutospacing="1"/>
              <w:rPr>
                <w:rFonts w:ascii="Gadugi" w:hAnsi="Gadugi" w:cs="Arial"/>
                <w:highlight w:val="yellow"/>
              </w:rPr>
            </w:pPr>
            <w:r w:rsidRPr="00D3109C">
              <w:rPr>
                <w:rFonts w:ascii="Gadugi" w:hAnsi="Gadugi" w:cs="Arial"/>
                <w:highlight w:val="yellow"/>
              </w:rPr>
              <w:t>Giving advice</w:t>
            </w:r>
          </w:p>
          <w:p w14:paraId="405CCEB2" w14:textId="77777777" w:rsidR="00D3109C" w:rsidRPr="00D3109C" w:rsidRDefault="00D3109C" w:rsidP="00D3109C">
            <w:pPr>
              <w:pStyle w:val="ListParagraph"/>
              <w:numPr>
                <w:ilvl w:val="0"/>
                <w:numId w:val="46"/>
              </w:numPr>
              <w:spacing w:before="100" w:beforeAutospacing="1" w:after="100" w:afterAutospacing="1"/>
              <w:rPr>
                <w:rFonts w:ascii="Gadugi" w:hAnsi="Gadugi" w:cs="Arial"/>
              </w:rPr>
            </w:pPr>
            <w:r w:rsidRPr="00D3109C">
              <w:rPr>
                <w:rFonts w:ascii="Gadugi" w:hAnsi="Gadugi" w:cs="Arial"/>
              </w:rPr>
              <w:t>Describing illnesses and accidents</w:t>
            </w:r>
          </w:p>
          <w:p w14:paraId="318FE01B" w14:textId="77777777" w:rsidR="00D3109C" w:rsidRPr="00D3109C" w:rsidRDefault="00D3109C" w:rsidP="00D3109C">
            <w:pPr>
              <w:pStyle w:val="ListParagraph"/>
              <w:numPr>
                <w:ilvl w:val="0"/>
                <w:numId w:val="46"/>
              </w:numPr>
              <w:spacing w:before="100" w:beforeAutospacing="1" w:after="100" w:afterAutospacing="1"/>
              <w:rPr>
                <w:rFonts w:ascii="Gadugi" w:hAnsi="Gadugi" w:cs="Arial"/>
              </w:rPr>
            </w:pPr>
            <w:r w:rsidRPr="00D3109C">
              <w:rPr>
                <w:rFonts w:ascii="Gadugi" w:hAnsi="Gadugi" w:cs="Arial"/>
              </w:rPr>
              <w:t>Using the perfect tense of reflexive verbs</w:t>
            </w:r>
          </w:p>
          <w:p w14:paraId="7AAC8305" w14:textId="77777777" w:rsidR="00D3109C" w:rsidRPr="00D3109C" w:rsidRDefault="00D3109C" w:rsidP="00D3109C">
            <w:pPr>
              <w:pStyle w:val="ListParagraph"/>
              <w:numPr>
                <w:ilvl w:val="0"/>
                <w:numId w:val="46"/>
              </w:numPr>
              <w:spacing w:before="100" w:beforeAutospacing="1" w:after="100" w:afterAutospacing="1"/>
              <w:rPr>
                <w:rFonts w:ascii="Gadugi" w:hAnsi="Gadugi" w:cs="Arial"/>
                <w:highlight w:val="yellow"/>
              </w:rPr>
            </w:pPr>
            <w:r w:rsidRPr="00D3109C">
              <w:rPr>
                <w:rFonts w:ascii="Gadugi" w:hAnsi="Gadugi" w:cs="Arial"/>
                <w:highlight w:val="yellow"/>
              </w:rPr>
              <w:t>Booking a doctor’s appointment</w:t>
            </w:r>
          </w:p>
          <w:p w14:paraId="63F53001" w14:textId="77777777" w:rsidR="00D3109C" w:rsidRPr="00D3109C" w:rsidRDefault="00D3109C" w:rsidP="00D3109C">
            <w:pPr>
              <w:pStyle w:val="ListParagraph"/>
              <w:numPr>
                <w:ilvl w:val="0"/>
                <w:numId w:val="46"/>
              </w:numPr>
              <w:spacing w:before="100" w:beforeAutospacing="1" w:after="100" w:afterAutospacing="1"/>
              <w:rPr>
                <w:rFonts w:ascii="Gadugi" w:hAnsi="Gadugi" w:cs="Arial"/>
              </w:rPr>
            </w:pPr>
            <w:r w:rsidRPr="00D3109C">
              <w:rPr>
                <w:rFonts w:ascii="Gadugi" w:hAnsi="Gadugi" w:cs="Arial"/>
                <w:highlight w:val="yellow"/>
              </w:rPr>
              <w:t>Saying</w:t>
            </w:r>
            <w:r w:rsidRPr="00D3109C">
              <w:rPr>
                <w:rFonts w:ascii="Gadugi" w:hAnsi="Gadugi" w:cs="Arial"/>
              </w:rPr>
              <w:t xml:space="preserve"> what you will do to improve your life</w:t>
            </w:r>
          </w:p>
          <w:p w14:paraId="4216FC6D" w14:textId="77777777" w:rsidR="00D3109C" w:rsidRPr="00D3109C" w:rsidRDefault="00D3109C" w:rsidP="00D3109C">
            <w:pPr>
              <w:pStyle w:val="ListParagraph"/>
              <w:numPr>
                <w:ilvl w:val="0"/>
                <w:numId w:val="46"/>
              </w:numPr>
              <w:spacing w:before="100" w:beforeAutospacing="1" w:after="100" w:afterAutospacing="1"/>
              <w:rPr>
                <w:rFonts w:ascii="Gadugi" w:hAnsi="Gadugi" w:cs="Arial"/>
              </w:rPr>
            </w:pPr>
            <w:r w:rsidRPr="00D3109C">
              <w:rPr>
                <w:rFonts w:ascii="Gadugi" w:hAnsi="Gadugi" w:cs="Arial"/>
                <w:highlight w:val="yellow"/>
              </w:rPr>
              <w:t>Talking</w:t>
            </w:r>
            <w:r w:rsidRPr="00D3109C">
              <w:rPr>
                <w:rFonts w:ascii="Gadugi" w:hAnsi="Gadugi" w:cs="Arial"/>
              </w:rPr>
              <w:t xml:space="preserve"> about lifestyle changes</w:t>
            </w:r>
          </w:p>
          <w:p w14:paraId="330F6823" w14:textId="124F9BC4" w:rsidR="00D3109C" w:rsidRPr="00D3109C" w:rsidRDefault="00D3109C" w:rsidP="00D3109C">
            <w:pPr>
              <w:pStyle w:val="ListParagraph"/>
              <w:numPr>
                <w:ilvl w:val="0"/>
                <w:numId w:val="46"/>
              </w:numPr>
              <w:spacing w:before="100" w:beforeAutospacing="1" w:after="100" w:afterAutospacing="1"/>
              <w:rPr>
                <w:rFonts w:ascii="Gadugi" w:hAnsi="Gadugi" w:cs="Arial"/>
                <w:b/>
                <w:u w:val="single"/>
              </w:rPr>
            </w:pPr>
            <w:r w:rsidRPr="00D3109C">
              <w:rPr>
                <w:rFonts w:ascii="Gadugi" w:hAnsi="Gadugi" w:cs="Arial"/>
              </w:rPr>
              <w:t>Distinguishing confidently between tenses</w:t>
            </w:r>
          </w:p>
        </w:tc>
        <w:tc>
          <w:tcPr>
            <w:tcW w:w="3544" w:type="dxa"/>
          </w:tcPr>
          <w:p w14:paraId="5806EE55" w14:textId="77777777" w:rsidR="002F2171" w:rsidRPr="001F42AC" w:rsidRDefault="002F2171" w:rsidP="002F2171">
            <w:pPr>
              <w:rPr>
                <w:rFonts w:ascii="Gadugi" w:hAnsi="Gadugi" w:cs="Arial"/>
                <w:sz w:val="24"/>
                <w:szCs w:val="24"/>
              </w:rPr>
            </w:pPr>
            <w:r w:rsidRPr="001F42AC">
              <w:rPr>
                <w:rFonts w:ascii="Gadugi" w:hAnsi="Gadugi" w:cs="Arial"/>
                <w:sz w:val="24"/>
                <w:szCs w:val="24"/>
              </w:rPr>
              <w:t>No formal assessment.</w:t>
            </w:r>
          </w:p>
          <w:p w14:paraId="2B5585F0" w14:textId="77777777" w:rsidR="00B2104E" w:rsidRDefault="002F2171" w:rsidP="002F2171">
            <w:pPr>
              <w:rPr>
                <w:rFonts w:ascii="Gadugi" w:hAnsi="Gadugi" w:cs="Arial"/>
                <w:sz w:val="24"/>
                <w:szCs w:val="24"/>
              </w:rPr>
            </w:pPr>
            <w:r w:rsidRPr="001F42AC">
              <w:rPr>
                <w:rFonts w:ascii="Gadugi" w:hAnsi="Gadugi" w:cs="Arial"/>
                <w:sz w:val="24"/>
                <w:szCs w:val="24"/>
              </w:rPr>
              <w:t>Completion of speaking questions</w:t>
            </w:r>
            <w:r w:rsidR="00D3109C">
              <w:rPr>
                <w:rFonts w:ascii="Gadugi" w:hAnsi="Gadugi" w:cs="Arial"/>
                <w:sz w:val="24"/>
                <w:szCs w:val="24"/>
              </w:rPr>
              <w:t xml:space="preserve"> and chunky mark x1. </w:t>
            </w:r>
          </w:p>
          <w:p w14:paraId="711AE366" w14:textId="3CE48218" w:rsidR="00D3109C" w:rsidRPr="001F42AC" w:rsidRDefault="00D3109C" w:rsidP="002F2171">
            <w:pPr>
              <w:rPr>
                <w:rFonts w:ascii="Gadugi" w:hAnsi="Gadugi" w:cs="Arial"/>
                <w:sz w:val="24"/>
                <w:szCs w:val="24"/>
              </w:rPr>
            </w:pPr>
            <w:r>
              <w:rPr>
                <w:rFonts w:ascii="Gadugi" w:hAnsi="Gadugi" w:cs="Arial"/>
                <w:sz w:val="24"/>
                <w:szCs w:val="24"/>
              </w:rPr>
              <w:t>Preparation for assessment window after Christmas.</w:t>
            </w:r>
          </w:p>
        </w:tc>
        <w:tc>
          <w:tcPr>
            <w:tcW w:w="3827" w:type="dxa"/>
          </w:tcPr>
          <w:p w14:paraId="2F92B458" w14:textId="708BFD8C" w:rsidR="00B2104E" w:rsidRPr="001F42AC" w:rsidRDefault="00CE6883" w:rsidP="00B2104E">
            <w:pPr>
              <w:rPr>
                <w:rFonts w:ascii="Gadugi" w:hAnsi="Gadugi" w:cs="Arial"/>
                <w:sz w:val="24"/>
                <w:szCs w:val="24"/>
              </w:rPr>
            </w:pPr>
            <w:r>
              <w:rPr>
                <w:rFonts w:ascii="Gadugi" w:hAnsi="Gadugi" w:cs="Arial"/>
                <w:sz w:val="24"/>
                <w:szCs w:val="24"/>
              </w:rPr>
              <w:t>Consolidation and greater depth</w:t>
            </w:r>
            <w:r w:rsidR="00810D03" w:rsidRPr="006179B9">
              <w:rPr>
                <w:rFonts w:ascii="Gadugi" w:hAnsi="Gadugi" w:cs="Arial"/>
                <w:sz w:val="24"/>
                <w:szCs w:val="24"/>
              </w:rPr>
              <w:t xml:space="preserve"> of a new topic covering health</w:t>
            </w:r>
            <w:r>
              <w:rPr>
                <w:rFonts w:ascii="Gadugi" w:hAnsi="Gadugi" w:cs="Arial"/>
                <w:sz w:val="24"/>
                <w:szCs w:val="24"/>
              </w:rPr>
              <w:t>, last covered in Year 7</w:t>
            </w:r>
            <w:r w:rsidR="00810D03" w:rsidRPr="006179B9">
              <w:rPr>
                <w:rFonts w:ascii="Gadugi" w:hAnsi="Gadugi" w:cs="Arial"/>
                <w:sz w:val="24"/>
                <w:szCs w:val="24"/>
              </w:rPr>
              <w:t xml:space="preserve">. Key focus on role plays and speaking practice. </w:t>
            </w:r>
            <w:r w:rsidR="00810D03">
              <w:rPr>
                <w:rFonts w:ascii="Gadugi" w:hAnsi="Gadugi" w:cs="Arial"/>
                <w:sz w:val="24"/>
                <w:szCs w:val="24"/>
              </w:rPr>
              <w:t>Lots of new vocabulary, building on food and sport covered throughout KS3.</w:t>
            </w:r>
          </w:p>
        </w:tc>
        <w:tc>
          <w:tcPr>
            <w:tcW w:w="3620" w:type="dxa"/>
          </w:tcPr>
          <w:p w14:paraId="2A1D6A36" w14:textId="6FC97BC9" w:rsidR="00B2104E" w:rsidRPr="001F42AC" w:rsidRDefault="00CE6883" w:rsidP="00B2104E">
            <w:pPr>
              <w:rPr>
                <w:rFonts w:ascii="Gadugi" w:hAnsi="Gadugi" w:cs="Arial"/>
                <w:sz w:val="24"/>
                <w:szCs w:val="24"/>
              </w:rPr>
            </w:pPr>
            <w:r w:rsidRPr="001F42AC">
              <w:rPr>
                <w:rFonts w:ascii="Gadugi" w:hAnsi="Gadugi" w:cs="Arial"/>
                <w:sz w:val="24"/>
                <w:szCs w:val="24"/>
              </w:rPr>
              <w:t xml:space="preserve">Glossaries of </w:t>
            </w:r>
            <w:r w:rsidRPr="002F5CC5">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2F5CC5">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2F5CC5">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1F42AC" w:rsidRPr="001F42AC" w14:paraId="6944A50C" w14:textId="77777777" w:rsidTr="000B60FD">
        <w:trPr>
          <w:trHeight w:val="2692"/>
        </w:trPr>
        <w:tc>
          <w:tcPr>
            <w:tcW w:w="1271" w:type="dxa"/>
            <w:vAlign w:val="center"/>
          </w:tcPr>
          <w:p w14:paraId="7E3B5F1E" w14:textId="6DD34844"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lastRenderedPageBreak/>
              <w:t xml:space="preserve">Spring </w:t>
            </w:r>
            <w:r w:rsidRPr="001F42AC">
              <w:rPr>
                <w:rFonts w:ascii="Gadugi" w:hAnsi="Gadugi" w:cs="Arial"/>
                <w:b/>
                <w:bCs/>
                <w:sz w:val="24"/>
                <w:szCs w:val="24"/>
              </w:rPr>
              <w:br/>
            </w:r>
            <w:r w:rsidRPr="001F42AC">
              <w:rPr>
                <w:rFonts w:ascii="Gadugi" w:hAnsi="Gadugi" w:cs="Arial"/>
                <w:b/>
                <w:bCs/>
                <w:sz w:val="24"/>
                <w:szCs w:val="24"/>
              </w:rPr>
              <w:br/>
              <w:t>Half Term 3</w:t>
            </w:r>
          </w:p>
        </w:tc>
        <w:tc>
          <w:tcPr>
            <w:tcW w:w="3544" w:type="dxa"/>
          </w:tcPr>
          <w:p w14:paraId="662727FA" w14:textId="77777777" w:rsidR="00B2104E" w:rsidRPr="001F42AC" w:rsidRDefault="00FF7D61" w:rsidP="00FF7D61">
            <w:pPr>
              <w:pStyle w:val="ListParagraph"/>
              <w:numPr>
                <w:ilvl w:val="0"/>
                <w:numId w:val="43"/>
              </w:numPr>
              <w:rPr>
                <w:rFonts w:ascii="Gadugi" w:hAnsi="Gadugi" w:cs="Arial"/>
              </w:rPr>
            </w:pPr>
            <w:r w:rsidRPr="001F42AC">
              <w:rPr>
                <w:rFonts w:ascii="Gadugi" w:hAnsi="Gadugi" w:cs="Arial"/>
              </w:rPr>
              <w:t>Mock exam preparation</w:t>
            </w:r>
          </w:p>
          <w:p w14:paraId="72BDB9CA" w14:textId="77777777" w:rsidR="00FF7D61" w:rsidRPr="001F42AC" w:rsidRDefault="00FF7D61" w:rsidP="00FF7D61">
            <w:pPr>
              <w:pStyle w:val="ListParagraph"/>
              <w:numPr>
                <w:ilvl w:val="0"/>
                <w:numId w:val="43"/>
              </w:numPr>
              <w:rPr>
                <w:rFonts w:ascii="Gadugi" w:hAnsi="Gadugi" w:cs="Arial"/>
              </w:rPr>
            </w:pPr>
            <w:r w:rsidRPr="001F42AC">
              <w:rPr>
                <w:rFonts w:ascii="Gadugi" w:hAnsi="Gadugi" w:cs="Arial"/>
              </w:rPr>
              <w:t>Topic revision</w:t>
            </w:r>
          </w:p>
          <w:p w14:paraId="46BD0B77" w14:textId="2D393307" w:rsidR="00FF7D61" w:rsidRPr="001F42AC" w:rsidRDefault="00FF7D61" w:rsidP="00FF7D61">
            <w:pPr>
              <w:pStyle w:val="ListParagraph"/>
              <w:numPr>
                <w:ilvl w:val="0"/>
                <w:numId w:val="43"/>
              </w:numPr>
              <w:rPr>
                <w:rFonts w:ascii="Gadugi" w:hAnsi="Gadugi" w:cs="Arial"/>
              </w:rPr>
            </w:pPr>
            <w:r w:rsidRPr="001F42AC">
              <w:rPr>
                <w:rFonts w:ascii="Gadugi" w:hAnsi="Gadugi" w:cs="Arial"/>
              </w:rPr>
              <w:t>Grammar consolidation of tenses</w:t>
            </w:r>
          </w:p>
        </w:tc>
        <w:tc>
          <w:tcPr>
            <w:tcW w:w="3544" w:type="dxa"/>
          </w:tcPr>
          <w:p w14:paraId="5D6DC0F3" w14:textId="42F05729" w:rsidR="00B2104E" w:rsidRPr="001F42AC" w:rsidRDefault="002F2171" w:rsidP="00B2104E">
            <w:pPr>
              <w:rPr>
                <w:rFonts w:ascii="Gadugi" w:hAnsi="Gadugi" w:cs="Arial"/>
                <w:sz w:val="24"/>
                <w:szCs w:val="24"/>
              </w:rPr>
            </w:pPr>
            <w:r w:rsidRPr="001F42AC">
              <w:rPr>
                <w:rFonts w:ascii="Gadugi" w:hAnsi="Gadugi" w:cs="Arial"/>
                <w:sz w:val="24"/>
                <w:szCs w:val="24"/>
              </w:rPr>
              <w:t xml:space="preserve">Year 10 exam window. All 4 skills assessed. Listening, </w:t>
            </w:r>
            <w:r w:rsidRPr="002F5CC5">
              <w:rPr>
                <w:rFonts w:ascii="Gadugi" w:hAnsi="Gadugi" w:cs="Arial"/>
                <w:sz w:val="24"/>
                <w:szCs w:val="24"/>
                <w:highlight w:val="yellow"/>
              </w:rPr>
              <w:t>speaking,</w:t>
            </w:r>
            <w:r w:rsidRPr="001F42AC">
              <w:rPr>
                <w:rFonts w:ascii="Gadugi" w:hAnsi="Gadugi" w:cs="Arial"/>
                <w:sz w:val="24"/>
                <w:szCs w:val="24"/>
              </w:rPr>
              <w:t xml:space="preserve"> reading and writing.</w:t>
            </w:r>
          </w:p>
        </w:tc>
        <w:tc>
          <w:tcPr>
            <w:tcW w:w="3827" w:type="dxa"/>
          </w:tcPr>
          <w:p w14:paraId="73AF2B26" w14:textId="62FFE0B9" w:rsidR="001F42AC" w:rsidRPr="001F42AC" w:rsidRDefault="001F42AC" w:rsidP="001F42AC">
            <w:pPr>
              <w:rPr>
                <w:rFonts w:ascii="Gadugi" w:hAnsi="Gadugi" w:cs="Arial"/>
                <w:sz w:val="24"/>
                <w:szCs w:val="24"/>
              </w:rPr>
            </w:pPr>
            <w:r w:rsidRPr="001F42AC">
              <w:rPr>
                <w:rFonts w:ascii="Gadugi" w:hAnsi="Gadugi" w:cs="Arial"/>
                <w:sz w:val="24"/>
                <w:szCs w:val="24"/>
              </w:rPr>
              <w:t>Focus shifts now to retrieval/recap and revision of the GCSE themes covered – Y9 and Y10 work included.</w:t>
            </w:r>
          </w:p>
          <w:p w14:paraId="5690199F" w14:textId="55F83452" w:rsidR="00B2104E" w:rsidRPr="001F42AC" w:rsidRDefault="001F42AC" w:rsidP="001F42AC">
            <w:pPr>
              <w:rPr>
                <w:rFonts w:ascii="Gadugi" w:hAnsi="Gadugi" w:cs="Arial"/>
                <w:sz w:val="24"/>
                <w:szCs w:val="24"/>
              </w:rPr>
            </w:pPr>
            <w:r w:rsidRPr="001F42AC">
              <w:rPr>
                <w:rFonts w:ascii="Gadugi" w:hAnsi="Gadugi" w:cs="Arial"/>
                <w:sz w:val="24"/>
                <w:szCs w:val="24"/>
              </w:rPr>
              <w:t xml:space="preserve">A </w:t>
            </w:r>
            <w:r w:rsidR="007C53C3" w:rsidRPr="001F42AC">
              <w:rPr>
                <w:rFonts w:ascii="Gadugi" w:hAnsi="Gadugi" w:cs="Arial"/>
                <w:sz w:val="24"/>
                <w:szCs w:val="24"/>
              </w:rPr>
              <w:t>4-skill</w:t>
            </w:r>
            <w:r w:rsidRPr="001F42AC">
              <w:rPr>
                <w:rFonts w:ascii="Gadugi" w:hAnsi="Gadugi" w:cs="Arial"/>
                <w:sz w:val="24"/>
                <w:szCs w:val="24"/>
              </w:rPr>
              <w:t xml:space="preserve"> exam window is conducted – listening, reading and writing in line with whole school assessment calendar followed by a first full speaking examination – This draws together components that have been experienced in part during Y7-9.</w:t>
            </w:r>
          </w:p>
        </w:tc>
        <w:tc>
          <w:tcPr>
            <w:tcW w:w="3620" w:type="dxa"/>
          </w:tcPr>
          <w:p w14:paraId="7133BF73" w14:textId="277493D2" w:rsidR="00B2104E" w:rsidRPr="001F42AC" w:rsidRDefault="00CE6883" w:rsidP="00B2104E">
            <w:pPr>
              <w:rPr>
                <w:rFonts w:ascii="Gadugi" w:hAnsi="Gadugi" w:cs="Arial"/>
                <w:sz w:val="24"/>
                <w:szCs w:val="24"/>
              </w:rPr>
            </w:pPr>
            <w:r w:rsidRPr="001F42AC">
              <w:rPr>
                <w:rFonts w:ascii="Gadugi" w:hAnsi="Gadugi" w:cs="Arial"/>
                <w:sz w:val="24"/>
                <w:szCs w:val="24"/>
              </w:rPr>
              <w:t xml:space="preserve">Glossaries of </w:t>
            </w:r>
            <w:r w:rsidRPr="002F5CC5">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2F5CC5">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2F5CC5">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1F42AC" w:rsidRPr="001F42AC" w14:paraId="4668EEE3" w14:textId="77777777" w:rsidTr="0012331A">
        <w:trPr>
          <w:trHeight w:val="3249"/>
        </w:trPr>
        <w:tc>
          <w:tcPr>
            <w:tcW w:w="1271" w:type="dxa"/>
            <w:vAlign w:val="center"/>
          </w:tcPr>
          <w:p w14:paraId="266C540A" w14:textId="77777777"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Spring</w:t>
            </w:r>
          </w:p>
          <w:p w14:paraId="5E10E57F" w14:textId="77777777" w:rsidR="00B2104E" w:rsidRPr="001F42AC" w:rsidRDefault="00B2104E" w:rsidP="00B2104E">
            <w:pPr>
              <w:jc w:val="center"/>
              <w:rPr>
                <w:rFonts w:ascii="Gadugi" w:hAnsi="Gadugi" w:cs="Arial"/>
                <w:b/>
                <w:bCs/>
                <w:sz w:val="24"/>
                <w:szCs w:val="24"/>
              </w:rPr>
            </w:pPr>
          </w:p>
          <w:p w14:paraId="2EB695D5" w14:textId="4F82709A"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Half Term 4</w:t>
            </w:r>
          </w:p>
        </w:tc>
        <w:tc>
          <w:tcPr>
            <w:tcW w:w="3544" w:type="dxa"/>
          </w:tcPr>
          <w:p w14:paraId="2B0FA9F0" w14:textId="77777777" w:rsidR="00481D91" w:rsidRPr="001F42AC" w:rsidRDefault="00481D91" w:rsidP="00481D91">
            <w:pPr>
              <w:pStyle w:val="ListParagraph"/>
              <w:numPr>
                <w:ilvl w:val="0"/>
                <w:numId w:val="44"/>
              </w:numPr>
              <w:rPr>
                <w:rFonts w:ascii="Gadugi" w:hAnsi="Gadugi" w:cs="Arial"/>
              </w:rPr>
            </w:pPr>
            <w:r w:rsidRPr="001F42AC">
              <w:rPr>
                <w:rFonts w:ascii="Gadugi" w:hAnsi="Gadugi" w:cs="Arial"/>
              </w:rPr>
              <w:t>Mock exam reflection</w:t>
            </w:r>
          </w:p>
          <w:p w14:paraId="397D95CA" w14:textId="77777777" w:rsidR="00481D91" w:rsidRDefault="00481D91" w:rsidP="00D3109C">
            <w:pPr>
              <w:rPr>
                <w:rFonts w:ascii="Gadugi" w:hAnsi="Gadugi" w:cs="Arial"/>
              </w:rPr>
            </w:pPr>
          </w:p>
          <w:p w14:paraId="4474483E" w14:textId="2F0CB29D" w:rsidR="00D3109C" w:rsidRDefault="00CE6883" w:rsidP="00D3109C">
            <w:pPr>
              <w:rPr>
                <w:rFonts w:ascii="Gadugi" w:hAnsi="Gadugi" w:cs="Arial"/>
                <w:b/>
                <w:u w:val="single"/>
              </w:rPr>
            </w:pPr>
            <w:r>
              <w:rPr>
                <w:rFonts w:ascii="Gadugi" w:hAnsi="Gadugi" w:cs="Arial"/>
                <w:b/>
                <w:u w:val="single"/>
              </w:rPr>
              <w:t>My Neighbourhood (town component)</w:t>
            </w:r>
          </w:p>
          <w:p w14:paraId="0CE0F2BA" w14:textId="77777777" w:rsidR="00D3109C" w:rsidRDefault="00D3109C" w:rsidP="00D3109C">
            <w:pPr>
              <w:rPr>
                <w:rFonts w:ascii="Gadugi" w:hAnsi="Gadugi" w:cs="Arial"/>
                <w:b/>
                <w:u w:val="single"/>
              </w:rPr>
            </w:pPr>
          </w:p>
          <w:p w14:paraId="63604A1E" w14:textId="77777777" w:rsidR="00D3109C" w:rsidRDefault="00D3109C" w:rsidP="00D3109C">
            <w:pPr>
              <w:pStyle w:val="ListParagraph"/>
              <w:numPr>
                <w:ilvl w:val="0"/>
                <w:numId w:val="44"/>
              </w:numPr>
              <w:rPr>
                <w:rFonts w:ascii="Gadugi" w:hAnsi="Gadugi" w:cs="Arial"/>
              </w:rPr>
            </w:pPr>
            <w:r w:rsidRPr="0083048F">
              <w:rPr>
                <w:rFonts w:ascii="Gadugi" w:hAnsi="Gadugi" w:cs="Arial"/>
                <w:highlight w:val="yellow"/>
              </w:rPr>
              <w:t>Describing</w:t>
            </w:r>
            <w:r>
              <w:rPr>
                <w:rFonts w:ascii="Gadugi" w:hAnsi="Gadugi" w:cs="Arial"/>
              </w:rPr>
              <w:t xml:space="preserve"> your town</w:t>
            </w:r>
          </w:p>
          <w:p w14:paraId="09DAD8EF" w14:textId="77777777" w:rsidR="00D3109C" w:rsidRDefault="00D3109C" w:rsidP="00D3109C">
            <w:pPr>
              <w:pStyle w:val="ListParagraph"/>
              <w:numPr>
                <w:ilvl w:val="0"/>
                <w:numId w:val="44"/>
              </w:numPr>
              <w:rPr>
                <w:rFonts w:ascii="Gadugi" w:hAnsi="Gadugi" w:cs="Arial"/>
              </w:rPr>
            </w:pPr>
            <w:r>
              <w:rPr>
                <w:rFonts w:ascii="Gadugi" w:hAnsi="Gadugi" w:cs="Arial"/>
              </w:rPr>
              <w:t>Using the pronoun ‘y’</w:t>
            </w:r>
          </w:p>
          <w:p w14:paraId="12502647" w14:textId="77777777" w:rsidR="00D3109C" w:rsidRDefault="00D3109C" w:rsidP="00D3109C">
            <w:pPr>
              <w:pStyle w:val="ListParagraph"/>
              <w:numPr>
                <w:ilvl w:val="0"/>
                <w:numId w:val="44"/>
              </w:numPr>
              <w:rPr>
                <w:rFonts w:ascii="Gadugi" w:hAnsi="Gadugi" w:cs="Arial"/>
              </w:rPr>
            </w:pPr>
            <w:r w:rsidRPr="0083048F">
              <w:rPr>
                <w:rFonts w:ascii="Gadugi" w:hAnsi="Gadugi" w:cs="Arial"/>
                <w:highlight w:val="yellow"/>
              </w:rPr>
              <w:t>Asking for</w:t>
            </w:r>
            <w:r>
              <w:rPr>
                <w:rFonts w:ascii="Gadugi" w:hAnsi="Gadugi" w:cs="Arial"/>
              </w:rPr>
              <w:t xml:space="preserve"> and understanding directions</w:t>
            </w:r>
          </w:p>
          <w:p w14:paraId="18E1B714" w14:textId="77777777" w:rsidR="00D3109C" w:rsidRDefault="00D3109C" w:rsidP="00D3109C">
            <w:pPr>
              <w:pStyle w:val="ListParagraph"/>
              <w:numPr>
                <w:ilvl w:val="0"/>
                <w:numId w:val="44"/>
              </w:numPr>
              <w:rPr>
                <w:rFonts w:ascii="Gadugi" w:hAnsi="Gadugi" w:cs="Arial"/>
              </w:rPr>
            </w:pPr>
            <w:r>
              <w:rPr>
                <w:rFonts w:ascii="Gadugi" w:hAnsi="Gadugi" w:cs="Arial"/>
              </w:rPr>
              <w:t>Transcribing unfamiliar words</w:t>
            </w:r>
          </w:p>
          <w:p w14:paraId="43D9C941" w14:textId="77777777" w:rsidR="00D3109C" w:rsidRDefault="00D3109C" w:rsidP="00D3109C">
            <w:pPr>
              <w:pStyle w:val="ListParagraph"/>
              <w:numPr>
                <w:ilvl w:val="0"/>
                <w:numId w:val="44"/>
              </w:numPr>
              <w:rPr>
                <w:rFonts w:ascii="Gadugi" w:hAnsi="Gadugi" w:cs="Arial"/>
              </w:rPr>
            </w:pPr>
            <w:r w:rsidRPr="0083048F">
              <w:rPr>
                <w:rFonts w:ascii="Gadugi" w:hAnsi="Gadugi" w:cs="Arial"/>
                <w:highlight w:val="yellow"/>
              </w:rPr>
              <w:t>Talking about</w:t>
            </w:r>
            <w:r>
              <w:rPr>
                <w:rFonts w:ascii="Gadugi" w:hAnsi="Gadugi" w:cs="Arial"/>
              </w:rPr>
              <w:t xml:space="preserve"> shopping for clothes</w:t>
            </w:r>
          </w:p>
          <w:p w14:paraId="299CF3D4" w14:textId="77777777" w:rsidR="00D3109C" w:rsidRPr="0083048F" w:rsidRDefault="00D3109C" w:rsidP="00D3109C">
            <w:pPr>
              <w:pStyle w:val="ListParagraph"/>
              <w:numPr>
                <w:ilvl w:val="0"/>
                <w:numId w:val="44"/>
              </w:numPr>
              <w:rPr>
                <w:rFonts w:ascii="Gadugi" w:hAnsi="Gadugi" w:cs="Arial"/>
                <w:highlight w:val="yellow"/>
              </w:rPr>
            </w:pPr>
            <w:r>
              <w:rPr>
                <w:rFonts w:ascii="Gadugi" w:hAnsi="Gadugi" w:cs="Arial"/>
              </w:rPr>
              <w:t xml:space="preserve">Practising shopping </w:t>
            </w:r>
            <w:r w:rsidRPr="0083048F">
              <w:rPr>
                <w:rFonts w:ascii="Gadugi" w:hAnsi="Gadugi" w:cs="Arial"/>
                <w:highlight w:val="yellow"/>
              </w:rPr>
              <w:t>role plays</w:t>
            </w:r>
          </w:p>
          <w:p w14:paraId="696FEBEC" w14:textId="77777777" w:rsidR="00D3109C" w:rsidRDefault="00D3109C" w:rsidP="00D3109C">
            <w:pPr>
              <w:pStyle w:val="ListParagraph"/>
              <w:numPr>
                <w:ilvl w:val="0"/>
                <w:numId w:val="44"/>
              </w:numPr>
              <w:rPr>
                <w:rFonts w:ascii="Gadugi" w:hAnsi="Gadugi" w:cs="Arial"/>
              </w:rPr>
            </w:pPr>
            <w:r w:rsidRPr="0083048F">
              <w:rPr>
                <w:rFonts w:ascii="Gadugi" w:hAnsi="Gadugi" w:cs="Arial"/>
                <w:highlight w:val="yellow"/>
              </w:rPr>
              <w:t>Describing</w:t>
            </w:r>
            <w:r>
              <w:rPr>
                <w:rFonts w:ascii="Gadugi" w:hAnsi="Gadugi" w:cs="Arial"/>
              </w:rPr>
              <w:t xml:space="preserve"> your ideal home</w:t>
            </w:r>
          </w:p>
          <w:p w14:paraId="52C381F1" w14:textId="77777777" w:rsidR="00D3109C" w:rsidRDefault="00D3109C" w:rsidP="00D3109C">
            <w:pPr>
              <w:pStyle w:val="ListParagraph"/>
              <w:numPr>
                <w:ilvl w:val="0"/>
                <w:numId w:val="44"/>
              </w:numPr>
              <w:rPr>
                <w:rFonts w:ascii="Gadugi" w:hAnsi="Gadugi" w:cs="Arial"/>
              </w:rPr>
            </w:pPr>
            <w:r>
              <w:rPr>
                <w:rFonts w:ascii="Gadugi" w:hAnsi="Gadugi" w:cs="Arial"/>
              </w:rPr>
              <w:t>Using ‘</w:t>
            </w:r>
            <w:proofErr w:type="spellStart"/>
            <w:r>
              <w:rPr>
                <w:rFonts w:ascii="Gadugi" w:hAnsi="Gadugi" w:cs="Arial"/>
              </w:rPr>
              <w:t>si</w:t>
            </w:r>
            <w:proofErr w:type="spellEnd"/>
            <w:r>
              <w:rPr>
                <w:rFonts w:ascii="Gadugi" w:hAnsi="Gadugi" w:cs="Arial"/>
              </w:rPr>
              <w:t>’ clauses</w:t>
            </w:r>
          </w:p>
          <w:p w14:paraId="3FD15156" w14:textId="77777777" w:rsidR="00D3109C" w:rsidRPr="0083048F" w:rsidRDefault="00D3109C" w:rsidP="00D3109C">
            <w:pPr>
              <w:pStyle w:val="ListParagraph"/>
              <w:numPr>
                <w:ilvl w:val="0"/>
                <w:numId w:val="44"/>
              </w:numPr>
              <w:rPr>
                <w:rFonts w:ascii="Gadugi" w:hAnsi="Gadugi" w:cs="Arial"/>
                <w:highlight w:val="yellow"/>
              </w:rPr>
            </w:pPr>
            <w:r>
              <w:rPr>
                <w:rFonts w:ascii="Gadugi" w:hAnsi="Gadugi" w:cs="Arial"/>
              </w:rPr>
              <w:lastRenderedPageBreak/>
              <w:t xml:space="preserve">Working out the meaning of </w:t>
            </w:r>
            <w:r w:rsidRPr="0083048F">
              <w:rPr>
                <w:rFonts w:ascii="Gadugi" w:hAnsi="Gadugi" w:cs="Arial"/>
                <w:highlight w:val="yellow"/>
              </w:rPr>
              <w:t>unfamiliar words</w:t>
            </w:r>
          </w:p>
          <w:p w14:paraId="3F9EB358" w14:textId="77777777" w:rsidR="00D3109C" w:rsidRDefault="00D3109C" w:rsidP="00D3109C">
            <w:pPr>
              <w:pStyle w:val="ListParagraph"/>
              <w:numPr>
                <w:ilvl w:val="0"/>
                <w:numId w:val="44"/>
              </w:numPr>
              <w:rPr>
                <w:rFonts w:ascii="Gadugi" w:hAnsi="Gadugi" w:cs="Arial"/>
              </w:rPr>
            </w:pPr>
            <w:r w:rsidRPr="0083048F">
              <w:rPr>
                <w:rFonts w:ascii="Gadugi" w:hAnsi="Gadugi" w:cs="Arial"/>
                <w:highlight w:val="yellow"/>
              </w:rPr>
              <w:t>Talking</w:t>
            </w:r>
            <w:r>
              <w:rPr>
                <w:rFonts w:ascii="Gadugi" w:hAnsi="Gadugi" w:cs="Arial"/>
              </w:rPr>
              <w:t xml:space="preserve"> about visiting another town or city</w:t>
            </w:r>
          </w:p>
          <w:p w14:paraId="2D9EE2D9" w14:textId="60AAA417" w:rsidR="00D3109C" w:rsidRPr="00D3109C" w:rsidRDefault="00D3109C" w:rsidP="00D3109C">
            <w:pPr>
              <w:pStyle w:val="ListParagraph"/>
              <w:numPr>
                <w:ilvl w:val="0"/>
                <w:numId w:val="44"/>
              </w:numPr>
              <w:rPr>
                <w:rFonts w:ascii="Gadugi" w:hAnsi="Gadugi" w:cs="Arial"/>
              </w:rPr>
            </w:pPr>
            <w:r w:rsidRPr="0083048F">
              <w:rPr>
                <w:rFonts w:ascii="Gadugi" w:hAnsi="Gadugi" w:cs="Arial"/>
                <w:highlight w:val="yellow"/>
              </w:rPr>
              <w:t>Translating</w:t>
            </w:r>
            <w:r>
              <w:rPr>
                <w:rFonts w:ascii="Gadugi" w:hAnsi="Gadugi" w:cs="Arial"/>
              </w:rPr>
              <w:t xml:space="preserve"> questions in different tenses</w:t>
            </w:r>
          </w:p>
        </w:tc>
        <w:tc>
          <w:tcPr>
            <w:tcW w:w="3544" w:type="dxa"/>
          </w:tcPr>
          <w:p w14:paraId="437169D6" w14:textId="185109FF" w:rsidR="00B2104E" w:rsidRPr="001F42AC" w:rsidRDefault="002F2171" w:rsidP="00B2104E">
            <w:pPr>
              <w:rPr>
                <w:rFonts w:ascii="Gadugi" w:hAnsi="Gadugi" w:cs="Arial"/>
                <w:i/>
                <w:sz w:val="24"/>
                <w:szCs w:val="24"/>
              </w:rPr>
            </w:pPr>
            <w:r w:rsidRPr="001F42AC">
              <w:rPr>
                <w:rFonts w:ascii="Gadugi" w:hAnsi="Gadugi" w:cs="Arial"/>
                <w:i/>
                <w:sz w:val="24"/>
                <w:szCs w:val="24"/>
              </w:rPr>
              <w:lastRenderedPageBreak/>
              <w:t>Reflection on assessments.</w:t>
            </w:r>
          </w:p>
        </w:tc>
        <w:tc>
          <w:tcPr>
            <w:tcW w:w="3827" w:type="dxa"/>
          </w:tcPr>
          <w:p w14:paraId="70F609C3" w14:textId="2547A71A" w:rsidR="00B2104E" w:rsidRPr="001F42AC" w:rsidRDefault="00D3109C" w:rsidP="001F42AC">
            <w:pPr>
              <w:rPr>
                <w:rFonts w:ascii="Gadugi" w:hAnsi="Gadugi" w:cs="Arial"/>
                <w:sz w:val="24"/>
                <w:szCs w:val="24"/>
              </w:rPr>
            </w:pPr>
            <w:r>
              <w:rPr>
                <w:rFonts w:ascii="Gadugi" w:hAnsi="Gadugi" w:cs="Arial"/>
                <w:color w:val="0D0D0D" w:themeColor="text1" w:themeTint="F2"/>
                <w:sz w:val="24"/>
                <w:szCs w:val="24"/>
              </w:rPr>
              <w:t xml:space="preserve">This topic continues to build on the town and home content covered throughout KS3. It expands </w:t>
            </w:r>
            <w:r w:rsidR="003C6CD5">
              <w:rPr>
                <w:rFonts w:ascii="Gadugi" w:hAnsi="Gadugi" w:cs="Arial"/>
                <w:color w:val="0D0D0D" w:themeColor="text1" w:themeTint="F2"/>
                <w:sz w:val="24"/>
                <w:szCs w:val="24"/>
              </w:rPr>
              <w:t>the range of vocabulary further and covers a more challenging range of tenses and grammatical concepts.</w:t>
            </w:r>
          </w:p>
        </w:tc>
        <w:tc>
          <w:tcPr>
            <w:tcW w:w="3620" w:type="dxa"/>
          </w:tcPr>
          <w:p w14:paraId="29E16192" w14:textId="45BC604A" w:rsidR="00B2104E" w:rsidRPr="001F42AC" w:rsidRDefault="00CE6883" w:rsidP="00B2104E">
            <w:pPr>
              <w:rPr>
                <w:rFonts w:ascii="Gadugi" w:hAnsi="Gadugi" w:cs="Arial"/>
                <w:sz w:val="24"/>
                <w:szCs w:val="24"/>
              </w:rPr>
            </w:pPr>
            <w:r w:rsidRPr="001F42AC">
              <w:rPr>
                <w:rFonts w:ascii="Gadugi" w:hAnsi="Gadugi" w:cs="Arial"/>
                <w:sz w:val="24"/>
                <w:szCs w:val="24"/>
              </w:rPr>
              <w:t xml:space="preserve">Glossaries of </w:t>
            </w:r>
            <w:r w:rsidRPr="002F5CC5">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2F5CC5">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2F5CC5">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1F42AC" w:rsidRPr="001F42AC" w14:paraId="60242BCC" w14:textId="77777777" w:rsidTr="000B60FD">
        <w:trPr>
          <w:trHeight w:val="3388"/>
        </w:trPr>
        <w:tc>
          <w:tcPr>
            <w:tcW w:w="1271" w:type="dxa"/>
            <w:vAlign w:val="center"/>
          </w:tcPr>
          <w:p w14:paraId="4DEFAB7D" w14:textId="77777777"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Summer</w:t>
            </w:r>
            <w:r w:rsidRPr="001F42AC">
              <w:rPr>
                <w:rFonts w:ascii="Gadugi" w:hAnsi="Gadugi" w:cs="Arial"/>
                <w:b/>
                <w:bCs/>
                <w:sz w:val="24"/>
                <w:szCs w:val="24"/>
              </w:rPr>
              <w:br/>
            </w:r>
          </w:p>
          <w:p w14:paraId="37A4FAAF" w14:textId="4C3FE67C"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Half Term 5</w:t>
            </w:r>
          </w:p>
        </w:tc>
        <w:tc>
          <w:tcPr>
            <w:tcW w:w="3544" w:type="dxa"/>
          </w:tcPr>
          <w:p w14:paraId="3808A1A2" w14:textId="23E6B9E2" w:rsidR="0083048F" w:rsidRDefault="00CE6883" w:rsidP="0083048F">
            <w:pPr>
              <w:rPr>
                <w:rFonts w:ascii="Gadugi" w:hAnsi="Gadugi" w:cs="Arial"/>
                <w:b/>
                <w:u w:val="single"/>
              </w:rPr>
            </w:pPr>
            <w:r>
              <w:rPr>
                <w:rFonts w:ascii="Gadugi" w:hAnsi="Gadugi" w:cs="Arial"/>
                <w:b/>
                <w:u w:val="single"/>
              </w:rPr>
              <w:t>Travel and tourism</w:t>
            </w:r>
          </w:p>
          <w:p w14:paraId="352033C1" w14:textId="77777777" w:rsidR="0083048F" w:rsidRDefault="0083048F" w:rsidP="0083048F">
            <w:pPr>
              <w:rPr>
                <w:rFonts w:ascii="Gadugi" w:hAnsi="Gadugi" w:cs="Arial"/>
                <w:b/>
                <w:u w:val="single"/>
              </w:rPr>
            </w:pPr>
          </w:p>
          <w:p w14:paraId="53ACA001"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highlight w:val="yellow"/>
              </w:rPr>
              <w:t>Talking</w:t>
            </w:r>
            <w:r w:rsidRPr="0083048F">
              <w:rPr>
                <w:rFonts w:ascii="Gadugi" w:hAnsi="Gadugi" w:cs="Arial"/>
              </w:rPr>
              <w:t xml:space="preserve"> about your ideal holiday</w:t>
            </w:r>
          </w:p>
          <w:p w14:paraId="0B98A739"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rPr>
              <w:t>Using the conditional</w:t>
            </w:r>
          </w:p>
          <w:p w14:paraId="02B0BD2B"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highlight w:val="yellow"/>
              </w:rPr>
              <w:t>Discussing</w:t>
            </w:r>
            <w:r w:rsidRPr="0083048F">
              <w:rPr>
                <w:rFonts w:ascii="Gadugi" w:hAnsi="Gadugi" w:cs="Arial"/>
              </w:rPr>
              <w:t xml:space="preserve"> what you can see or do on holiday</w:t>
            </w:r>
          </w:p>
          <w:p w14:paraId="3F8A59DB"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rPr>
              <w:t>Forming different question types</w:t>
            </w:r>
          </w:p>
          <w:p w14:paraId="57381C21" w14:textId="77777777" w:rsidR="0083048F" w:rsidRPr="0083048F" w:rsidRDefault="0083048F" w:rsidP="004D4BAB">
            <w:pPr>
              <w:pStyle w:val="ListParagraph"/>
              <w:numPr>
                <w:ilvl w:val="0"/>
                <w:numId w:val="47"/>
              </w:numPr>
              <w:rPr>
                <w:rFonts w:ascii="Gadugi" w:hAnsi="Gadugi" w:cs="Arial"/>
                <w:highlight w:val="yellow"/>
              </w:rPr>
            </w:pPr>
            <w:r w:rsidRPr="0083048F">
              <w:rPr>
                <w:rFonts w:ascii="Gadugi" w:hAnsi="Gadugi" w:cs="Arial"/>
                <w:highlight w:val="yellow"/>
              </w:rPr>
              <w:t>Giving advice</w:t>
            </w:r>
          </w:p>
          <w:p w14:paraId="41342911"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highlight w:val="yellow"/>
              </w:rPr>
              <w:t>Talking</w:t>
            </w:r>
            <w:r w:rsidRPr="0083048F">
              <w:rPr>
                <w:rFonts w:ascii="Gadugi" w:hAnsi="Gadugi" w:cs="Arial"/>
              </w:rPr>
              <w:t xml:space="preserve"> about festivals</w:t>
            </w:r>
          </w:p>
          <w:p w14:paraId="1CE77F8D"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rPr>
              <w:t>Using the perfect and imperfect tenses together</w:t>
            </w:r>
          </w:p>
          <w:p w14:paraId="58AD0E5B"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rPr>
              <w:t>Using relative pronouns</w:t>
            </w:r>
          </w:p>
          <w:p w14:paraId="7C0A9E1E" w14:textId="528350A7" w:rsidR="0083048F" w:rsidRDefault="0083048F" w:rsidP="004D4BAB">
            <w:pPr>
              <w:pStyle w:val="ListParagraph"/>
              <w:numPr>
                <w:ilvl w:val="0"/>
                <w:numId w:val="47"/>
              </w:numPr>
              <w:rPr>
                <w:rFonts w:ascii="Gadugi" w:hAnsi="Gadugi" w:cs="Arial"/>
              </w:rPr>
            </w:pPr>
            <w:r w:rsidRPr="0083048F">
              <w:rPr>
                <w:rFonts w:ascii="Gadugi" w:hAnsi="Gadugi" w:cs="Arial"/>
              </w:rPr>
              <w:t>Reviewing and booking holiday accommodation</w:t>
            </w:r>
          </w:p>
          <w:p w14:paraId="12B9F90D" w14:textId="11AA1245" w:rsidR="004D4BAB" w:rsidRPr="004D4BAB" w:rsidRDefault="004D4BAB" w:rsidP="004D4BAB">
            <w:pPr>
              <w:pStyle w:val="ListParagraph"/>
              <w:numPr>
                <w:ilvl w:val="0"/>
                <w:numId w:val="47"/>
              </w:numPr>
              <w:rPr>
                <w:rFonts w:ascii="Gadugi" w:hAnsi="Gadugi" w:cs="Arial"/>
              </w:rPr>
            </w:pPr>
            <w:r w:rsidRPr="00072564">
              <w:rPr>
                <w:rFonts w:ascii="Gadugi" w:hAnsi="Gadugi" w:cs="Arial"/>
                <w:b/>
                <w:color w:val="FF0000"/>
              </w:rPr>
              <w:t>Careers</w:t>
            </w:r>
            <w:r>
              <w:rPr>
                <w:rFonts w:ascii="Gadugi" w:hAnsi="Gadugi" w:cs="Arial"/>
                <w:b/>
                <w:color w:val="FF0000"/>
              </w:rPr>
              <w:t xml:space="preserve"> – what roles are there in the tourist industry for linguists?</w:t>
            </w:r>
            <w:bookmarkStart w:id="0" w:name="_GoBack"/>
            <w:bookmarkEnd w:id="0"/>
          </w:p>
          <w:p w14:paraId="784C3A6A" w14:textId="77777777" w:rsidR="0083048F" w:rsidRPr="0083048F" w:rsidRDefault="0083048F" w:rsidP="004D4BAB">
            <w:pPr>
              <w:pStyle w:val="ListParagraph"/>
              <w:numPr>
                <w:ilvl w:val="0"/>
                <w:numId w:val="47"/>
              </w:numPr>
              <w:rPr>
                <w:rFonts w:ascii="Gadugi" w:hAnsi="Gadugi" w:cs="Arial"/>
              </w:rPr>
            </w:pPr>
            <w:r w:rsidRPr="0083048F">
              <w:rPr>
                <w:rFonts w:ascii="Gadugi" w:hAnsi="Gadugi" w:cs="Arial"/>
              </w:rPr>
              <w:t>Using the perfect tense of modal verbs</w:t>
            </w:r>
          </w:p>
          <w:p w14:paraId="688C580D" w14:textId="218C9FA4" w:rsidR="0083048F" w:rsidRPr="0083048F" w:rsidRDefault="0083048F" w:rsidP="004D4BAB">
            <w:pPr>
              <w:pStyle w:val="ListParagraph"/>
              <w:numPr>
                <w:ilvl w:val="0"/>
                <w:numId w:val="47"/>
              </w:numPr>
              <w:rPr>
                <w:rFonts w:ascii="Gadugi" w:hAnsi="Gadugi" w:cs="Arial"/>
              </w:rPr>
            </w:pPr>
            <w:r w:rsidRPr="0083048F">
              <w:rPr>
                <w:rFonts w:ascii="Gadugi" w:hAnsi="Gadugi" w:cs="Arial"/>
              </w:rPr>
              <w:t>Using a range of ten</w:t>
            </w:r>
            <w:r w:rsidR="005A2D41">
              <w:rPr>
                <w:rFonts w:ascii="Gadugi" w:hAnsi="Gadugi" w:cs="Arial"/>
              </w:rPr>
              <w:t>s</w:t>
            </w:r>
            <w:r w:rsidRPr="0083048F">
              <w:rPr>
                <w:rFonts w:ascii="Gadugi" w:hAnsi="Gadugi" w:cs="Arial"/>
              </w:rPr>
              <w:t>es</w:t>
            </w:r>
          </w:p>
          <w:p w14:paraId="4F31E317" w14:textId="1359AA59" w:rsidR="0083048F" w:rsidRPr="0083048F" w:rsidRDefault="0083048F" w:rsidP="004D4BAB">
            <w:pPr>
              <w:pStyle w:val="ListParagraph"/>
              <w:numPr>
                <w:ilvl w:val="0"/>
                <w:numId w:val="47"/>
              </w:numPr>
              <w:rPr>
                <w:rFonts w:ascii="Gadugi" w:hAnsi="Gadugi" w:cs="Arial"/>
                <w:b/>
                <w:u w:val="single"/>
              </w:rPr>
            </w:pPr>
            <w:r w:rsidRPr="0083048F">
              <w:rPr>
                <w:rFonts w:ascii="Gadugi" w:hAnsi="Gadugi" w:cs="Arial"/>
                <w:highlight w:val="yellow"/>
              </w:rPr>
              <w:lastRenderedPageBreak/>
              <w:t>Talking</w:t>
            </w:r>
            <w:r w:rsidRPr="0083048F">
              <w:rPr>
                <w:rFonts w:ascii="Gadugi" w:hAnsi="Gadugi" w:cs="Arial"/>
              </w:rPr>
              <w:t xml:space="preserve"> about staycation activities</w:t>
            </w:r>
          </w:p>
        </w:tc>
        <w:tc>
          <w:tcPr>
            <w:tcW w:w="3544" w:type="dxa"/>
          </w:tcPr>
          <w:p w14:paraId="79B82224" w14:textId="77777777" w:rsidR="00B2104E" w:rsidRDefault="0083048F" w:rsidP="00B2104E">
            <w:pPr>
              <w:rPr>
                <w:rFonts w:ascii="Gadugi" w:hAnsi="Gadugi" w:cs="Arial"/>
                <w:sz w:val="24"/>
                <w:szCs w:val="24"/>
              </w:rPr>
            </w:pPr>
            <w:r w:rsidRPr="0083048F">
              <w:rPr>
                <w:rFonts w:ascii="Gadugi" w:hAnsi="Gadugi" w:cs="Arial"/>
                <w:sz w:val="24"/>
                <w:szCs w:val="24"/>
              </w:rPr>
              <w:lastRenderedPageBreak/>
              <w:t xml:space="preserve">1 x chunky mark </w:t>
            </w:r>
          </w:p>
          <w:p w14:paraId="47E1C930" w14:textId="2B136EE8" w:rsidR="0083048F" w:rsidRPr="0083048F" w:rsidRDefault="0083048F" w:rsidP="00B2104E">
            <w:pPr>
              <w:rPr>
                <w:rFonts w:ascii="Gadugi" w:hAnsi="Gadugi" w:cs="Arial"/>
                <w:sz w:val="24"/>
                <w:szCs w:val="24"/>
              </w:rPr>
            </w:pPr>
            <w:r>
              <w:rPr>
                <w:rFonts w:ascii="Gadugi" w:hAnsi="Gadugi" w:cs="Arial"/>
                <w:sz w:val="24"/>
                <w:szCs w:val="24"/>
              </w:rPr>
              <w:t>Preparation for assessments following May half term</w:t>
            </w:r>
          </w:p>
        </w:tc>
        <w:tc>
          <w:tcPr>
            <w:tcW w:w="3827" w:type="dxa"/>
          </w:tcPr>
          <w:p w14:paraId="3BF01C7E" w14:textId="1FD336F0" w:rsidR="00B2104E" w:rsidRPr="001F42AC" w:rsidRDefault="0083048F" w:rsidP="007C53C3">
            <w:pPr>
              <w:rPr>
                <w:rFonts w:ascii="Gadugi" w:hAnsi="Gadugi" w:cs="Arial"/>
                <w:sz w:val="24"/>
                <w:szCs w:val="24"/>
              </w:rPr>
            </w:pPr>
            <w:r>
              <w:rPr>
                <w:rFonts w:ascii="Gadugi" w:hAnsi="Gadugi" w:cs="Arial"/>
                <w:color w:val="0D0D0D" w:themeColor="text1" w:themeTint="F2"/>
                <w:sz w:val="24"/>
                <w:szCs w:val="24"/>
              </w:rPr>
              <w:t>This topic continues to build on the holidays/countries content covered throughout KS3. It expands the range of vocabulary further and covers a more challenging range of tenses and grammatical concepts.</w:t>
            </w:r>
          </w:p>
        </w:tc>
        <w:tc>
          <w:tcPr>
            <w:tcW w:w="3620" w:type="dxa"/>
          </w:tcPr>
          <w:p w14:paraId="0581D063" w14:textId="76222547" w:rsidR="00B2104E" w:rsidRPr="001F42AC" w:rsidRDefault="00CE6883" w:rsidP="00B2104E">
            <w:pPr>
              <w:rPr>
                <w:rFonts w:ascii="Gadugi" w:hAnsi="Gadugi" w:cs="Arial"/>
                <w:sz w:val="24"/>
                <w:szCs w:val="24"/>
              </w:rPr>
            </w:pPr>
            <w:r w:rsidRPr="001F42AC">
              <w:rPr>
                <w:rFonts w:ascii="Gadugi" w:hAnsi="Gadugi" w:cs="Arial"/>
                <w:sz w:val="24"/>
                <w:szCs w:val="24"/>
              </w:rPr>
              <w:t xml:space="preserve">Glossaries of </w:t>
            </w:r>
            <w:r w:rsidRPr="002F5CC5">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2F5CC5">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2F5CC5">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1F42AC" w:rsidRPr="001F42AC" w14:paraId="369BC9BA" w14:textId="77777777" w:rsidTr="0012331A">
        <w:trPr>
          <w:trHeight w:val="3353"/>
        </w:trPr>
        <w:tc>
          <w:tcPr>
            <w:tcW w:w="1271" w:type="dxa"/>
            <w:vAlign w:val="center"/>
          </w:tcPr>
          <w:p w14:paraId="0F4D2C48" w14:textId="77777777"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Summer</w:t>
            </w:r>
            <w:r w:rsidRPr="001F42AC">
              <w:rPr>
                <w:rFonts w:ascii="Gadugi" w:hAnsi="Gadugi" w:cs="Arial"/>
                <w:b/>
                <w:bCs/>
                <w:sz w:val="24"/>
                <w:szCs w:val="24"/>
              </w:rPr>
              <w:br/>
            </w:r>
          </w:p>
          <w:p w14:paraId="72963A32" w14:textId="1C7585AF" w:rsidR="00B2104E" w:rsidRPr="001F42AC" w:rsidRDefault="00B2104E" w:rsidP="00B2104E">
            <w:pPr>
              <w:jc w:val="center"/>
              <w:rPr>
                <w:rFonts w:ascii="Gadugi" w:hAnsi="Gadugi" w:cs="Arial"/>
                <w:b/>
                <w:bCs/>
                <w:sz w:val="24"/>
                <w:szCs w:val="24"/>
              </w:rPr>
            </w:pPr>
            <w:r w:rsidRPr="001F42AC">
              <w:rPr>
                <w:rFonts w:ascii="Gadugi" w:hAnsi="Gadugi" w:cs="Arial"/>
                <w:b/>
                <w:bCs/>
                <w:sz w:val="24"/>
                <w:szCs w:val="24"/>
              </w:rPr>
              <w:t>Half Term 6</w:t>
            </w:r>
          </w:p>
        </w:tc>
        <w:tc>
          <w:tcPr>
            <w:tcW w:w="3544" w:type="dxa"/>
          </w:tcPr>
          <w:p w14:paraId="52E38F46" w14:textId="77777777" w:rsidR="0083048F" w:rsidRPr="001F42AC" w:rsidRDefault="0083048F" w:rsidP="0083048F">
            <w:pPr>
              <w:pStyle w:val="ListParagraph"/>
              <w:numPr>
                <w:ilvl w:val="0"/>
                <w:numId w:val="43"/>
              </w:numPr>
              <w:rPr>
                <w:rFonts w:ascii="Gadugi" w:hAnsi="Gadugi" w:cs="Arial"/>
              </w:rPr>
            </w:pPr>
            <w:r w:rsidRPr="001F42AC">
              <w:rPr>
                <w:rFonts w:ascii="Gadugi" w:hAnsi="Gadugi" w:cs="Arial"/>
              </w:rPr>
              <w:t>Mock exam preparation</w:t>
            </w:r>
          </w:p>
          <w:p w14:paraId="71967C92" w14:textId="77777777" w:rsidR="0083048F" w:rsidRDefault="0083048F" w:rsidP="0083048F">
            <w:pPr>
              <w:pStyle w:val="ListParagraph"/>
              <w:numPr>
                <w:ilvl w:val="0"/>
                <w:numId w:val="43"/>
              </w:numPr>
              <w:rPr>
                <w:rFonts w:ascii="Gadugi" w:hAnsi="Gadugi" w:cs="Arial"/>
              </w:rPr>
            </w:pPr>
            <w:r w:rsidRPr="001F42AC">
              <w:rPr>
                <w:rFonts w:ascii="Gadugi" w:hAnsi="Gadugi" w:cs="Arial"/>
              </w:rPr>
              <w:t>Topic revision</w:t>
            </w:r>
          </w:p>
          <w:p w14:paraId="71680EDB" w14:textId="77777777" w:rsidR="00481D91" w:rsidRDefault="0083048F" w:rsidP="0083048F">
            <w:pPr>
              <w:pStyle w:val="ListParagraph"/>
              <w:numPr>
                <w:ilvl w:val="0"/>
                <w:numId w:val="43"/>
              </w:numPr>
              <w:rPr>
                <w:rFonts w:ascii="Gadugi" w:hAnsi="Gadugi" w:cs="Arial"/>
              </w:rPr>
            </w:pPr>
            <w:r w:rsidRPr="0083048F">
              <w:rPr>
                <w:rFonts w:ascii="Gadugi" w:hAnsi="Gadugi" w:cs="Arial"/>
              </w:rPr>
              <w:t>Grammar consolidation of tenses</w:t>
            </w:r>
          </w:p>
          <w:p w14:paraId="084380B6" w14:textId="54F005CB" w:rsidR="0083048F" w:rsidRPr="0083048F" w:rsidRDefault="0083048F" w:rsidP="0083048F">
            <w:pPr>
              <w:pStyle w:val="ListParagraph"/>
              <w:numPr>
                <w:ilvl w:val="0"/>
                <w:numId w:val="43"/>
              </w:numPr>
              <w:rPr>
                <w:rFonts w:ascii="Gadugi" w:hAnsi="Gadugi" w:cs="Arial"/>
              </w:rPr>
            </w:pPr>
            <w:r>
              <w:rPr>
                <w:rFonts w:ascii="Gadugi" w:hAnsi="Gadugi" w:cs="Arial"/>
              </w:rPr>
              <w:t>Reflection and intervention following assessments</w:t>
            </w:r>
          </w:p>
        </w:tc>
        <w:tc>
          <w:tcPr>
            <w:tcW w:w="3544" w:type="dxa"/>
          </w:tcPr>
          <w:p w14:paraId="20AD7300" w14:textId="15F0A6E8" w:rsidR="00B2104E" w:rsidRPr="001F42AC" w:rsidRDefault="0083048F" w:rsidP="00B2104E">
            <w:pPr>
              <w:rPr>
                <w:rFonts w:ascii="Gadugi" w:hAnsi="Gadugi" w:cs="Arial"/>
                <w:i/>
                <w:sz w:val="24"/>
                <w:szCs w:val="24"/>
              </w:rPr>
            </w:pPr>
            <w:r w:rsidRPr="001F42AC">
              <w:rPr>
                <w:rFonts w:ascii="Gadugi" w:hAnsi="Gadugi" w:cs="Arial"/>
                <w:sz w:val="24"/>
                <w:szCs w:val="24"/>
              </w:rPr>
              <w:t>Year 10 exam window. 3 skills assessed. Listening, reading and writing.</w:t>
            </w:r>
          </w:p>
        </w:tc>
        <w:tc>
          <w:tcPr>
            <w:tcW w:w="3827" w:type="dxa"/>
          </w:tcPr>
          <w:p w14:paraId="12D01407" w14:textId="77777777" w:rsidR="0083048F" w:rsidRPr="007C53C3" w:rsidRDefault="0083048F" w:rsidP="0083048F">
            <w:pPr>
              <w:rPr>
                <w:rFonts w:ascii="Gadugi" w:hAnsi="Gadugi" w:cs="Arial"/>
                <w:color w:val="0D0D0D" w:themeColor="text1" w:themeTint="F2"/>
                <w:sz w:val="24"/>
                <w:szCs w:val="16"/>
              </w:rPr>
            </w:pPr>
            <w:r w:rsidRPr="007C53C3">
              <w:rPr>
                <w:rFonts w:ascii="Gadugi" w:hAnsi="Gadugi" w:cs="Arial"/>
                <w:color w:val="0D0D0D" w:themeColor="text1" w:themeTint="F2"/>
                <w:sz w:val="24"/>
                <w:szCs w:val="16"/>
              </w:rPr>
              <w:t>Focus shifts now to retrieval/recap and revision of the GCSE themes covered – Y9 and Y10 work included.</w:t>
            </w:r>
          </w:p>
          <w:p w14:paraId="39219946" w14:textId="53838720" w:rsidR="00B2104E" w:rsidRPr="001F42AC" w:rsidRDefault="0083048F" w:rsidP="0083048F">
            <w:pPr>
              <w:rPr>
                <w:rFonts w:ascii="Gadugi" w:hAnsi="Gadugi" w:cs="Arial"/>
                <w:sz w:val="24"/>
                <w:szCs w:val="24"/>
              </w:rPr>
            </w:pPr>
            <w:r w:rsidRPr="007C53C3">
              <w:rPr>
                <w:rFonts w:ascii="Gadugi" w:hAnsi="Gadugi" w:cs="Arial"/>
                <w:color w:val="0D0D0D" w:themeColor="text1" w:themeTint="F2"/>
                <w:sz w:val="24"/>
                <w:szCs w:val="16"/>
              </w:rPr>
              <w:t>A 3-skill exam window is conducted – listening, reading and writing in line with whole school assessment calendar.</w:t>
            </w:r>
            <w:r w:rsidR="00F47C1A">
              <w:rPr>
                <w:rFonts w:ascii="Gadugi" w:hAnsi="Gadugi" w:cs="Arial"/>
                <w:color w:val="0D0D0D" w:themeColor="text1" w:themeTint="F2"/>
                <w:sz w:val="24"/>
                <w:szCs w:val="16"/>
              </w:rPr>
              <w:t xml:space="preserve"> </w:t>
            </w:r>
            <w:r w:rsidR="001F42AC" w:rsidRPr="007C53C3">
              <w:rPr>
                <w:rFonts w:ascii="Gadugi" w:hAnsi="Gadugi" w:cs="Arial"/>
                <w:color w:val="0D0D0D" w:themeColor="text1" w:themeTint="F2"/>
                <w:sz w:val="24"/>
                <w:szCs w:val="16"/>
              </w:rPr>
              <w:t>This half-term allows for retrieval practice of all</w:t>
            </w:r>
            <w:r w:rsidR="007C53C3" w:rsidRPr="007C53C3">
              <w:rPr>
                <w:rFonts w:ascii="Gadugi" w:hAnsi="Gadugi" w:cs="Arial"/>
                <w:color w:val="0D0D0D" w:themeColor="text1" w:themeTint="F2"/>
                <w:sz w:val="24"/>
                <w:szCs w:val="16"/>
              </w:rPr>
              <w:t xml:space="preserve"> </w:t>
            </w:r>
            <w:r w:rsidR="001F42AC" w:rsidRPr="007C53C3">
              <w:rPr>
                <w:rFonts w:ascii="Gadugi" w:hAnsi="Gadugi" w:cs="Arial"/>
                <w:color w:val="0D0D0D" w:themeColor="text1" w:themeTint="F2"/>
                <w:sz w:val="24"/>
                <w:szCs w:val="16"/>
              </w:rPr>
              <w:t>themes covered since Y9 as well as some cultural input. The focus will be on ensuring pupils are confident with the new GCSE specification</w:t>
            </w:r>
            <w:r w:rsidR="007C53C3" w:rsidRPr="007C53C3">
              <w:rPr>
                <w:rFonts w:ascii="Gadugi" w:hAnsi="Gadugi" w:cs="Arial"/>
                <w:color w:val="0D0D0D" w:themeColor="text1" w:themeTint="F2"/>
                <w:sz w:val="24"/>
                <w:szCs w:val="16"/>
              </w:rPr>
              <w:t xml:space="preserve"> and examination style</w:t>
            </w:r>
            <w:r w:rsidR="001F42AC" w:rsidRPr="007C53C3">
              <w:rPr>
                <w:rFonts w:ascii="Gadugi" w:hAnsi="Gadugi" w:cs="Arial"/>
                <w:color w:val="0D0D0D" w:themeColor="text1" w:themeTint="F2"/>
                <w:sz w:val="24"/>
                <w:szCs w:val="16"/>
              </w:rPr>
              <w:t xml:space="preserve"> </w:t>
            </w:r>
            <w:r w:rsidR="007C53C3" w:rsidRPr="007C53C3">
              <w:rPr>
                <w:rFonts w:ascii="Gadugi" w:hAnsi="Gadugi" w:cs="Arial"/>
                <w:color w:val="0D0D0D" w:themeColor="text1" w:themeTint="F2"/>
                <w:sz w:val="24"/>
                <w:szCs w:val="16"/>
              </w:rPr>
              <w:t>by using topics they are most confident with.</w:t>
            </w:r>
          </w:p>
        </w:tc>
        <w:tc>
          <w:tcPr>
            <w:tcW w:w="3620" w:type="dxa"/>
          </w:tcPr>
          <w:p w14:paraId="5901D6D7" w14:textId="06632914" w:rsidR="00B2104E" w:rsidRPr="001F42AC" w:rsidRDefault="00CE6883" w:rsidP="00B2104E">
            <w:pPr>
              <w:rPr>
                <w:rFonts w:ascii="Gadugi" w:hAnsi="Gadugi" w:cs="Arial"/>
                <w:sz w:val="24"/>
                <w:szCs w:val="24"/>
              </w:rPr>
            </w:pPr>
            <w:r w:rsidRPr="001F42AC">
              <w:rPr>
                <w:rFonts w:ascii="Gadugi" w:hAnsi="Gadugi" w:cs="Arial"/>
                <w:sz w:val="24"/>
                <w:szCs w:val="24"/>
              </w:rPr>
              <w:t xml:space="preserve">Glossaries of </w:t>
            </w:r>
            <w:r w:rsidRPr="002F5CC5">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2F5CC5">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2F5CC5">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bl>
    <w:p w14:paraId="737634A7" w14:textId="77777777" w:rsidR="00344FC8" w:rsidRPr="001F42AC" w:rsidRDefault="00344FC8" w:rsidP="00EB284A">
      <w:pPr>
        <w:spacing w:line="276" w:lineRule="auto"/>
        <w:rPr>
          <w:rFonts w:ascii="Gadugi" w:hAnsi="Gadugi" w:cs="Arial"/>
          <w:b/>
          <w:sz w:val="24"/>
          <w:szCs w:val="24"/>
        </w:rPr>
      </w:pPr>
    </w:p>
    <w:sectPr w:rsidR="00344FC8" w:rsidRPr="001F42AC"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B44D5"/>
    <w:multiLevelType w:val="hybridMultilevel"/>
    <w:tmpl w:val="B34C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D4C51"/>
    <w:multiLevelType w:val="hybridMultilevel"/>
    <w:tmpl w:val="1626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1C42271"/>
    <w:multiLevelType w:val="hybridMultilevel"/>
    <w:tmpl w:val="19866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B445C"/>
    <w:multiLevelType w:val="hybridMultilevel"/>
    <w:tmpl w:val="98BA7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E2D75E7"/>
    <w:multiLevelType w:val="hybridMultilevel"/>
    <w:tmpl w:val="BB3A5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A753E"/>
    <w:multiLevelType w:val="hybridMultilevel"/>
    <w:tmpl w:val="F3FA7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3"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0"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6D415A"/>
    <w:multiLevelType w:val="hybridMultilevel"/>
    <w:tmpl w:val="59987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87260D"/>
    <w:multiLevelType w:val="hybridMultilevel"/>
    <w:tmpl w:val="0BF6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36"/>
  </w:num>
  <w:num w:numId="4">
    <w:abstractNumId w:val="39"/>
  </w:num>
  <w:num w:numId="5">
    <w:abstractNumId w:val="21"/>
  </w:num>
  <w:num w:numId="6">
    <w:abstractNumId w:val="40"/>
  </w:num>
  <w:num w:numId="7">
    <w:abstractNumId w:val="37"/>
  </w:num>
  <w:num w:numId="8">
    <w:abstractNumId w:val="45"/>
  </w:num>
  <w:num w:numId="9">
    <w:abstractNumId w:val="17"/>
  </w:num>
  <w:num w:numId="10">
    <w:abstractNumId w:val="32"/>
  </w:num>
  <w:num w:numId="11">
    <w:abstractNumId w:val="33"/>
  </w:num>
  <w:num w:numId="12">
    <w:abstractNumId w:val="29"/>
  </w:num>
  <w:num w:numId="13">
    <w:abstractNumId w:val="13"/>
  </w:num>
  <w:num w:numId="14">
    <w:abstractNumId w:val="42"/>
  </w:num>
  <w:num w:numId="15">
    <w:abstractNumId w:val="16"/>
  </w:num>
  <w:num w:numId="16">
    <w:abstractNumId w:val="30"/>
  </w:num>
  <w:num w:numId="17">
    <w:abstractNumId w:val="4"/>
  </w:num>
  <w:num w:numId="18">
    <w:abstractNumId w:val="35"/>
  </w:num>
  <w:num w:numId="19">
    <w:abstractNumId w:val="34"/>
  </w:num>
  <w:num w:numId="20">
    <w:abstractNumId w:val="3"/>
  </w:num>
  <w:num w:numId="21">
    <w:abstractNumId w:val="38"/>
  </w:num>
  <w:num w:numId="22">
    <w:abstractNumId w:val="27"/>
  </w:num>
  <w:num w:numId="23">
    <w:abstractNumId w:val="0"/>
  </w:num>
  <w:num w:numId="24">
    <w:abstractNumId w:val="1"/>
  </w:num>
  <w:num w:numId="25">
    <w:abstractNumId w:val="7"/>
  </w:num>
  <w:num w:numId="26">
    <w:abstractNumId w:val="8"/>
  </w:num>
  <w:num w:numId="27">
    <w:abstractNumId w:val="26"/>
  </w:num>
  <w:num w:numId="28">
    <w:abstractNumId w:val="31"/>
  </w:num>
  <w:num w:numId="29">
    <w:abstractNumId w:val="41"/>
  </w:num>
  <w:num w:numId="30">
    <w:abstractNumId w:val="10"/>
  </w:num>
  <w:num w:numId="31">
    <w:abstractNumId w:val="9"/>
  </w:num>
  <w:num w:numId="32">
    <w:abstractNumId w:val="23"/>
  </w:num>
  <w:num w:numId="33">
    <w:abstractNumId w:val="43"/>
  </w:num>
  <w:num w:numId="34">
    <w:abstractNumId w:val="24"/>
  </w:num>
  <w:num w:numId="35">
    <w:abstractNumId w:val="2"/>
  </w:num>
  <w:num w:numId="36">
    <w:abstractNumId w:val="25"/>
  </w:num>
  <w:num w:numId="37">
    <w:abstractNumId w:val="20"/>
  </w:num>
  <w:num w:numId="38">
    <w:abstractNumId w:val="46"/>
  </w:num>
  <w:num w:numId="39">
    <w:abstractNumId w:val="14"/>
  </w:num>
  <w:num w:numId="40">
    <w:abstractNumId w:val="28"/>
  </w:num>
  <w:num w:numId="41">
    <w:abstractNumId w:val="47"/>
  </w:num>
  <w:num w:numId="42">
    <w:abstractNumId w:val="19"/>
  </w:num>
  <w:num w:numId="43">
    <w:abstractNumId w:val="6"/>
  </w:num>
  <w:num w:numId="44">
    <w:abstractNumId w:val="44"/>
  </w:num>
  <w:num w:numId="45">
    <w:abstractNumId w:val="15"/>
  </w:num>
  <w:num w:numId="46">
    <w:abstractNumId w:val="5"/>
  </w:num>
  <w:num w:numId="47">
    <w:abstractNumId w:val="18"/>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D7E6F"/>
    <w:rsid w:val="000E09D4"/>
    <w:rsid w:val="000F19C3"/>
    <w:rsid w:val="000F6979"/>
    <w:rsid w:val="00110668"/>
    <w:rsid w:val="0012331A"/>
    <w:rsid w:val="00146AA9"/>
    <w:rsid w:val="00146B87"/>
    <w:rsid w:val="00147B3E"/>
    <w:rsid w:val="00174A2E"/>
    <w:rsid w:val="001E4F8D"/>
    <w:rsid w:val="001F00D2"/>
    <w:rsid w:val="001F1F0C"/>
    <w:rsid w:val="001F42AC"/>
    <w:rsid w:val="002335D5"/>
    <w:rsid w:val="002364A2"/>
    <w:rsid w:val="0024473E"/>
    <w:rsid w:val="002546B1"/>
    <w:rsid w:val="00264601"/>
    <w:rsid w:val="00267249"/>
    <w:rsid w:val="00274194"/>
    <w:rsid w:val="002F2171"/>
    <w:rsid w:val="002F5CC5"/>
    <w:rsid w:val="00301571"/>
    <w:rsid w:val="00344FC8"/>
    <w:rsid w:val="00366E0F"/>
    <w:rsid w:val="0037283A"/>
    <w:rsid w:val="003813FE"/>
    <w:rsid w:val="003A6942"/>
    <w:rsid w:val="003C6CD5"/>
    <w:rsid w:val="003D0A50"/>
    <w:rsid w:val="003D536E"/>
    <w:rsid w:val="003E21F0"/>
    <w:rsid w:val="00454F4C"/>
    <w:rsid w:val="00481D91"/>
    <w:rsid w:val="004A2B06"/>
    <w:rsid w:val="004C0806"/>
    <w:rsid w:val="004C21E6"/>
    <w:rsid w:val="004D4BAB"/>
    <w:rsid w:val="004D70D0"/>
    <w:rsid w:val="004F0F4E"/>
    <w:rsid w:val="0059519E"/>
    <w:rsid w:val="005A2D41"/>
    <w:rsid w:val="005B4500"/>
    <w:rsid w:val="005F4B6A"/>
    <w:rsid w:val="006108D0"/>
    <w:rsid w:val="0066650C"/>
    <w:rsid w:val="006A3BBD"/>
    <w:rsid w:val="006A5BDA"/>
    <w:rsid w:val="006B08D8"/>
    <w:rsid w:val="006C11A7"/>
    <w:rsid w:val="006C2C42"/>
    <w:rsid w:val="006D71DA"/>
    <w:rsid w:val="006F6894"/>
    <w:rsid w:val="007003D0"/>
    <w:rsid w:val="00761EB0"/>
    <w:rsid w:val="00774515"/>
    <w:rsid w:val="0078152C"/>
    <w:rsid w:val="00790383"/>
    <w:rsid w:val="007C53C3"/>
    <w:rsid w:val="007D6C68"/>
    <w:rsid w:val="00810D03"/>
    <w:rsid w:val="00811F90"/>
    <w:rsid w:val="00814AA1"/>
    <w:rsid w:val="0083048F"/>
    <w:rsid w:val="008325F6"/>
    <w:rsid w:val="0083429E"/>
    <w:rsid w:val="0083695F"/>
    <w:rsid w:val="008450B2"/>
    <w:rsid w:val="0085456E"/>
    <w:rsid w:val="0085624D"/>
    <w:rsid w:val="00872A0E"/>
    <w:rsid w:val="008D2021"/>
    <w:rsid w:val="008F07B2"/>
    <w:rsid w:val="009316F7"/>
    <w:rsid w:val="009543C0"/>
    <w:rsid w:val="0095781B"/>
    <w:rsid w:val="009742D2"/>
    <w:rsid w:val="009C615C"/>
    <w:rsid w:val="00A2239D"/>
    <w:rsid w:val="00A2784D"/>
    <w:rsid w:val="00AB601B"/>
    <w:rsid w:val="00AC056B"/>
    <w:rsid w:val="00AE33C0"/>
    <w:rsid w:val="00AE4628"/>
    <w:rsid w:val="00B0340B"/>
    <w:rsid w:val="00B166A6"/>
    <w:rsid w:val="00B2104E"/>
    <w:rsid w:val="00B31D40"/>
    <w:rsid w:val="00B62A71"/>
    <w:rsid w:val="00B62AF8"/>
    <w:rsid w:val="00BB1BEE"/>
    <w:rsid w:val="00BC04B5"/>
    <w:rsid w:val="00C006F8"/>
    <w:rsid w:val="00C11011"/>
    <w:rsid w:val="00CB5E3E"/>
    <w:rsid w:val="00CC077A"/>
    <w:rsid w:val="00CC3D41"/>
    <w:rsid w:val="00CD02FA"/>
    <w:rsid w:val="00CD2200"/>
    <w:rsid w:val="00CE5254"/>
    <w:rsid w:val="00CE6883"/>
    <w:rsid w:val="00D16D06"/>
    <w:rsid w:val="00D3109C"/>
    <w:rsid w:val="00D57080"/>
    <w:rsid w:val="00D871D1"/>
    <w:rsid w:val="00DA50C9"/>
    <w:rsid w:val="00DE56E3"/>
    <w:rsid w:val="00DF2D80"/>
    <w:rsid w:val="00E07B5A"/>
    <w:rsid w:val="00E33E52"/>
    <w:rsid w:val="00E4151F"/>
    <w:rsid w:val="00E45332"/>
    <w:rsid w:val="00E613F4"/>
    <w:rsid w:val="00E83325"/>
    <w:rsid w:val="00E83A73"/>
    <w:rsid w:val="00E9009F"/>
    <w:rsid w:val="00EB11D6"/>
    <w:rsid w:val="00EB284A"/>
    <w:rsid w:val="00EC7F62"/>
    <w:rsid w:val="00EE58DF"/>
    <w:rsid w:val="00F23277"/>
    <w:rsid w:val="00F37C1C"/>
    <w:rsid w:val="00F47C1A"/>
    <w:rsid w:val="00F63643"/>
    <w:rsid w:val="00FB2329"/>
    <w:rsid w:val="00FE01BD"/>
    <w:rsid w:val="00FE2D6D"/>
    <w:rsid w:val="00FE39B0"/>
    <w:rsid w:val="00FF7D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paragraph" w:styleId="NormalWeb">
    <w:name w:val="Normal (Web)"/>
    <w:basedOn w:val="Normal"/>
    <w:uiPriority w:val="99"/>
    <w:semiHidden/>
    <w:unhideWhenUsed/>
    <w:rsid w:val="00B2104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04858">
      <w:bodyDiv w:val="1"/>
      <w:marLeft w:val="0"/>
      <w:marRight w:val="0"/>
      <w:marTop w:val="0"/>
      <w:marBottom w:val="0"/>
      <w:divBdr>
        <w:top w:val="none" w:sz="0" w:space="0" w:color="auto"/>
        <w:left w:val="none" w:sz="0" w:space="0" w:color="auto"/>
        <w:bottom w:val="none" w:sz="0" w:space="0" w:color="auto"/>
        <w:right w:val="none" w:sz="0" w:space="0" w:color="auto"/>
      </w:divBdr>
    </w:div>
    <w:div w:id="469830492">
      <w:bodyDiv w:val="1"/>
      <w:marLeft w:val="0"/>
      <w:marRight w:val="0"/>
      <w:marTop w:val="0"/>
      <w:marBottom w:val="0"/>
      <w:divBdr>
        <w:top w:val="none" w:sz="0" w:space="0" w:color="auto"/>
        <w:left w:val="none" w:sz="0" w:space="0" w:color="auto"/>
        <w:bottom w:val="none" w:sz="0" w:space="0" w:color="auto"/>
        <w:right w:val="none" w:sz="0" w:space="0" w:color="auto"/>
      </w:divBdr>
    </w:div>
    <w:div w:id="557203050">
      <w:bodyDiv w:val="1"/>
      <w:marLeft w:val="0"/>
      <w:marRight w:val="0"/>
      <w:marTop w:val="0"/>
      <w:marBottom w:val="0"/>
      <w:divBdr>
        <w:top w:val="none" w:sz="0" w:space="0" w:color="auto"/>
        <w:left w:val="none" w:sz="0" w:space="0" w:color="auto"/>
        <w:bottom w:val="none" w:sz="0" w:space="0" w:color="auto"/>
        <w:right w:val="none" w:sz="0" w:space="0" w:color="auto"/>
      </w:divBdr>
    </w:div>
    <w:div w:id="649674317">
      <w:bodyDiv w:val="1"/>
      <w:marLeft w:val="0"/>
      <w:marRight w:val="0"/>
      <w:marTop w:val="0"/>
      <w:marBottom w:val="0"/>
      <w:divBdr>
        <w:top w:val="none" w:sz="0" w:space="0" w:color="auto"/>
        <w:left w:val="none" w:sz="0" w:space="0" w:color="auto"/>
        <w:bottom w:val="none" w:sz="0" w:space="0" w:color="auto"/>
        <w:right w:val="none" w:sz="0" w:space="0" w:color="auto"/>
      </w:divBdr>
    </w:div>
    <w:div w:id="1258565351">
      <w:bodyDiv w:val="1"/>
      <w:marLeft w:val="0"/>
      <w:marRight w:val="0"/>
      <w:marTop w:val="0"/>
      <w:marBottom w:val="0"/>
      <w:divBdr>
        <w:top w:val="none" w:sz="0" w:space="0" w:color="auto"/>
        <w:left w:val="none" w:sz="0" w:space="0" w:color="auto"/>
        <w:bottom w:val="none" w:sz="0" w:space="0" w:color="auto"/>
        <w:right w:val="none" w:sz="0" w:space="0" w:color="auto"/>
      </w:divBdr>
    </w:div>
    <w:div w:id="1385909691">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51902638">
      <w:bodyDiv w:val="1"/>
      <w:marLeft w:val="0"/>
      <w:marRight w:val="0"/>
      <w:marTop w:val="0"/>
      <w:marBottom w:val="0"/>
      <w:divBdr>
        <w:top w:val="none" w:sz="0" w:space="0" w:color="auto"/>
        <w:left w:val="none" w:sz="0" w:space="0" w:color="auto"/>
        <w:bottom w:val="none" w:sz="0" w:space="0" w:color="auto"/>
        <w:right w:val="none" w:sz="0" w:space="0" w:color="auto"/>
      </w:divBdr>
    </w:div>
    <w:div w:id="1841694907">
      <w:bodyDiv w:val="1"/>
      <w:marLeft w:val="0"/>
      <w:marRight w:val="0"/>
      <w:marTop w:val="0"/>
      <w:marBottom w:val="0"/>
      <w:divBdr>
        <w:top w:val="none" w:sz="0" w:space="0" w:color="auto"/>
        <w:left w:val="none" w:sz="0" w:space="0" w:color="auto"/>
        <w:bottom w:val="none" w:sz="0" w:space="0" w:color="auto"/>
        <w:right w:val="none" w:sz="0" w:space="0" w:color="auto"/>
      </w:divBdr>
    </w:div>
    <w:div w:id="213575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8E1EA-D116-425F-8E30-7C6884DB0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MFL - Mrs Moore</cp:lastModifiedBy>
  <cp:revision>3</cp:revision>
  <cp:lastPrinted>2022-12-06T07:20:00Z</cp:lastPrinted>
  <dcterms:created xsi:type="dcterms:W3CDTF">2026-06-25T14:33:00Z</dcterms:created>
  <dcterms:modified xsi:type="dcterms:W3CDTF">2026-06-25T14:39:00Z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