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6D86" w14:textId="18DEC46B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</w:t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</w:t>
      </w:r>
      <w:r w:rsidR="00525E1A">
        <w:rPr>
          <w:rFonts w:ascii="Gadugi" w:hAnsi="Gadugi" w:cs="Arial"/>
          <w:b/>
          <w:color w:val="06486F"/>
          <w:sz w:val="32"/>
          <w:szCs w:val="32"/>
        </w:rPr>
        <w:t xml:space="preserve">GCSE </w:t>
      </w:r>
      <w:r w:rsidR="005729B2">
        <w:rPr>
          <w:rFonts w:ascii="Gadugi" w:hAnsi="Gadugi" w:cs="Arial"/>
          <w:b/>
          <w:color w:val="06486F"/>
          <w:sz w:val="32"/>
          <w:szCs w:val="32"/>
        </w:rPr>
        <w:t xml:space="preserve">Design &amp; </w:t>
      </w:r>
      <w:r w:rsidR="00BB42C7">
        <w:rPr>
          <w:rFonts w:ascii="Gadugi" w:hAnsi="Gadugi" w:cs="Arial"/>
          <w:b/>
          <w:color w:val="06486F"/>
          <w:sz w:val="32"/>
          <w:szCs w:val="32"/>
        </w:rPr>
        <w:t>Technology</w:t>
      </w:r>
      <w:r w:rsidR="00EF2A25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525E1A">
        <w:rPr>
          <w:rFonts w:ascii="Gadugi" w:hAnsi="Gadugi" w:cs="Arial"/>
          <w:b/>
          <w:color w:val="06486F"/>
          <w:sz w:val="32"/>
          <w:szCs w:val="32"/>
        </w:rPr>
        <w:t>10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4C661B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4C661B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636"/>
        <w:gridCol w:w="3501"/>
        <w:gridCol w:w="3465"/>
        <w:gridCol w:w="3683"/>
        <w:gridCol w:w="3521"/>
      </w:tblGrid>
      <w:tr w:rsidR="00344FC8" w:rsidRPr="00344FC8" w14:paraId="3FBD6533" w14:textId="7D22EC26" w:rsidTr="0079174A">
        <w:trPr>
          <w:trHeight w:val="744"/>
        </w:trPr>
        <w:tc>
          <w:tcPr>
            <w:tcW w:w="1636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01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465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683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521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4C661B" w:rsidRPr="004C661B" w14:paraId="7CF409DD" w14:textId="52306864" w:rsidTr="0079174A">
        <w:trPr>
          <w:trHeight w:val="2743"/>
        </w:trPr>
        <w:tc>
          <w:tcPr>
            <w:tcW w:w="1636" w:type="dxa"/>
            <w:vAlign w:val="center"/>
          </w:tcPr>
          <w:p w14:paraId="5E864B5D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Autumn</w:t>
            </w: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</w: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  <w:t>Half Term 1-2</w:t>
            </w:r>
          </w:p>
          <w:p w14:paraId="43DE21BF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</w:p>
          <w:p w14:paraId="5FE03030" w14:textId="4F55A6C9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Polymers</w:t>
            </w:r>
          </w:p>
        </w:tc>
        <w:tc>
          <w:tcPr>
            <w:tcW w:w="3501" w:type="dxa"/>
          </w:tcPr>
          <w:p w14:paraId="2692FBB4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Project</w:t>
            </w:r>
          </w:p>
          <w:p w14:paraId="6FCEF7AA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 xml:space="preserve"> mind map and task analysis</w:t>
            </w:r>
          </w:p>
          <w:p w14:paraId="72001556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Sizes research and percentage increase</w:t>
            </w:r>
          </w:p>
          <w:p w14:paraId="083F89B1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Sketch ideas</w:t>
            </w:r>
          </w:p>
          <w:p w14:paraId="0892121D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development models</w:t>
            </w:r>
          </w:p>
          <w:p w14:paraId="66CD8899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Selected Design Idea and Photo of model.  Complete any sketches/research</w:t>
            </w:r>
          </w:p>
          <w:p w14:paraId="75FE39E8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2D Design drawings</w:t>
            </w:r>
          </w:p>
          <w:p w14:paraId="350081CD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Final design development</w:t>
            </w:r>
          </w:p>
          <w:p w14:paraId="6F806D83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Manufacturing</w:t>
            </w:r>
          </w:p>
          <w:p w14:paraId="2CF624D7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Evaluating</w:t>
            </w:r>
          </w:p>
          <w:p w14:paraId="79F01575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Theory</w:t>
            </w:r>
          </w:p>
          <w:p w14:paraId="0A74230B" w14:textId="77777777" w:rsidR="0079174A" w:rsidRPr="00EF2A25" w:rsidRDefault="0079174A" w:rsidP="00397B8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1.10 Polymers</w:t>
            </w:r>
          </w:p>
          <w:p w14:paraId="24710216" w14:textId="77777777" w:rsidR="0079174A" w:rsidRPr="00EF2A25" w:rsidRDefault="0079174A" w:rsidP="00397B8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1.13 Design and Technological Practice</w:t>
            </w:r>
          </w:p>
          <w:p w14:paraId="1E69DC76" w14:textId="77777777" w:rsidR="0079174A" w:rsidRPr="00EF2A25" w:rsidRDefault="0079174A" w:rsidP="00397B8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1.14Challenges that influence processes of designing and making</w:t>
            </w:r>
          </w:p>
          <w:p w14:paraId="36A59966" w14:textId="5E3B65DE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1.15 Investigate and analyse the work of other professionals and companies to inform design</w:t>
            </w:r>
          </w:p>
        </w:tc>
        <w:tc>
          <w:tcPr>
            <w:tcW w:w="3465" w:type="dxa"/>
          </w:tcPr>
          <w:p w14:paraId="27BFEF09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Pupils to self-assess the tasks using the success criteria shared in class</w:t>
            </w:r>
          </w:p>
          <w:p w14:paraId="0941E9A4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Formal teacher assessment, with detailed written feedback and next steps targets</w:t>
            </w:r>
          </w:p>
          <w:p w14:paraId="40ACE2FD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All project work will be assessed using NEA grading criteria</w:t>
            </w:r>
          </w:p>
          <w:p w14:paraId="438CD668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0D0A2D19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Regular verbal feedback will be given in class</w:t>
            </w:r>
          </w:p>
          <w:p w14:paraId="4D130D80" w14:textId="5A70DF56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Exam questions will be graded using the assessment criteria from the exam mark schemes, or teacher mark schemes written in the style of the EDEXCEL criteria</w:t>
            </w:r>
          </w:p>
        </w:tc>
        <w:tc>
          <w:tcPr>
            <w:tcW w:w="3683" w:type="dxa"/>
          </w:tcPr>
          <w:p w14:paraId="01FB264A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Project</w:t>
            </w:r>
          </w:p>
          <w:p w14:paraId="1AF8A2ED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Polymers is the specialist materials are undertaken, demonstrating the techniques and processes required for knowledge when covering the Specialist theory content in Year 11</w:t>
            </w:r>
          </w:p>
          <w:p w14:paraId="4F8F20DC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40EC82B2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4C5EBA49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Theory</w:t>
            </w:r>
          </w:p>
          <w:p w14:paraId="691D5144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The materials and theory topics covered support the projects undertaken and form a</w:t>
            </w:r>
          </w:p>
          <w:p w14:paraId="24C39A3C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logical sequence.</w:t>
            </w:r>
          </w:p>
          <w:p w14:paraId="7F00C549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5B9D8B63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6EF9B725" w14:textId="3734DC7B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21" w:type="dxa"/>
          </w:tcPr>
          <w:p w14:paraId="04C75807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Paired / class discussions</w:t>
            </w:r>
          </w:p>
          <w:p w14:paraId="6E88B65E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Use of key terms – definitions to be written by the pupils in the key word glossary at the back of their notebooks</w:t>
            </w:r>
          </w:p>
          <w:p w14:paraId="0DC92C56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Short &amp; long answer exam questions</w:t>
            </w:r>
          </w:p>
          <w:p w14:paraId="26219328" w14:textId="79B6A034" w:rsidR="0079174A" w:rsidRPr="00EF2A25" w:rsidRDefault="0079174A" w:rsidP="00397B8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noProof/>
                <w:color w:val="1F3864" w:themeColor="accent5" w:themeShade="80"/>
              </w:rPr>
              <w:drawing>
                <wp:anchor distT="0" distB="0" distL="114300" distR="114300" simplePos="0" relativeHeight="251672576" behindDoc="0" locked="0" layoutInCell="1" allowOverlap="1" wp14:anchorId="6E2CD73C" wp14:editId="494A0BD0">
                  <wp:simplePos x="0" y="0"/>
                  <wp:positionH relativeFrom="column">
                    <wp:posOffset>2807970</wp:posOffset>
                  </wp:positionH>
                  <wp:positionV relativeFrom="paragraph">
                    <wp:posOffset>8255</wp:posOffset>
                  </wp:positionV>
                  <wp:extent cx="623935" cy="577373"/>
                  <wp:effectExtent l="0" t="0" r="5080" b="0"/>
                  <wp:wrapNone/>
                  <wp:docPr id="16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101968-7071-4A8D-AA96-D7F6176348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96101968-7071-4A8D-AA96-D7F6176348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5" cy="57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relevant articles to be shared and discussed as they arise in the media</w:t>
            </w:r>
          </w:p>
        </w:tc>
      </w:tr>
      <w:tr w:rsidR="004C661B" w:rsidRPr="004C661B" w14:paraId="6944A50C" w14:textId="77777777" w:rsidTr="0079174A">
        <w:trPr>
          <w:trHeight w:val="2692"/>
        </w:trPr>
        <w:tc>
          <w:tcPr>
            <w:tcW w:w="1636" w:type="dxa"/>
            <w:vAlign w:val="center"/>
          </w:tcPr>
          <w:p w14:paraId="486A9022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lastRenderedPageBreak/>
              <w:t xml:space="preserve">Spring </w:t>
            </w: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</w: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  <w:t>Half Term 3-4</w:t>
            </w:r>
          </w:p>
          <w:p w14:paraId="14C7A939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</w:p>
          <w:p w14:paraId="7E3B5F1E" w14:textId="3B28516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Timbers &amp; CAM Toys</w:t>
            </w:r>
          </w:p>
        </w:tc>
        <w:tc>
          <w:tcPr>
            <w:tcW w:w="3501" w:type="dxa"/>
          </w:tcPr>
          <w:p w14:paraId="4FDEE467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Project</w:t>
            </w:r>
          </w:p>
          <w:p w14:paraId="34ED3203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Introduce project- mood board sketches</w:t>
            </w:r>
          </w:p>
          <w:p w14:paraId="0AA47AD4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Research and Investigation</w:t>
            </w:r>
          </w:p>
          <w:p w14:paraId="6308D368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Developing Ideas</w:t>
            </w:r>
          </w:p>
          <w:p w14:paraId="64A3260E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Orthographic Drawing</w:t>
            </w:r>
          </w:p>
          <w:p w14:paraId="61F7C8CA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Manufacturing</w:t>
            </w:r>
          </w:p>
          <w:p w14:paraId="79DEE830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Test and Evaluate</w:t>
            </w:r>
          </w:p>
          <w:p w14:paraId="777E6E79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Theory</w:t>
            </w:r>
          </w:p>
          <w:p w14:paraId="48610DAB" w14:textId="77777777" w:rsidR="0079174A" w:rsidRPr="00EF2A25" w:rsidRDefault="0079174A" w:rsidP="00397B8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1.12 Timbers</w:t>
            </w:r>
          </w:p>
          <w:p w14:paraId="4E5640BF" w14:textId="77777777" w:rsidR="0079174A" w:rsidRPr="00EF2A25" w:rsidRDefault="0079174A" w:rsidP="00397B8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1.5 Mechanical Devices (maths in D&amp;T)</w:t>
            </w:r>
          </w:p>
          <w:p w14:paraId="46BD0B77" w14:textId="5DFEC13E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1.3 Energy</w:t>
            </w:r>
          </w:p>
        </w:tc>
        <w:tc>
          <w:tcPr>
            <w:tcW w:w="3465" w:type="dxa"/>
          </w:tcPr>
          <w:p w14:paraId="1D480FB7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Pupils to self-assess the tasks using the success criteria shared in class</w:t>
            </w:r>
          </w:p>
          <w:p w14:paraId="708FAF6D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Formal teacher assessment, with detailed written feedback and next steps targets</w:t>
            </w:r>
          </w:p>
          <w:p w14:paraId="5349E188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All project work will be assessed using NEA grading criteria</w:t>
            </w:r>
          </w:p>
          <w:p w14:paraId="545DFED7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35064F2E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Regular verbal feedback will be given in class</w:t>
            </w:r>
          </w:p>
          <w:p w14:paraId="5D6DC0F3" w14:textId="4E185FB7" w:rsidR="0079174A" w:rsidRPr="00EF2A25" w:rsidRDefault="0079174A" w:rsidP="00397B8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Exam questions will be graded using the assessment criteria from the exam mark schemes, or teacher mark schemes written in the style of the EDEXCEL criteria</w:t>
            </w:r>
          </w:p>
        </w:tc>
        <w:tc>
          <w:tcPr>
            <w:tcW w:w="3683" w:type="dxa"/>
          </w:tcPr>
          <w:p w14:paraId="26975B9B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Project</w:t>
            </w:r>
          </w:p>
          <w:p w14:paraId="17A20B19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Links to Timbers theory and covers many of the maths skills needed for the exam</w:t>
            </w:r>
          </w:p>
          <w:p w14:paraId="3E9083FE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49246CCF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156F0A42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Theory</w:t>
            </w:r>
          </w:p>
          <w:p w14:paraId="5FE93D46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11E08238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The materials and theory topics covered support the projects undertaken and form a</w:t>
            </w:r>
          </w:p>
          <w:p w14:paraId="6CF06560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logical sequence.</w:t>
            </w:r>
          </w:p>
          <w:p w14:paraId="5D6DF535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5690199F" w14:textId="181CDEAD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21" w:type="dxa"/>
          </w:tcPr>
          <w:p w14:paraId="5E64CA4B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Paired / class discussions</w:t>
            </w:r>
          </w:p>
          <w:p w14:paraId="5BB1897E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Use of key terms – definitions to be written by the pupils in the key word glossary at the back of their notebooks</w:t>
            </w:r>
          </w:p>
          <w:p w14:paraId="44F49657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Short &amp; long answer exam questions</w:t>
            </w:r>
          </w:p>
          <w:p w14:paraId="7133BF73" w14:textId="76387333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noProof/>
                <w:color w:val="1F3864" w:themeColor="accent5" w:themeShade="80"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6EA8656F" wp14:editId="4D48418B">
                  <wp:simplePos x="0" y="0"/>
                  <wp:positionH relativeFrom="column">
                    <wp:posOffset>2807970</wp:posOffset>
                  </wp:positionH>
                  <wp:positionV relativeFrom="paragraph">
                    <wp:posOffset>8255</wp:posOffset>
                  </wp:positionV>
                  <wp:extent cx="623935" cy="577373"/>
                  <wp:effectExtent l="0" t="0" r="5080" b="0"/>
                  <wp:wrapNone/>
                  <wp:docPr id="2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101968-7071-4A8D-AA96-D7F6176348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96101968-7071-4A8D-AA96-D7F6176348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5" cy="57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F2A25">
              <w:rPr>
                <w:rFonts w:ascii="Arial" w:hAnsi="Arial" w:cs="Arial"/>
                <w:color w:val="1F3864" w:themeColor="accent5" w:themeShade="80"/>
              </w:rPr>
              <w:t>relevant articles to be shared and discussed as they arise in the media</w:t>
            </w:r>
          </w:p>
        </w:tc>
      </w:tr>
      <w:tr w:rsidR="004C661B" w:rsidRPr="004C661B" w14:paraId="60242BCC" w14:textId="77777777" w:rsidTr="0079174A">
        <w:trPr>
          <w:trHeight w:val="3388"/>
        </w:trPr>
        <w:tc>
          <w:tcPr>
            <w:tcW w:w="1636" w:type="dxa"/>
            <w:vAlign w:val="center"/>
          </w:tcPr>
          <w:p w14:paraId="4DEFAB7D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Summer</w:t>
            </w: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</w:r>
          </w:p>
          <w:p w14:paraId="084F560E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Half Term 5</w:t>
            </w:r>
          </w:p>
          <w:p w14:paraId="649307FC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</w:p>
          <w:p w14:paraId="37A4FAAF" w14:textId="41C29D65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Textiles</w:t>
            </w:r>
          </w:p>
        </w:tc>
        <w:tc>
          <w:tcPr>
            <w:tcW w:w="3501" w:type="dxa"/>
          </w:tcPr>
          <w:p w14:paraId="60A34B35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Project</w:t>
            </w:r>
          </w:p>
          <w:p w14:paraId="73890F09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 xml:space="preserve"> Applique</w:t>
            </w:r>
          </w:p>
          <w:p w14:paraId="6C12C3DA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Tie-Dye</w:t>
            </w:r>
          </w:p>
          <w:p w14:paraId="26F07E81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Quilting</w:t>
            </w:r>
          </w:p>
          <w:p w14:paraId="7331DB86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Batik</w:t>
            </w:r>
          </w:p>
          <w:p w14:paraId="5ABF9A84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CAM embroidery</w:t>
            </w:r>
          </w:p>
          <w:p w14:paraId="03979718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Sublimation printing</w:t>
            </w:r>
          </w:p>
          <w:p w14:paraId="698C1EBA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Theory</w:t>
            </w:r>
          </w:p>
          <w:p w14:paraId="3F83A973" w14:textId="77777777" w:rsidR="0079174A" w:rsidRPr="00EF2A25" w:rsidRDefault="0079174A" w:rsidP="00397B8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1.11 Fibres and Textiles</w:t>
            </w:r>
          </w:p>
          <w:p w14:paraId="4F31E317" w14:textId="39087F7D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1.4b Technical Textiles</w:t>
            </w:r>
          </w:p>
        </w:tc>
        <w:tc>
          <w:tcPr>
            <w:tcW w:w="3465" w:type="dxa"/>
          </w:tcPr>
          <w:p w14:paraId="71C65BD2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Pupils to self-assess the tasks using the success criteria shared in class</w:t>
            </w:r>
          </w:p>
          <w:p w14:paraId="61BD6DDD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Formal teacher assessment, with detailed written feedback and next steps targets</w:t>
            </w:r>
          </w:p>
          <w:p w14:paraId="3B2CAAC0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All project work will be assessed using NEA grading criteria</w:t>
            </w:r>
          </w:p>
          <w:p w14:paraId="3B9F5E11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6BE8959A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Regular verbal feedback will be given in class</w:t>
            </w:r>
          </w:p>
          <w:p w14:paraId="47E1C930" w14:textId="54C03692" w:rsidR="0079174A" w:rsidRPr="00EF2A25" w:rsidRDefault="0079174A" w:rsidP="0079174A">
            <w:pPr>
              <w:rPr>
                <w:rFonts w:ascii="Gadugi" w:hAnsi="Gadugi" w:cs="Arial"/>
                <w:i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Exam questions will be graded using the assessment criteria from the exam mark schemes, or teacher mark schemes written in the style of the EDEXCEL criteria</w:t>
            </w:r>
          </w:p>
        </w:tc>
        <w:tc>
          <w:tcPr>
            <w:tcW w:w="3683" w:type="dxa"/>
          </w:tcPr>
          <w:p w14:paraId="5C94F15F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Project</w:t>
            </w:r>
          </w:p>
          <w:p w14:paraId="58FCBD20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Develops textile manufacturing skills that may be used in the NEA and covers common materials and processes in the exam</w:t>
            </w:r>
          </w:p>
          <w:p w14:paraId="72F058E0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098E8AEE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3C74822F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Theory</w:t>
            </w:r>
          </w:p>
          <w:p w14:paraId="5CB327FA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The materials and theory topics covered support the projects undertaken and form a</w:t>
            </w:r>
          </w:p>
          <w:p w14:paraId="60119908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logical sequence.</w:t>
            </w:r>
          </w:p>
          <w:p w14:paraId="1E28A15F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17C38EB5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3BF01C7E" w14:textId="6CFA622B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21" w:type="dxa"/>
          </w:tcPr>
          <w:p w14:paraId="44467D63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Paired / class discussions</w:t>
            </w:r>
          </w:p>
          <w:p w14:paraId="5F450B51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Use of key terms – definitions to be written by the pupils in the key word glossary at the back of their notebooks</w:t>
            </w:r>
          </w:p>
          <w:p w14:paraId="76CFFFC9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Short &amp; long answer exam questions</w:t>
            </w:r>
          </w:p>
          <w:p w14:paraId="0581D063" w14:textId="2494A84C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noProof/>
                <w:color w:val="1F3864" w:themeColor="accent5" w:themeShade="80"/>
              </w:rPr>
              <w:drawing>
                <wp:anchor distT="0" distB="0" distL="114300" distR="114300" simplePos="0" relativeHeight="251676672" behindDoc="0" locked="0" layoutInCell="1" allowOverlap="1" wp14:anchorId="76094333" wp14:editId="5C63E254">
                  <wp:simplePos x="0" y="0"/>
                  <wp:positionH relativeFrom="column">
                    <wp:posOffset>2807970</wp:posOffset>
                  </wp:positionH>
                  <wp:positionV relativeFrom="paragraph">
                    <wp:posOffset>8255</wp:posOffset>
                  </wp:positionV>
                  <wp:extent cx="623935" cy="577373"/>
                  <wp:effectExtent l="0" t="0" r="5080" b="0"/>
                  <wp:wrapNone/>
                  <wp:docPr id="22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101968-7071-4A8D-AA96-D7F6176348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96101968-7071-4A8D-AA96-D7F6176348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5" cy="57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F2A25">
              <w:rPr>
                <w:rFonts w:ascii="Arial" w:hAnsi="Arial" w:cs="Arial"/>
                <w:color w:val="1F3864" w:themeColor="accent5" w:themeShade="80"/>
              </w:rPr>
              <w:t>relevant articles to be shared and discussed as they arise in the media</w:t>
            </w:r>
          </w:p>
        </w:tc>
      </w:tr>
      <w:tr w:rsidR="0079174A" w:rsidRPr="004C661B" w14:paraId="369BC9BA" w14:textId="77777777" w:rsidTr="0079174A">
        <w:trPr>
          <w:trHeight w:val="3353"/>
        </w:trPr>
        <w:tc>
          <w:tcPr>
            <w:tcW w:w="1636" w:type="dxa"/>
            <w:vAlign w:val="center"/>
          </w:tcPr>
          <w:p w14:paraId="0F4D2C48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lastRenderedPageBreak/>
              <w:t>Summer</w:t>
            </w: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br/>
            </w:r>
          </w:p>
          <w:p w14:paraId="11D46929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Half Term 6</w:t>
            </w:r>
          </w:p>
          <w:p w14:paraId="655D5689" w14:textId="77777777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</w:p>
          <w:p w14:paraId="72963A32" w14:textId="3CA77CF5" w:rsidR="0079174A" w:rsidRPr="00EF2A25" w:rsidRDefault="0079174A" w:rsidP="0079174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NEA Introduction</w:t>
            </w:r>
          </w:p>
        </w:tc>
        <w:tc>
          <w:tcPr>
            <w:tcW w:w="3501" w:type="dxa"/>
          </w:tcPr>
          <w:p w14:paraId="29141F5A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Project</w:t>
            </w:r>
          </w:p>
          <w:p w14:paraId="04038F7F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 xml:space="preserve"> Task analysis and Contextual Challenge selection</w:t>
            </w:r>
          </w:p>
          <w:p w14:paraId="17A4BFC6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Investigation and research</w:t>
            </w:r>
          </w:p>
          <w:p w14:paraId="265DD118" w14:textId="77777777" w:rsidR="0079174A" w:rsidRPr="00EF2A25" w:rsidRDefault="0079174A" w:rsidP="00397B8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1F3864" w:themeColor="accent5" w:themeShade="80"/>
              </w:rPr>
            </w:pPr>
          </w:p>
          <w:p w14:paraId="782B481A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Theory</w:t>
            </w:r>
          </w:p>
          <w:p w14:paraId="2F7A0B1A" w14:textId="77777777" w:rsidR="0079174A" w:rsidRPr="00EF2A25" w:rsidRDefault="0079174A" w:rsidP="00397B8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1.4 Smart and Composite materials</w:t>
            </w:r>
          </w:p>
          <w:p w14:paraId="7808AF72" w14:textId="77777777" w:rsidR="0079174A" w:rsidRPr="00EF2A25" w:rsidRDefault="0079174A" w:rsidP="00397B8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1.6 Electronic Systems</w:t>
            </w:r>
          </w:p>
          <w:p w14:paraId="084380B6" w14:textId="003FA1CD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1.7 Programmable Components</w:t>
            </w:r>
          </w:p>
        </w:tc>
        <w:tc>
          <w:tcPr>
            <w:tcW w:w="3465" w:type="dxa"/>
          </w:tcPr>
          <w:p w14:paraId="3826F2E1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Pupils to self-assess the tasks using the success criteria shared in class</w:t>
            </w:r>
          </w:p>
          <w:p w14:paraId="4940829F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Formal teacher assessment, with detailed written feedback and next steps targets</w:t>
            </w:r>
          </w:p>
          <w:p w14:paraId="4ADFE248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All project work will be assessed using NEA grading criteria</w:t>
            </w:r>
          </w:p>
          <w:p w14:paraId="09F8B9CE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25FCB88D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Regular verbal feedback will be given in class</w:t>
            </w:r>
          </w:p>
          <w:p w14:paraId="20AD7300" w14:textId="6B40D336" w:rsidR="0079174A" w:rsidRPr="00EF2A25" w:rsidRDefault="0079174A" w:rsidP="0079174A">
            <w:pPr>
              <w:rPr>
                <w:rFonts w:ascii="Gadugi" w:hAnsi="Gadugi" w:cs="Arial"/>
                <w:i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Exam questions will be graded using the assessment criteria from the exam mark schemes, or teacher mark schemes written in the style of the EDEXCEL criteria</w:t>
            </w:r>
          </w:p>
        </w:tc>
        <w:tc>
          <w:tcPr>
            <w:tcW w:w="3683" w:type="dxa"/>
          </w:tcPr>
          <w:p w14:paraId="0D09E839" w14:textId="77777777" w:rsidR="0079174A" w:rsidRPr="00EF2A25" w:rsidRDefault="0079174A" w:rsidP="0079174A">
            <w:pPr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Project</w:t>
            </w:r>
          </w:p>
          <w:p w14:paraId="501E7B51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Time allowed to compensate for lessons lost due to exam periods and mastery days etc.</w:t>
            </w:r>
          </w:p>
          <w:p w14:paraId="3C6DBD80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590BA0A1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NEA Contextual Challenges released early June, these will be given out before the summer holidays to begin the initial stages of NEA completion.</w:t>
            </w:r>
          </w:p>
          <w:p w14:paraId="2E1E251E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5582C790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152ECD16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b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b/>
                <w:color w:val="1F3864" w:themeColor="accent5" w:themeShade="80"/>
              </w:rPr>
              <w:t>Theory</w:t>
            </w:r>
          </w:p>
          <w:p w14:paraId="3F7E7C71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The materials and theory topics covered support the projects undertaken and form a</w:t>
            </w:r>
          </w:p>
          <w:p w14:paraId="7278BE69" w14:textId="77777777" w:rsidR="0079174A" w:rsidRPr="00EF2A25" w:rsidRDefault="0079174A" w:rsidP="0079174A">
            <w:pPr>
              <w:rPr>
                <w:rFonts w:ascii="Arial" w:hAnsi="Arial" w:cs="Arial"/>
                <w:color w:val="1F3864" w:themeColor="accent5" w:themeShade="80"/>
              </w:rPr>
            </w:pPr>
            <w:r w:rsidRPr="00EF2A25">
              <w:rPr>
                <w:rFonts w:ascii="Arial" w:hAnsi="Arial" w:cs="Arial"/>
                <w:color w:val="1F3864" w:themeColor="accent5" w:themeShade="80"/>
              </w:rPr>
              <w:t>logical sequence.</w:t>
            </w:r>
          </w:p>
          <w:p w14:paraId="1D2DA74D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7B77F0D6" w14:textId="77777777" w:rsidR="0079174A" w:rsidRPr="00EF2A25" w:rsidRDefault="0079174A" w:rsidP="0079174A">
            <w:pPr>
              <w:ind w:left="720" w:hanging="720"/>
              <w:rPr>
                <w:rFonts w:ascii="Arial" w:hAnsi="Arial" w:cs="Arial"/>
                <w:color w:val="1F3864" w:themeColor="accent5" w:themeShade="80"/>
              </w:rPr>
            </w:pPr>
          </w:p>
          <w:p w14:paraId="39219946" w14:textId="30F39E3A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521" w:type="dxa"/>
          </w:tcPr>
          <w:p w14:paraId="435F46F7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Paired / class discussions</w:t>
            </w:r>
          </w:p>
          <w:p w14:paraId="39324A12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Use of key terms – definitions to be written by the pupils in the key word glossary at the back of their notebooks</w:t>
            </w:r>
          </w:p>
          <w:p w14:paraId="5950744C" w14:textId="77777777" w:rsidR="0079174A" w:rsidRPr="00EF2A25" w:rsidRDefault="0079174A" w:rsidP="00397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EF2A25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Short &amp; long answer exam questions</w:t>
            </w:r>
          </w:p>
          <w:p w14:paraId="5901D6D7" w14:textId="7E8A66B1" w:rsidR="0079174A" w:rsidRPr="00EF2A25" w:rsidRDefault="0079174A" w:rsidP="007917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EF2A25">
              <w:rPr>
                <w:noProof/>
                <w:color w:val="1F3864" w:themeColor="accent5" w:themeShade="80"/>
              </w:rPr>
              <w:drawing>
                <wp:anchor distT="0" distB="0" distL="114300" distR="114300" simplePos="0" relativeHeight="251678720" behindDoc="0" locked="0" layoutInCell="1" allowOverlap="1" wp14:anchorId="1E928166" wp14:editId="757AEB83">
                  <wp:simplePos x="0" y="0"/>
                  <wp:positionH relativeFrom="column">
                    <wp:posOffset>2807970</wp:posOffset>
                  </wp:positionH>
                  <wp:positionV relativeFrom="paragraph">
                    <wp:posOffset>8255</wp:posOffset>
                  </wp:positionV>
                  <wp:extent cx="623935" cy="577373"/>
                  <wp:effectExtent l="0" t="0" r="5080" b="0"/>
                  <wp:wrapNone/>
                  <wp:docPr id="2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101968-7071-4A8D-AA96-D7F6176348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96101968-7071-4A8D-AA96-D7F6176348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5" cy="57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F2A25">
              <w:rPr>
                <w:rFonts w:ascii="Arial" w:hAnsi="Arial" w:cs="Arial"/>
                <w:color w:val="1F3864" w:themeColor="accent5" w:themeShade="80"/>
              </w:rPr>
              <w:t>relevant articles to be shared and discussed as they arise in the media</w:t>
            </w:r>
          </w:p>
        </w:tc>
      </w:tr>
    </w:tbl>
    <w:p w14:paraId="3171E5C4" w14:textId="50A544C0" w:rsidR="00B949FF" w:rsidRPr="00395469" w:rsidRDefault="001E3F59" w:rsidP="00395469">
      <w:pPr>
        <w:rPr>
          <w:rFonts w:ascii="Gadugi" w:hAnsi="Gadugi" w:cstheme="majorHAnsi"/>
          <w:b/>
          <w:color w:val="000000" w:themeColor="text1"/>
          <w:sz w:val="24"/>
          <w:szCs w:val="24"/>
        </w:rPr>
      </w:pP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</w:t>
      </w:r>
    </w:p>
    <w:p w14:paraId="4106614D" w14:textId="77777777" w:rsidR="00AC056B" w:rsidRPr="00344FC8" w:rsidRDefault="00AC056B" w:rsidP="00EB284A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F77A6" w14:textId="77777777" w:rsidR="00224FBB" w:rsidRDefault="00224FBB" w:rsidP="00A2239D">
      <w:pPr>
        <w:spacing w:after="0" w:line="240" w:lineRule="auto"/>
      </w:pPr>
      <w:r>
        <w:separator/>
      </w:r>
    </w:p>
  </w:endnote>
  <w:endnote w:type="continuationSeparator" w:id="0">
    <w:p w14:paraId="5FB350B8" w14:textId="77777777" w:rsidR="00224FBB" w:rsidRDefault="00224FBB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A24B" w14:textId="77777777" w:rsidR="00224FBB" w:rsidRDefault="00224FBB" w:rsidP="00A2239D">
      <w:pPr>
        <w:spacing w:after="0" w:line="240" w:lineRule="auto"/>
      </w:pPr>
      <w:r>
        <w:separator/>
      </w:r>
    </w:p>
  </w:footnote>
  <w:footnote w:type="continuationSeparator" w:id="0">
    <w:p w14:paraId="765F2A5A" w14:textId="77777777" w:rsidR="00224FBB" w:rsidRDefault="00224FBB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2F11"/>
    <w:multiLevelType w:val="hybridMultilevel"/>
    <w:tmpl w:val="D15A1446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23D1"/>
    <w:multiLevelType w:val="hybridMultilevel"/>
    <w:tmpl w:val="A7E4879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5D6F"/>
    <w:multiLevelType w:val="hybridMultilevel"/>
    <w:tmpl w:val="6806428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13C5"/>
    <w:multiLevelType w:val="hybridMultilevel"/>
    <w:tmpl w:val="FC447F08"/>
    <w:lvl w:ilvl="0" w:tplc="253022F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E013845"/>
    <w:multiLevelType w:val="hybridMultilevel"/>
    <w:tmpl w:val="D5162E98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66965"/>
    <w:multiLevelType w:val="hybridMultilevel"/>
    <w:tmpl w:val="4A90D850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34744"/>
    <w:multiLevelType w:val="hybridMultilevel"/>
    <w:tmpl w:val="022E14C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437A0"/>
    <w:multiLevelType w:val="hybridMultilevel"/>
    <w:tmpl w:val="7A3606B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637092">
    <w:abstractNumId w:val="3"/>
  </w:num>
  <w:num w:numId="2" w16cid:durableId="436145120">
    <w:abstractNumId w:val="8"/>
  </w:num>
  <w:num w:numId="3" w16cid:durableId="1823888159">
    <w:abstractNumId w:val="2"/>
  </w:num>
  <w:num w:numId="4" w16cid:durableId="1784496395">
    <w:abstractNumId w:val="6"/>
  </w:num>
  <w:num w:numId="5" w16cid:durableId="1060712179">
    <w:abstractNumId w:val="7"/>
  </w:num>
  <w:num w:numId="6" w16cid:durableId="271397346">
    <w:abstractNumId w:val="0"/>
  </w:num>
  <w:num w:numId="7" w16cid:durableId="860163949">
    <w:abstractNumId w:val="4"/>
  </w:num>
  <w:num w:numId="8" w16cid:durableId="198324821">
    <w:abstractNumId w:val="1"/>
  </w:num>
  <w:num w:numId="9" w16cid:durableId="572160896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83773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E3F59"/>
    <w:rsid w:val="001E4F8D"/>
    <w:rsid w:val="001F00D2"/>
    <w:rsid w:val="001F1F0C"/>
    <w:rsid w:val="00224FBB"/>
    <w:rsid w:val="002335D5"/>
    <w:rsid w:val="002364A2"/>
    <w:rsid w:val="0024473E"/>
    <w:rsid w:val="002546B1"/>
    <w:rsid w:val="0025597F"/>
    <w:rsid w:val="00264601"/>
    <w:rsid w:val="00267249"/>
    <w:rsid w:val="00274194"/>
    <w:rsid w:val="002D22F8"/>
    <w:rsid w:val="00344FC8"/>
    <w:rsid w:val="00366E0F"/>
    <w:rsid w:val="0037283A"/>
    <w:rsid w:val="003813FE"/>
    <w:rsid w:val="00395469"/>
    <w:rsid w:val="00397B85"/>
    <w:rsid w:val="003A6942"/>
    <w:rsid w:val="003D0A50"/>
    <w:rsid w:val="003D536E"/>
    <w:rsid w:val="003E21F0"/>
    <w:rsid w:val="003F0752"/>
    <w:rsid w:val="00454F4C"/>
    <w:rsid w:val="00485A9C"/>
    <w:rsid w:val="004A0E56"/>
    <w:rsid w:val="004A2B06"/>
    <w:rsid w:val="004C0806"/>
    <w:rsid w:val="004C21E6"/>
    <w:rsid w:val="004C661B"/>
    <w:rsid w:val="004D70D0"/>
    <w:rsid w:val="004E5C05"/>
    <w:rsid w:val="004F0F4E"/>
    <w:rsid w:val="00525E1A"/>
    <w:rsid w:val="005729B2"/>
    <w:rsid w:val="005B4500"/>
    <w:rsid w:val="005D578B"/>
    <w:rsid w:val="005F4B6A"/>
    <w:rsid w:val="006127B0"/>
    <w:rsid w:val="0066650C"/>
    <w:rsid w:val="00684529"/>
    <w:rsid w:val="006A3BBD"/>
    <w:rsid w:val="006A5BDA"/>
    <w:rsid w:val="006B08D8"/>
    <w:rsid w:val="006C11A7"/>
    <w:rsid w:val="006D71DA"/>
    <w:rsid w:val="006F6894"/>
    <w:rsid w:val="007003D0"/>
    <w:rsid w:val="00761EB0"/>
    <w:rsid w:val="00774515"/>
    <w:rsid w:val="0078152C"/>
    <w:rsid w:val="00790383"/>
    <w:rsid w:val="0079174A"/>
    <w:rsid w:val="007D6C68"/>
    <w:rsid w:val="008010D4"/>
    <w:rsid w:val="00811F90"/>
    <w:rsid w:val="00814AA1"/>
    <w:rsid w:val="008325F6"/>
    <w:rsid w:val="0083429E"/>
    <w:rsid w:val="0083695F"/>
    <w:rsid w:val="0085456E"/>
    <w:rsid w:val="0085624D"/>
    <w:rsid w:val="00871DAF"/>
    <w:rsid w:val="00872A0E"/>
    <w:rsid w:val="008D2021"/>
    <w:rsid w:val="008F07B2"/>
    <w:rsid w:val="009316F7"/>
    <w:rsid w:val="009327B3"/>
    <w:rsid w:val="009543C0"/>
    <w:rsid w:val="0095781B"/>
    <w:rsid w:val="009742D2"/>
    <w:rsid w:val="00982D00"/>
    <w:rsid w:val="009C615C"/>
    <w:rsid w:val="00A2239D"/>
    <w:rsid w:val="00A2784D"/>
    <w:rsid w:val="00AB601B"/>
    <w:rsid w:val="00AB7BBB"/>
    <w:rsid w:val="00AC056B"/>
    <w:rsid w:val="00AE33C0"/>
    <w:rsid w:val="00AE4628"/>
    <w:rsid w:val="00B0340B"/>
    <w:rsid w:val="00B166A6"/>
    <w:rsid w:val="00B31D40"/>
    <w:rsid w:val="00B62A71"/>
    <w:rsid w:val="00B62AF8"/>
    <w:rsid w:val="00B63C82"/>
    <w:rsid w:val="00B7595C"/>
    <w:rsid w:val="00B949FF"/>
    <w:rsid w:val="00BA1185"/>
    <w:rsid w:val="00BB1BEE"/>
    <w:rsid w:val="00BB42C7"/>
    <w:rsid w:val="00BC04B5"/>
    <w:rsid w:val="00C006F8"/>
    <w:rsid w:val="00CB5E3E"/>
    <w:rsid w:val="00CC077A"/>
    <w:rsid w:val="00CC3D41"/>
    <w:rsid w:val="00CD02FA"/>
    <w:rsid w:val="00CD2200"/>
    <w:rsid w:val="00CE5254"/>
    <w:rsid w:val="00D06766"/>
    <w:rsid w:val="00D16D06"/>
    <w:rsid w:val="00D57080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3716"/>
    <w:rsid w:val="00EE58DF"/>
    <w:rsid w:val="00EF2A25"/>
    <w:rsid w:val="00F23277"/>
    <w:rsid w:val="00F37C1C"/>
    <w:rsid w:val="00F63643"/>
    <w:rsid w:val="00F63D65"/>
    <w:rsid w:val="00FB2329"/>
    <w:rsid w:val="00FB4FD5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5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18</cp:revision>
  <cp:lastPrinted>2022-12-06T07:20:00Z</cp:lastPrinted>
  <dcterms:created xsi:type="dcterms:W3CDTF">2024-08-31T09:24:00Z</dcterms:created>
  <dcterms:modified xsi:type="dcterms:W3CDTF">2026-10-06T21:48:00Z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