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593B07DE"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6A0953">
        <w:rPr>
          <w:rFonts w:ascii="Gadugi" w:hAnsi="Gadugi" w:cs="Arial"/>
          <w:b/>
          <w:color w:val="262626" w:themeColor="text1" w:themeTint="D9"/>
          <w:sz w:val="36"/>
          <w:szCs w:val="36"/>
        </w:rPr>
        <w:t xml:space="preserve">      </w:t>
      </w:r>
      <w:r w:rsidR="000B60FD" w:rsidRPr="000B60FD">
        <w:rPr>
          <w:rFonts w:ascii="Gadugi" w:hAnsi="Gadugi" w:cs="Arial"/>
          <w:b/>
          <w:color w:val="06486F"/>
          <w:sz w:val="32"/>
          <w:szCs w:val="32"/>
        </w:rPr>
        <w:t xml:space="preserve">     </w:t>
      </w:r>
      <w:r w:rsidR="00C3233F">
        <w:rPr>
          <w:rFonts w:ascii="Gadugi" w:hAnsi="Gadugi" w:cs="Arial"/>
          <w:b/>
          <w:color w:val="06486F"/>
          <w:sz w:val="32"/>
          <w:szCs w:val="32"/>
        </w:rPr>
        <w:t>Dance</w:t>
      </w:r>
      <w:r w:rsidR="00C55C98">
        <w:rPr>
          <w:rFonts w:ascii="Gadugi" w:hAnsi="Gadugi" w:cs="Arial"/>
          <w:b/>
          <w:color w:val="06486F"/>
          <w:sz w:val="32"/>
          <w:szCs w:val="32"/>
        </w:rPr>
        <w:t xml:space="preserve"> – </w:t>
      </w:r>
      <w:r w:rsidR="00C3233F">
        <w:rPr>
          <w:rFonts w:ascii="Gadugi" w:hAnsi="Gadugi" w:cs="Arial"/>
          <w:b/>
          <w:color w:val="06486F"/>
          <w:sz w:val="32"/>
          <w:szCs w:val="32"/>
        </w:rPr>
        <w:t>GCSE</w:t>
      </w:r>
      <w:r w:rsidR="00C55C98">
        <w:rPr>
          <w:rFonts w:ascii="Gadugi" w:hAnsi="Gadugi" w:cs="Arial"/>
          <w:b/>
          <w:color w:val="06486F"/>
          <w:sz w:val="32"/>
          <w:szCs w:val="32"/>
        </w:rPr>
        <w:t xml:space="preserve"> – Year 1</w:t>
      </w:r>
      <w:r w:rsidR="00C212AF">
        <w:rPr>
          <w:rFonts w:ascii="Gadugi" w:hAnsi="Gadugi" w:cs="Arial"/>
          <w:b/>
          <w:color w:val="06486F"/>
          <w:sz w:val="32"/>
          <w:szCs w:val="32"/>
        </w:rPr>
        <w:t>0</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6A0953">
        <w:rPr>
          <w:rFonts w:ascii="Gadugi" w:hAnsi="Gadugi" w:cs="Arial"/>
          <w:b/>
          <w:color w:val="06486F"/>
          <w:sz w:val="32"/>
          <w:szCs w:val="32"/>
        </w:rPr>
        <w:t>6</w:t>
      </w:r>
      <w:r w:rsidR="00FE39B0" w:rsidRPr="000B60FD">
        <w:rPr>
          <w:rFonts w:ascii="Gadugi" w:hAnsi="Gadugi" w:cs="Arial"/>
          <w:b/>
          <w:color w:val="06486F"/>
          <w:sz w:val="32"/>
          <w:szCs w:val="32"/>
        </w:rPr>
        <w:t>-202</w:t>
      </w:r>
      <w:r w:rsidR="006A0953">
        <w:rPr>
          <w:rFonts w:ascii="Gadugi" w:hAnsi="Gadugi" w:cs="Arial"/>
          <w:b/>
          <w:color w:val="06486F"/>
          <w:sz w:val="32"/>
          <w:szCs w:val="32"/>
        </w:rPr>
        <w:t>7</w:t>
      </w:r>
    </w:p>
    <w:tbl>
      <w:tblPr>
        <w:tblStyle w:val="TableGrid"/>
        <w:tblW w:w="0" w:type="auto"/>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43"/>
        <w:gridCol w:w="3992"/>
        <w:gridCol w:w="4111"/>
        <w:gridCol w:w="3245"/>
        <w:gridCol w:w="3124"/>
      </w:tblGrid>
      <w:tr w:rsidR="00344FC8" w:rsidRPr="00C55C98" w14:paraId="3FBD6533" w14:textId="7D22EC26" w:rsidTr="00D62A8A">
        <w:trPr>
          <w:trHeight w:val="744"/>
        </w:trPr>
        <w:tc>
          <w:tcPr>
            <w:tcW w:w="0" w:type="auto"/>
            <w:shd w:val="clear" w:color="auto" w:fill="06486F"/>
            <w:vAlign w:val="center"/>
          </w:tcPr>
          <w:p w14:paraId="191F1395" w14:textId="7CF1097A" w:rsidR="00FE39B0" w:rsidRPr="00C55C98" w:rsidRDefault="008F07B2"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Calendar</w:t>
            </w:r>
          </w:p>
        </w:tc>
        <w:tc>
          <w:tcPr>
            <w:tcW w:w="3992" w:type="dxa"/>
            <w:shd w:val="clear" w:color="auto" w:fill="06486F"/>
            <w:vAlign w:val="center"/>
          </w:tcPr>
          <w:p w14:paraId="583F0382" w14:textId="43121E4F" w:rsidR="00FE39B0" w:rsidRPr="00C55C98" w:rsidRDefault="008F07B2"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Topic</w:t>
            </w:r>
          </w:p>
        </w:tc>
        <w:tc>
          <w:tcPr>
            <w:tcW w:w="4111" w:type="dxa"/>
            <w:shd w:val="clear" w:color="auto" w:fill="06486F"/>
            <w:vAlign w:val="center"/>
          </w:tcPr>
          <w:p w14:paraId="04767DE7" w14:textId="0351D27D" w:rsidR="00344FC8" w:rsidRPr="00C55C98" w:rsidRDefault="00CC077A" w:rsidP="00344FC8">
            <w:pPr>
              <w:jc w:val="center"/>
              <w:rPr>
                <w:rFonts w:ascii="Gadugi" w:hAnsi="Gadugi" w:cs="Arial"/>
                <w:b/>
                <w:color w:val="FFFFFF" w:themeColor="background1"/>
              </w:rPr>
            </w:pPr>
            <w:r w:rsidRPr="00C55C98">
              <w:rPr>
                <w:rFonts w:ascii="Gadugi" w:hAnsi="Gadugi" w:cs="Arial"/>
                <w:b/>
                <w:color w:val="FFFFFF" w:themeColor="background1"/>
                <w:sz w:val="24"/>
                <w:szCs w:val="24"/>
              </w:rPr>
              <w:t>Assessment</w:t>
            </w:r>
          </w:p>
        </w:tc>
        <w:tc>
          <w:tcPr>
            <w:tcW w:w="3245" w:type="dxa"/>
            <w:shd w:val="clear" w:color="auto" w:fill="06486F"/>
            <w:vAlign w:val="center"/>
          </w:tcPr>
          <w:p w14:paraId="4F4CA3B4" w14:textId="60BDBA7D" w:rsidR="00FE39B0" w:rsidRPr="00C55C98" w:rsidRDefault="00BC04B5"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Sequencing and Coherence</w:t>
            </w:r>
          </w:p>
          <w:p w14:paraId="50C8BB11" w14:textId="1361CB41" w:rsidR="00FE39B0" w:rsidRPr="00C55C98" w:rsidRDefault="00147B3E" w:rsidP="008F07B2">
            <w:pPr>
              <w:jc w:val="center"/>
              <w:rPr>
                <w:rFonts w:ascii="Gadugi" w:hAnsi="Gadugi" w:cs="Arial"/>
                <w:i/>
                <w:color w:val="FFFFFF" w:themeColor="background1"/>
                <w:sz w:val="24"/>
                <w:szCs w:val="24"/>
              </w:rPr>
            </w:pPr>
            <w:r w:rsidRPr="00D62A8A">
              <w:rPr>
                <w:rFonts w:ascii="Gadugi" w:hAnsi="Gadugi" w:cs="Arial"/>
                <w:i/>
                <w:color w:val="FFFFFF" w:themeColor="background1"/>
                <w:sz w:val="18"/>
                <w:szCs w:val="18"/>
              </w:rPr>
              <w:t xml:space="preserve">concepts - </w:t>
            </w:r>
            <w:r w:rsidR="00FE39B0" w:rsidRPr="00D62A8A">
              <w:rPr>
                <w:rFonts w:ascii="Gadugi" w:hAnsi="Gadugi" w:cs="Arial"/>
                <w:i/>
                <w:color w:val="FFFFFF" w:themeColor="background1"/>
                <w:sz w:val="18"/>
                <w:szCs w:val="18"/>
              </w:rPr>
              <w:t>themes - skills</w:t>
            </w:r>
          </w:p>
        </w:tc>
        <w:tc>
          <w:tcPr>
            <w:tcW w:w="0" w:type="auto"/>
            <w:shd w:val="clear" w:color="auto" w:fill="06486F"/>
            <w:vAlign w:val="center"/>
          </w:tcPr>
          <w:p w14:paraId="149201DD" w14:textId="281EC8ED" w:rsidR="00FE39B0" w:rsidRPr="00C55C98" w:rsidRDefault="008F07B2" w:rsidP="008F07B2">
            <w:pPr>
              <w:jc w:val="center"/>
              <w:rPr>
                <w:rFonts w:ascii="Gadugi" w:hAnsi="Gadugi" w:cs="Arial"/>
                <w:b/>
                <w:color w:val="FFFFFF" w:themeColor="background1"/>
                <w:sz w:val="24"/>
                <w:szCs w:val="24"/>
              </w:rPr>
            </w:pPr>
            <w:r w:rsidRPr="00C55C98">
              <w:rPr>
                <w:rFonts w:ascii="Gadugi" w:hAnsi="Gadugi" w:cs="Arial"/>
                <w:b/>
                <w:color w:val="FFFFFF" w:themeColor="background1"/>
                <w:sz w:val="24"/>
                <w:szCs w:val="24"/>
              </w:rPr>
              <w:t>Literacy</w:t>
            </w:r>
          </w:p>
          <w:p w14:paraId="3FCA6278" w14:textId="56378B09" w:rsidR="00FE39B0" w:rsidRPr="00C55C98" w:rsidRDefault="008F07B2" w:rsidP="008F07B2">
            <w:pPr>
              <w:jc w:val="center"/>
              <w:rPr>
                <w:rFonts w:ascii="Gadugi" w:hAnsi="Gadugi" w:cs="Arial"/>
                <w:i/>
                <w:color w:val="FFFFFF" w:themeColor="background1"/>
                <w:sz w:val="24"/>
                <w:szCs w:val="24"/>
              </w:rPr>
            </w:pPr>
            <w:r w:rsidRPr="00D62A8A">
              <w:rPr>
                <w:rFonts w:ascii="Gadugi" w:hAnsi="Gadugi" w:cs="Arial"/>
                <w:i/>
                <w:color w:val="FFFFFF" w:themeColor="background1"/>
                <w:sz w:val="16"/>
                <w:szCs w:val="16"/>
              </w:rPr>
              <w:t>r</w:t>
            </w:r>
            <w:r w:rsidR="00FE39B0" w:rsidRPr="00D62A8A">
              <w:rPr>
                <w:rFonts w:ascii="Gadugi" w:hAnsi="Gadugi" w:cs="Arial"/>
                <w:i/>
                <w:color w:val="FFFFFF" w:themeColor="background1"/>
                <w:sz w:val="16"/>
                <w:szCs w:val="16"/>
              </w:rPr>
              <w:t xml:space="preserve">eading </w:t>
            </w:r>
            <w:r w:rsidR="00344FC8" w:rsidRPr="00D62A8A">
              <w:rPr>
                <w:rFonts w:ascii="Gadugi" w:hAnsi="Gadugi" w:cs="Arial"/>
                <w:i/>
                <w:color w:val="FFFFFF" w:themeColor="background1"/>
                <w:sz w:val="16"/>
                <w:szCs w:val="16"/>
              </w:rPr>
              <w:t>-</w:t>
            </w:r>
            <w:r w:rsidR="00FE39B0" w:rsidRPr="00D62A8A">
              <w:rPr>
                <w:rFonts w:ascii="Gadugi" w:hAnsi="Gadugi" w:cs="Arial"/>
                <w:i/>
                <w:color w:val="FFFFFF" w:themeColor="background1"/>
                <w:sz w:val="16"/>
                <w:szCs w:val="16"/>
              </w:rPr>
              <w:t xml:space="preserve"> vocabulary </w:t>
            </w:r>
            <w:r w:rsidR="00344FC8" w:rsidRPr="00D62A8A">
              <w:rPr>
                <w:rFonts w:ascii="Gadugi" w:hAnsi="Gadugi" w:cs="Arial"/>
                <w:i/>
                <w:color w:val="FFFFFF" w:themeColor="background1"/>
                <w:sz w:val="16"/>
                <w:szCs w:val="16"/>
              </w:rPr>
              <w:t>-</w:t>
            </w:r>
            <w:r w:rsidR="00FE39B0" w:rsidRPr="00D62A8A">
              <w:rPr>
                <w:rFonts w:ascii="Gadugi" w:hAnsi="Gadugi" w:cs="Arial"/>
                <w:i/>
                <w:color w:val="FFFFFF" w:themeColor="background1"/>
                <w:sz w:val="16"/>
                <w:szCs w:val="16"/>
              </w:rPr>
              <w:t xml:space="preserve"> oracy - writing</w:t>
            </w:r>
          </w:p>
        </w:tc>
      </w:tr>
      <w:tr w:rsidR="00C212AF" w:rsidRPr="00C55C98" w14:paraId="7CF409DD" w14:textId="52306864" w:rsidTr="00D62A8A">
        <w:trPr>
          <w:trHeight w:val="1398"/>
        </w:trPr>
        <w:tc>
          <w:tcPr>
            <w:tcW w:w="0" w:type="auto"/>
            <w:vAlign w:val="center"/>
          </w:tcPr>
          <w:p w14:paraId="5FE03030" w14:textId="5BAA81D7"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t>Autumn</w:t>
            </w:r>
            <w:r w:rsidRPr="00C55C98">
              <w:rPr>
                <w:rFonts w:ascii="Gadugi" w:hAnsi="Gadugi" w:cs="Arial"/>
                <w:b/>
                <w:bCs/>
                <w:color w:val="06486F"/>
                <w:sz w:val="24"/>
                <w:szCs w:val="24"/>
              </w:rPr>
              <w:br/>
            </w:r>
            <w:r w:rsidRPr="00C55C98">
              <w:rPr>
                <w:rFonts w:ascii="Gadugi" w:hAnsi="Gadugi" w:cs="Arial"/>
                <w:b/>
                <w:bCs/>
                <w:color w:val="06486F"/>
                <w:sz w:val="24"/>
                <w:szCs w:val="24"/>
              </w:rPr>
              <w:br/>
              <w:t>Half Term 1</w:t>
            </w:r>
          </w:p>
        </w:tc>
        <w:tc>
          <w:tcPr>
            <w:tcW w:w="3992" w:type="dxa"/>
          </w:tcPr>
          <w:p w14:paraId="443407EB"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C1: Performance Skill</w:t>
            </w:r>
          </w:p>
          <w:p w14:paraId="1B2090F9"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physical skills and attributes for example posture, alignment, coordination through workshop style lessons. </w:t>
            </w:r>
          </w:p>
          <w:p w14:paraId="4B6668B0"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technical Skills for example RADS, timing and style. </w:t>
            </w:r>
          </w:p>
          <w:p w14:paraId="32CB05AD"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expressive skills for example confidence, projection, facial expressions. </w:t>
            </w:r>
          </w:p>
          <w:p w14:paraId="31A57A3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mental skills and attributes for example movement memory, confidence and commitment. </w:t>
            </w:r>
          </w:p>
          <w:p w14:paraId="052B2EE0" w14:textId="77777777" w:rsidR="00C212AF" w:rsidRPr="00C212AF" w:rsidRDefault="00C212AF" w:rsidP="00C212AF">
            <w:pPr>
              <w:rPr>
                <w:rFonts w:ascii="Gadugi" w:hAnsi="Gadugi" w:cs="Arial"/>
                <w:iCs/>
                <w:color w:val="1F3864" w:themeColor="accent5" w:themeShade="80"/>
              </w:rPr>
            </w:pPr>
          </w:p>
          <w:p w14:paraId="62D39259"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C2: Section A and C</w:t>
            </w:r>
          </w:p>
          <w:p w14:paraId="69A2555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Professional work: Emancipation of Expressionism</w:t>
            </w:r>
          </w:p>
          <w:p w14:paraId="13B1ECB7" w14:textId="77777777" w:rsidR="00C212AF" w:rsidRPr="00C212AF" w:rsidRDefault="00C212AF" w:rsidP="00C212AF">
            <w:pPr>
              <w:rPr>
                <w:rFonts w:ascii="Gadugi" w:hAnsi="Gadugi"/>
                <w:iCs/>
                <w:color w:val="1F3864" w:themeColor="accent5" w:themeShade="80"/>
              </w:rPr>
            </w:pPr>
          </w:p>
          <w:p w14:paraId="2BD2DBBC"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Pupils will watch, understand, analyse and evaluate the dance work in the follow areas. </w:t>
            </w:r>
          </w:p>
          <w:p w14:paraId="53447810"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-Staging/set</w:t>
            </w:r>
          </w:p>
          <w:p w14:paraId="04BEE392"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-Lighting</w:t>
            </w:r>
          </w:p>
          <w:p w14:paraId="2A2CFEC7"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-Costume</w:t>
            </w:r>
          </w:p>
          <w:p w14:paraId="1B36EE9D"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-Dancers</w:t>
            </w:r>
          </w:p>
          <w:p w14:paraId="256CBA1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-Aural settings</w:t>
            </w:r>
          </w:p>
          <w:p w14:paraId="572C52B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-Performance environments</w:t>
            </w:r>
          </w:p>
          <w:p w14:paraId="5A6DCCBC"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w:t>
            </w:r>
          </w:p>
          <w:p w14:paraId="4154201D"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-Movement Content</w:t>
            </w:r>
          </w:p>
          <w:p w14:paraId="5360CDE1"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-Structuring Devices</w:t>
            </w:r>
          </w:p>
          <w:p w14:paraId="36A59966" w14:textId="13C612CA" w:rsidR="00C212AF" w:rsidRPr="00D62A8A" w:rsidRDefault="00C212AF" w:rsidP="00D62A8A">
            <w:pPr>
              <w:rPr>
                <w:rFonts w:ascii="Gadugi" w:hAnsi="Gadugi"/>
                <w:iCs/>
                <w:color w:val="1F3864" w:themeColor="accent5" w:themeShade="80"/>
              </w:rPr>
            </w:pPr>
            <w:r w:rsidRPr="00C212AF">
              <w:rPr>
                <w:rFonts w:ascii="Gadugi" w:hAnsi="Gadugi"/>
                <w:iCs/>
                <w:color w:val="1F3864" w:themeColor="accent5" w:themeShade="80"/>
              </w:rPr>
              <w:t>-Choreographic Intent</w:t>
            </w:r>
          </w:p>
        </w:tc>
        <w:tc>
          <w:tcPr>
            <w:tcW w:w="4111" w:type="dxa"/>
          </w:tcPr>
          <w:p w14:paraId="155234F0"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Teacher fed feedback, along with peer and </w:t>
            </w:r>
            <w:proofErr w:type="spellStart"/>
            <w:r w:rsidRPr="00C212AF">
              <w:rPr>
                <w:rFonts w:ascii="Gadugi" w:hAnsi="Gadugi" w:cs="Arial"/>
                <w:iCs/>
                <w:color w:val="1F3864" w:themeColor="accent5" w:themeShade="80"/>
              </w:rPr>
              <w:t>self assessment</w:t>
            </w:r>
            <w:proofErr w:type="spellEnd"/>
            <w:r w:rsidRPr="00C212AF">
              <w:rPr>
                <w:rFonts w:ascii="Gadugi" w:hAnsi="Gadugi" w:cs="Arial"/>
                <w:iCs/>
                <w:color w:val="1F3864" w:themeColor="accent5" w:themeShade="80"/>
              </w:rPr>
              <w:t xml:space="preserve"> to familiarise all pupils with assessment criteria. </w:t>
            </w:r>
          </w:p>
          <w:p w14:paraId="0DC5897F" w14:textId="77777777" w:rsidR="00C212AF" w:rsidRPr="00D62A8A" w:rsidRDefault="00C212AF" w:rsidP="00C212AF">
            <w:pPr>
              <w:rPr>
                <w:rFonts w:ascii="Gadugi" w:hAnsi="Gadugi" w:cs="Arial"/>
                <w:iCs/>
                <w:color w:val="1F3864" w:themeColor="accent5" w:themeShade="80"/>
                <w:sz w:val="8"/>
                <w:szCs w:val="8"/>
              </w:rPr>
            </w:pPr>
          </w:p>
          <w:p w14:paraId="6E388A5A" w14:textId="4FA985B8"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Pupils will sit a practical mock assessment which will be filmed and assessed against A01:</w:t>
            </w:r>
            <w:r>
              <w:rPr>
                <w:rFonts w:ascii="Gadugi" w:hAnsi="Gadugi" w:cs="Arial"/>
                <w:iCs/>
                <w:color w:val="1F3864" w:themeColor="accent5" w:themeShade="80"/>
              </w:rPr>
              <w:t xml:space="preserve"> </w:t>
            </w:r>
            <w:r w:rsidRPr="00C212AF">
              <w:rPr>
                <w:rFonts w:ascii="Gadugi" w:hAnsi="Gadugi" w:cs="Arial"/>
                <w:iCs/>
                <w:color w:val="1F3864" w:themeColor="accent5" w:themeShade="80"/>
              </w:rPr>
              <w:t xml:space="preserve">Performance assessment criteria. </w:t>
            </w:r>
          </w:p>
          <w:p w14:paraId="0A2087E6" w14:textId="77777777" w:rsidR="00C212AF" w:rsidRPr="00D62A8A" w:rsidRDefault="00C212AF" w:rsidP="00C212AF">
            <w:pPr>
              <w:rPr>
                <w:rFonts w:ascii="Gadugi" w:hAnsi="Gadugi" w:cs="Arial"/>
                <w:iCs/>
                <w:color w:val="1F3864" w:themeColor="accent5" w:themeShade="80"/>
                <w:sz w:val="8"/>
                <w:szCs w:val="8"/>
              </w:rPr>
            </w:pPr>
          </w:p>
          <w:p w14:paraId="1D0A36EF"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Following the exam, student will be given a highlighted assessment sheet citing where they gained/lost marks with a view clear strategy for improvement. </w:t>
            </w:r>
          </w:p>
          <w:p w14:paraId="2BEA2107" w14:textId="77777777" w:rsidR="00C212AF" w:rsidRPr="00D62A8A" w:rsidRDefault="00C212AF" w:rsidP="00C212AF">
            <w:pPr>
              <w:rPr>
                <w:rFonts w:ascii="Gadugi" w:hAnsi="Gadugi" w:cs="Arial"/>
                <w:iCs/>
                <w:color w:val="1F3864" w:themeColor="accent5" w:themeShade="80"/>
                <w:sz w:val="8"/>
                <w:szCs w:val="8"/>
              </w:rPr>
            </w:pPr>
          </w:p>
          <w:p w14:paraId="65B8FD5C"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Past exam paper questions embedded into all lessons as DO IT NOW tasks and plenaries.</w:t>
            </w:r>
          </w:p>
          <w:p w14:paraId="04DCB0C1" w14:textId="77777777" w:rsidR="00C212AF" w:rsidRPr="00D62A8A" w:rsidRDefault="00C212AF" w:rsidP="00C212AF">
            <w:pPr>
              <w:rPr>
                <w:rFonts w:ascii="Gadugi" w:hAnsi="Gadugi" w:cs="Arial"/>
                <w:iCs/>
                <w:color w:val="1F3864" w:themeColor="accent5" w:themeShade="80"/>
                <w:sz w:val="8"/>
                <w:szCs w:val="8"/>
              </w:rPr>
            </w:pPr>
          </w:p>
          <w:p w14:paraId="21759908"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All assessment techniques included in lesson plans, PowerPoints and resources. </w:t>
            </w:r>
          </w:p>
          <w:p w14:paraId="377C953C"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Pupils will sit an end of unit exam on dance work studied. The exam will be out of 40 </w:t>
            </w:r>
            <w:proofErr w:type="gramStart"/>
            <w:r w:rsidRPr="00C212AF">
              <w:rPr>
                <w:rFonts w:ascii="Gadugi" w:hAnsi="Gadugi" w:cs="Arial"/>
                <w:iCs/>
                <w:color w:val="1F3864" w:themeColor="accent5" w:themeShade="80"/>
              </w:rPr>
              <w:t>marks, and</w:t>
            </w:r>
            <w:proofErr w:type="gramEnd"/>
            <w:r w:rsidRPr="00C212AF">
              <w:rPr>
                <w:rFonts w:ascii="Gadugi" w:hAnsi="Gadugi" w:cs="Arial"/>
                <w:iCs/>
                <w:color w:val="1F3864" w:themeColor="accent5" w:themeShade="80"/>
              </w:rPr>
              <w:t xml:space="preserve"> will include a variety of A03 and A</w:t>
            </w:r>
            <w:proofErr w:type="gramStart"/>
            <w:r w:rsidRPr="00C212AF">
              <w:rPr>
                <w:rFonts w:ascii="Gadugi" w:hAnsi="Gadugi" w:cs="Arial"/>
                <w:iCs/>
                <w:color w:val="1F3864" w:themeColor="accent5" w:themeShade="80"/>
              </w:rPr>
              <w:t>04:Section</w:t>
            </w:r>
            <w:proofErr w:type="gramEnd"/>
            <w:r w:rsidRPr="00C212AF">
              <w:rPr>
                <w:rFonts w:ascii="Gadugi" w:hAnsi="Gadugi" w:cs="Arial"/>
                <w:iCs/>
                <w:color w:val="1F3864" w:themeColor="accent5" w:themeShade="80"/>
              </w:rPr>
              <w:t xml:space="preserve"> A and C questions. </w:t>
            </w:r>
          </w:p>
          <w:p w14:paraId="4175E3A8" w14:textId="77777777" w:rsidR="00C212AF" w:rsidRPr="00D62A8A" w:rsidRDefault="00C212AF" w:rsidP="00C212AF">
            <w:pPr>
              <w:rPr>
                <w:rFonts w:ascii="Gadugi" w:hAnsi="Gadugi" w:cs="Arial"/>
                <w:iCs/>
                <w:color w:val="1F3864" w:themeColor="accent5" w:themeShade="80"/>
                <w:sz w:val="8"/>
                <w:szCs w:val="8"/>
              </w:rPr>
            </w:pPr>
          </w:p>
          <w:p w14:paraId="62AB7B19"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Grades will be awarded in line with the AQA 2025 grade boundaries. </w:t>
            </w:r>
          </w:p>
          <w:p w14:paraId="679E4A77" w14:textId="77777777" w:rsidR="00C212AF" w:rsidRPr="00D62A8A" w:rsidRDefault="00C212AF" w:rsidP="00C212AF">
            <w:pPr>
              <w:rPr>
                <w:rFonts w:ascii="Gadugi" w:hAnsi="Gadugi" w:cs="Arial"/>
                <w:iCs/>
                <w:color w:val="1F3864" w:themeColor="accent5" w:themeShade="80"/>
                <w:sz w:val="8"/>
                <w:szCs w:val="8"/>
              </w:rPr>
            </w:pPr>
          </w:p>
          <w:p w14:paraId="4D130D80" w14:textId="3E9BB602"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Following the teacher marking of the exam, pupils will have a full exam review lesson with written feedback.</w:t>
            </w:r>
          </w:p>
        </w:tc>
        <w:tc>
          <w:tcPr>
            <w:tcW w:w="3245" w:type="dxa"/>
          </w:tcPr>
          <w:p w14:paraId="76A25173" w14:textId="77777777" w:rsidR="00C212AF" w:rsidRPr="00C212AF" w:rsidRDefault="00C212AF" w:rsidP="00007671">
            <w:pPr>
              <w:pStyle w:val="ListParagraph"/>
              <w:numPr>
                <w:ilvl w:val="0"/>
                <w:numId w:val="33"/>
              </w:numPr>
              <w:ind w:left="46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Performance Skills are taught first due to the benefit of these within choreography and the length of time needed to build the skills </w:t>
            </w:r>
          </w:p>
          <w:p w14:paraId="4C1BAA1A" w14:textId="77777777" w:rsidR="00C212AF" w:rsidRPr="00C212AF" w:rsidRDefault="00C212AF" w:rsidP="00007671">
            <w:pPr>
              <w:pStyle w:val="ListParagraph"/>
              <w:numPr>
                <w:ilvl w:val="0"/>
                <w:numId w:val="33"/>
              </w:numPr>
              <w:ind w:left="46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Emancipation of Expressionism is the most basic/expected dance structure and narrative which makes it the most accessible for pupils</w:t>
            </w:r>
          </w:p>
          <w:p w14:paraId="5C599510" w14:textId="77777777" w:rsidR="00C212AF" w:rsidRPr="00C212AF" w:rsidRDefault="00C212AF" w:rsidP="00007671">
            <w:pPr>
              <w:pStyle w:val="ListParagraph"/>
              <w:numPr>
                <w:ilvl w:val="0"/>
                <w:numId w:val="33"/>
              </w:numPr>
              <w:ind w:left="46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The content of this dance work is engaging and modern which will draw in pupil’s enthusiasm </w:t>
            </w:r>
          </w:p>
          <w:p w14:paraId="73B87D0C" w14:textId="77777777" w:rsidR="00C212AF" w:rsidRPr="00C212AF" w:rsidRDefault="00C212AF" w:rsidP="00C212AF">
            <w:pPr>
              <w:pStyle w:val="ListParagraph"/>
              <w:rPr>
                <w:rFonts w:ascii="Gadugi" w:hAnsi="Gadugi" w:cstheme="minorHAnsi"/>
                <w:iCs/>
                <w:color w:val="1F3864" w:themeColor="accent5" w:themeShade="80"/>
                <w:sz w:val="22"/>
                <w:szCs w:val="22"/>
              </w:rPr>
            </w:pPr>
          </w:p>
          <w:p w14:paraId="07A22754"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Declarative Knowledge</w:t>
            </w:r>
            <w:r w:rsidRPr="00C212AF">
              <w:rPr>
                <w:rFonts w:ascii="Gadugi" w:hAnsi="Gadugi" w:cstheme="minorHAnsi"/>
                <w:iCs/>
                <w:color w:val="1F3864" w:themeColor="accent5" w:themeShade="80"/>
              </w:rPr>
              <w:t xml:space="preserve"> – key terms including listed in the topic sections. </w:t>
            </w:r>
          </w:p>
          <w:p w14:paraId="72CB7FA1" w14:textId="77777777" w:rsidR="00C212AF" w:rsidRPr="00C212AF" w:rsidRDefault="00C212AF" w:rsidP="00C212AF">
            <w:pPr>
              <w:rPr>
                <w:rFonts w:ascii="Gadugi" w:hAnsi="Gadugi" w:cstheme="minorHAnsi"/>
                <w:iCs/>
                <w:color w:val="1F3864" w:themeColor="accent5" w:themeShade="80"/>
              </w:rPr>
            </w:pPr>
          </w:p>
          <w:p w14:paraId="03EC3396" w14:textId="237EB9C5"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Procedural and application</w:t>
            </w:r>
            <w:r w:rsidRPr="00C212AF">
              <w:rPr>
                <w:rFonts w:ascii="Gadugi" w:hAnsi="Gadugi" w:cstheme="minorHAnsi"/>
                <w:iCs/>
                <w:color w:val="1F3864" w:themeColor="accent5" w:themeShade="80"/>
              </w:rPr>
              <w:t xml:space="preserve"> – A01 and A04:</w:t>
            </w:r>
            <w:r>
              <w:rPr>
                <w:rFonts w:ascii="Gadugi" w:hAnsi="Gadugi" w:cstheme="minorHAnsi"/>
                <w:iCs/>
                <w:color w:val="1F3864" w:themeColor="accent5" w:themeShade="80"/>
              </w:rPr>
              <w:t xml:space="preserve"> </w:t>
            </w:r>
            <w:r w:rsidRPr="00C212AF">
              <w:rPr>
                <w:rFonts w:ascii="Gadugi" w:hAnsi="Gadugi" w:cstheme="minorHAnsi"/>
                <w:iCs/>
                <w:color w:val="1F3864" w:themeColor="accent5" w:themeShade="80"/>
              </w:rPr>
              <w:t xml:space="preserve">Section A and C questioning development. Pupils will explore the different key terms and will practice applying their knowledge to Performance and Appreciation </w:t>
            </w:r>
          </w:p>
          <w:p w14:paraId="6EF9B725" w14:textId="4CA3A71B" w:rsidR="00C212AF" w:rsidRPr="00C212AF" w:rsidRDefault="00C212AF" w:rsidP="00C212AF">
            <w:pPr>
              <w:rPr>
                <w:rFonts w:ascii="Gadugi" w:hAnsi="Gadugi" w:cs="Arial"/>
                <w:iCs/>
                <w:color w:val="1F3864" w:themeColor="accent5" w:themeShade="80"/>
              </w:rPr>
            </w:pPr>
          </w:p>
        </w:tc>
        <w:tc>
          <w:tcPr>
            <w:tcW w:w="0" w:type="auto"/>
          </w:tcPr>
          <w:p w14:paraId="1783AAC8" w14:textId="77777777"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Key word glossary given out</w:t>
            </w:r>
          </w:p>
          <w:p w14:paraId="313B715B" w14:textId="77777777"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Use of WAGOLLS for developing 6 – </w:t>
            </w:r>
            <w:proofErr w:type="gramStart"/>
            <w:r w:rsidRPr="00C212AF">
              <w:rPr>
                <w:rFonts w:ascii="Gadugi" w:hAnsi="Gadugi" w:cstheme="minorHAnsi"/>
                <w:iCs/>
                <w:color w:val="1F3864" w:themeColor="accent5" w:themeShade="80"/>
                <w:sz w:val="22"/>
                <w:szCs w:val="22"/>
              </w:rPr>
              <w:t>12 mark</w:t>
            </w:r>
            <w:proofErr w:type="gramEnd"/>
            <w:r w:rsidRPr="00C212AF">
              <w:rPr>
                <w:rFonts w:ascii="Gadugi" w:hAnsi="Gadugi" w:cstheme="minorHAnsi"/>
                <w:iCs/>
                <w:color w:val="1F3864" w:themeColor="accent5" w:themeShade="80"/>
                <w:sz w:val="22"/>
                <w:szCs w:val="22"/>
              </w:rPr>
              <w:t xml:space="preserve"> questions</w:t>
            </w:r>
          </w:p>
          <w:p w14:paraId="50787A76" w14:textId="77777777"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Anthology work booklets given out. </w:t>
            </w:r>
          </w:p>
          <w:p w14:paraId="38FEE8DE" w14:textId="6A38E38E"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A04:</w:t>
            </w:r>
            <w:r>
              <w:rPr>
                <w:rFonts w:ascii="Gadugi" w:hAnsi="Gadugi" w:cstheme="minorHAnsi"/>
                <w:iCs/>
                <w:color w:val="1F3864" w:themeColor="accent5" w:themeShade="80"/>
                <w:sz w:val="22"/>
                <w:szCs w:val="22"/>
              </w:rPr>
              <w:t xml:space="preserve"> </w:t>
            </w:r>
            <w:r w:rsidRPr="00C212AF">
              <w:rPr>
                <w:rFonts w:ascii="Gadugi" w:hAnsi="Gadugi" w:cstheme="minorHAnsi"/>
                <w:iCs/>
                <w:color w:val="1F3864" w:themeColor="accent5" w:themeShade="80"/>
                <w:sz w:val="22"/>
                <w:szCs w:val="22"/>
              </w:rPr>
              <w:t>Section A responses</w:t>
            </w:r>
          </w:p>
          <w:p w14:paraId="26386AFC" w14:textId="77777777"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Full mark scheme with written response examples given to all pupils on exam review lesson</w:t>
            </w:r>
          </w:p>
          <w:p w14:paraId="5D6D1352" w14:textId="77777777"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Reading starters including newspaper articles, fact sheets and text book readings</w:t>
            </w:r>
          </w:p>
          <w:p w14:paraId="2C7266E1" w14:textId="77777777" w:rsid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Oracy opportunities directed through observation, evaluation, analysis and opinion of professional dance works</w:t>
            </w:r>
          </w:p>
          <w:p w14:paraId="26219328" w14:textId="38B5AB1E" w:rsidR="00C212AF" w:rsidRPr="00C212AF" w:rsidRDefault="00C212AF" w:rsidP="00007671">
            <w:pPr>
              <w:pStyle w:val="ListParagraph"/>
              <w:numPr>
                <w:ilvl w:val="0"/>
                <w:numId w:val="33"/>
              </w:numPr>
              <w:ind w:left="330"/>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rPr>
              <w:t xml:space="preserve">Oracy opportunities through feedback, peer assessment and self-reflection discussions.  </w:t>
            </w:r>
          </w:p>
        </w:tc>
      </w:tr>
      <w:tr w:rsidR="00C212AF" w:rsidRPr="00C55C98" w14:paraId="45807614" w14:textId="77777777" w:rsidTr="00D62A8A">
        <w:trPr>
          <w:trHeight w:val="2839"/>
        </w:trPr>
        <w:tc>
          <w:tcPr>
            <w:tcW w:w="0" w:type="auto"/>
            <w:vAlign w:val="center"/>
          </w:tcPr>
          <w:p w14:paraId="152B23F7" w14:textId="597A1700"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lastRenderedPageBreak/>
              <w:t>Autumn</w:t>
            </w:r>
            <w:r w:rsidRPr="00C55C98">
              <w:rPr>
                <w:rFonts w:ascii="Gadugi" w:hAnsi="Gadugi" w:cs="Arial"/>
                <w:b/>
                <w:bCs/>
                <w:color w:val="06486F"/>
                <w:sz w:val="24"/>
                <w:szCs w:val="24"/>
              </w:rPr>
              <w:br/>
            </w:r>
            <w:r w:rsidRPr="00C55C98">
              <w:rPr>
                <w:rFonts w:ascii="Gadugi" w:hAnsi="Gadugi" w:cs="Arial"/>
                <w:b/>
                <w:bCs/>
                <w:color w:val="06486F"/>
                <w:sz w:val="24"/>
                <w:szCs w:val="24"/>
              </w:rPr>
              <w:br/>
              <w:t>Half Term 2</w:t>
            </w:r>
          </w:p>
        </w:tc>
        <w:tc>
          <w:tcPr>
            <w:tcW w:w="3992" w:type="dxa"/>
          </w:tcPr>
          <w:p w14:paraId="46D591C1"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C1: Performance and Choreography</w:t>
            </w:r>
          </w:p>
          <w:p w14:paraId="0A456FA9"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iCs/>
                <w:color w:val="1F3864" w:themeColor="accent5" w:themeShade="80"/>
              </w:rPr>
              <w:t xml:space="preserve">Pupils continue to work on performance skills e.g. physical, technical, expressive and mental attributes through taught dance material in a contemporary style. </w:t>
            </w:r>
          </w:p>
          <w:p w14:paraId="24D95201" w14:textId="77777777" w:rsidR="00C212AF" w:rsidRPr="00C212AF" w:rsidRDefault="00C212AF" w:rsidP="00C212AF">
            <w:pPr>
              <w:rPr>
                <w:rFonts w:ascii="Gadugi" w:hAnsi="Gadugi" w:cstheme="minorHAnsi"/>
                <w:iCs/>
                <w:color w:val="1F3864" w:themeColor="accent5" w:themeShade="80"/>
              </w:rPr>
            </w:pPr>
          </w:p>
          <w:p w14:paraId="402BBF43"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iCs/>
                <w:color w:val="1F3864" w:themeColor="accent5" w:themeShade="80"/>
              </w:rPr>
              <w:t xml:space="preserve">Pupils start to develop technical skills through choreography. Pupils will identify technical skills including RADS and how to use these to develop a taught motif. </w:t>
            </w:r>
          </w:p>
          <w:p w14:paraId="69555171" w14:textId="77777777" w:rsidR="00C212AF" w:rsidRPr="00C212AF" w:rsidRDefault="00C212AF" w:rsidP="00C212AF">
            <w:pPr>
              <w:rPr>
                <w:rFonts w:ascii="Gadugi" w:hAnsi="Gadugi" w:cstheme="minorHAnsi"/>
                <w:iCs/>
                <w:color w:val="1F3864" w:themeColor="accent5" w:themeShade="80"/>
              </w:rPr>
            </w:pPr>
          </w:p>
          <w:p w14:paraId="09224FA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Action content- Understanding how each movement can be categorised into Jump, turn, travel, gesture and stillness. </w:t>
            </w:r>
          </w:p>
          <w:p w14:paraId="04571104" w14:textId="77777777" w:rsidR="00C212AF" w:rsidRPr="00C212AF" w:rsidRDefault="00C212AF" w:rsidP="00C212AF">
            <w:pPr>
              <w:rPr>
                <w:rFonts w:ascii="Gadugi" w:hAnsi="Gadugi"/>
                <w:iCs/>
                <w:color w:val="1F3864" w:themeColor="accent5" w:themeShade="80"/>
              </w:rPr>
            </w:pPr>
          </w:p>
          <w:p w14:paraId="1B347B48" w14:textId="77777777" w:rsidR="00C212AF" w:rsidRPr="00C212AF" w:rsidRDefault="00C212AF" w:rsidP="00C212AF">
            <w:pPr>
              <w:rPr>
                <w:rFonts w:ascii="Gadugi" w:hAnsi="Gadugi" w:cs="Arial"/>
                <w:iCs/>
                <w:color w:val="1F3864" w:themeColor="accent5" w:themeShade="80"/>
              </w:rPr>
            </w:pPr>
            <w:r w:rsidRPr="00C212AF">
              <w:rPr>
                <w:rFonts w:ascii="Gadugi" w:hAnsi="Gadugi"/>
                <w:iCs/>
                <w:color w:val="1F3864" w:themeColor="accent5" w:themeShade="80"/>
              </w:rPr>
              <w:t xml:space="preserve">Understanding how action can be added, removed, repeated, changed and developed. </w:t>
            </w:r>
          </w:p>
          <w:p w14:paraId="476A2EC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Spatial Content- Understanding pathways both direct and indirect, levels, formations and direction. </w:t>
            </w:r>
          </w:p>
          <w:p w14:paraId="4F9270C6" w14:textId="77777777" w:rsidR="00C212AF" w:rsidRPr="00C212AF" w:rsidRDefault="00C212AF" w:rsidP="00C212AF">
            <w:pPr>
              <w:rPr>
                <w:rFonts w:ascii="Gadugi" w:hAnsi="Gadugi"/>
                <w:iCs/>
                <w:color w:val="1F3864" w:themeColor="accent5" w:themeShade="80"/>
              </w:rPr>
            </w:pPr>
          </w:p>
          <w:p w14:paraId="3FFD30E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Dynamic Content -Understanding how an </w:t>
            </w:r>
            <w:proofErr w:type="gramStart"/>
            <w:r w:rsidRPr="00C212AF">
              <w:rPr>
                <w:rFonts w:ascii="Gadugi" w:hAnsi="Gadugi"/>
                <w:iCs/>
                <w:color w:val="1F3864" w:themeColor="accent5" w:themeShade="80"/>
              </w:rPr>
              <w:t>actions</w:t>
            </w:r>
            <w:proofErr w:type="gramEnd"/>
            <w:r w:rsidRPr="00C212AF">
              <w:rPr>
                <w:rFonts w:ascii="Gadugi" w:hAnsi="Gadugi"/>
                <w:iCs/>
                <w:color w:val="1F3864" w:themeColor="accent5" w:themeShade="80"/>
              </w:rPr>
              <w:t xml:space="preserve"> can be developed using adjectives e.g. soft/sharp</w:t>
            </w:r>
          </w:p>
          <w:p w14:paraId="6F49C0A4" w14:textId="77777777" w:rsidR="00C212AF" w:rsidRPr="00C212AF" w:rsidRDefault="00C212AF" w:rsidP="00C212AF">
            <w:pPr>
              <w:rPr>
                <w:rFonts w:ascii="Gadugi" w:hAnsi="Gadugi"/>
                <w:iCs/>
                <w:color w:val="1F3864" w:themeColor="accent5" w:themeShade="80"/>
              </w:rPr>
            </w:pPr>
          </w:p>
          <w:p w14:paraId="7B7052A7"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Relationship Content- Understanding the basic relationships including canon, mirror, action/reaction etc. </w:t>
            </w:r>
          </w:p>
          <w:p w14:paraId="1F1FD345" w14:textId="77777777" w:rsidR="00C212AF" w:rsidRPr="00C212AF" w:rsidRDefault="00C212AF" w:rsidP="00C212AF">
            <w:pPr>
              <w:rPr>
                <w:rFonts w:ascii="Gadugi" w:hAnsi="Gadugi" w:cstheme="minorHAnsi"/>
                <w:iCs/>
                <w:color w:val="1F3864" w:themeColor="accent5" w:themeShade="80"/>
              </w:rPr>
            </w:pPr>
          </w:p>
          <w:p w14:paraId="22F8C89F"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iCs/>
                <w:color w:val="1F3864" w:themeColor="accent5" w:themeShade="80"/>
              </w:rPr>
              <w:t>Choreography focus will be on development and movement given as a stimulus. (AO</w:t>
            </w:r>
            <w:proofErr w:type="gramStart"/>
            <w:r w:rsidRPr="00C212AF">
              <w:rPr>
                <w:rFonts w:ascii="Gadugi" w:hAnsi="Gadugi" w:cstheme="minorHAnsi"/>
                <w:iCs/>
                <w:color w:val="1F3864" w:themeColor="accent5" w:themeShade="80"/>
              </w:rPr>
              <w:t>1:Performance</w:t>
            </w:r>
            <w:proofErr w:type="gramEnd"/>
            <w:r w:rsidRPr="00C212AF">
              <w:rPr>
                <w:rFonts w:ascii="Gadugi" w:hAnsi="Gadugi" w:cstheme="minorHAnsi"/>
                <w:iCs/>
                <w:color w:val="1F3864" w:themeColor="accent5" w:themeShade="80"/>
              </w:rPr>
              <w:t>)</w:t>
            </w:r>
          </w:p>
          <w:p w14:paraId="3D354B56" w14:textId="77777777" w:rsidR="00C212AF" w:rsidRPr="00C212AF" w:rsidRDefault="00C212AF" w:rsidP="00C212AF">
            <w:pPr>
              <w:rPr>
                <w:rFonts w:ascii="Gadugi" w:hAnsi="Gadugi" w:cs="Arial"/>
                <w:iCs/>
                <w:color w:val="1F3864" w:themeColor="accent5" w:themeShade="80"/>
              </w:rPr>
            </w:pPr>
          </w:p>
          <w:p w14:paraId="352F4BD4"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C2: Section A and C</w:t>
            </w:r>
          </w:p>
          <w:p w14:paraId="727CE5DF"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Professional work: Shadows.</w:t>
            </w:r>
          </w:p>
          <w:p w14:paraId="3C8B7E65" w14:textId="77777777" w:rsidR="00C212AF" w:rsidRPr="00C212AF" w:rsidRDefault="00C212AF" w:rsidP="00C212AF">
            <w:pPr>
              <w:rPr>
                <w:rFonts w:ascii="Gadugi" w:hAnsi="Gadugi"/>
                <w:iCs/>
                <w:color w:val="1F3864" w:themeColor="accent5" w:themeShade="80"/>
              </w:rPr>
            </w:pPr>
          </w:p>
          <w:p w14:paraId="4E7CAF33"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Pupils will watch, understand, analyse and evaluate the dance work in the follow areas. </w:t>
            </w:r>
          </w:p>
          <w:p w14:paraId="205A0E72"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-Staging/set</w:t>
            </w:r>
          </w:p>
          <w:p w14:paraId="39E8F9DD"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-Lighting</w:t>
            </w:r>
          </w:p>
          <w:p w14:paraId="39C673F1"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-Costume</w:t>
            </w:r>
          </w:p>
          <w:p w14:paraId="0D5ACA88"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-Dancers</w:t>
            </w:r>
          </w:p>
          <w:p w14:paraId="6F187F0C"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-Aural settings</w:t>
            </w:r>
          </w:p>
          <w:p w14:paraId="19CEDFA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-Performance environments</w:t>
            </w:r>
          </w:p>
          <w:p w14:paraId="3067D47A"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w:t>
            </w:r>
          </w:p>
          <w:p w14:paraId="1A4F23FD"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-Movement Content</w:t>
            </w:r>
          </w:p>
          <w:p w14:paraId="69246851"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-Structuring Devices</w:t>
            </w:r>
          </w:p>
          <w:p w14:paraId="34C2C93D"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-Choreographic Intent</w:t>
            </w:r>
          </w:p>
          <w:p w14:paraId="330F6823" w14:textId="317E3EFE" w:rsidR="00C212AF" w:rsidRPr="00C212AF" w:rsidRDefault="00C212AF" w:rsidP="00C212AF">
            <w:pPr>
              <w:spacing w:before="100" w:beforeAutospacing="1" w:after="100" w:afterAutospacing="1" w:line="300" w:lineRule="atLeast"/>
              <w:rPr>
                <w:rFonts w:ascii="Gadugi" w:hAnsi="Gadugi" w:cs="Segoe UI"/>
                <w:iCs/>
                <w:color w:val="1F3864" w:themeColor="accent5" w:themeShade="80"/>
              </w:rPr>
            </w:pPr>
          </w:p>
        </w:tc>
        <w:tc>
          <w:tcPr>
            <w:tcW w:w="4111" w:type="dxa"/>
          </w:tcPr>
          <w:p w14:paraId="2FAEEC86" w14:textId="77777777" w:rsidR="00C212AF" w:rsidRPr="00C212AF" w:rsidRDefault="00C212AF" w:rsidP="00C212AF">
            <w:pPr>
              <w:rPr>
                <w:rFonts w:ascii="Gadugi" w:hAnsi="Gadugi" w:cs="Arial"/>
                <w:iCs/>
                <w:color w:val="1F3864" w:themeColor="accent5" w:themeShade="80"/>
              </w:rPr>
            </w:pPr>
          </w:p>
          <w:p w14:paraId="64B48F78"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Teacher fed feedback, along with peer and self-assessment to familiarise all pupils with assessment criteria. </w:t>
            </w:r>
          </w:p>
          <w:p w14:paraId="7DF0D0AC" w14:textId="77777777" w:rsidR="00C212AF" w:rsidRPr="00C212AF" w:rsidRDefault="00C212AF" w:rsidP="00C212AF">
            <w:pPr>
              <w:rPr>
                <w:rFonts w:ascii="Gadugi" w:hAnsi="Gadugi" w:cs="Arial"/>
                <w:iCs/>
                <w:color w:val="1F3864" w:themeColor="accent5" w:themeShade="80"/>
              </w:rPr>
            </w:pPr>
          </w:p>
          <w:p w14:paraId="1A824DC6"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Pupils will sit a practical mock assessment which will be filmed and assessed against A</w:t>
            </w:r>
            <w:proofErr w:type="gramStart"/>
            <w:r w:rsidRPr="00C212AF">
              <w:rPr>
                <w:rFonts w:ascii="Gadugi" w:hAnsi="Gadugi" w:cs="Arial"/>
                <w:iCs/>
                <w:color w:val="1F3864" w:themeColor="accent5" w:themeShade="80"/>
              </w:rPr>
              <w:t>01:Performance</w:t>
            </w:r>
            <w:proofErr w:type="gramEnd"/>
            <w:r w:rsidRPr="00C212AF">
              <w:rPr>
                <w:rFonts w:ascii="Gadugi" w:hAnsi="Gadugi" w:cs="Arial"/>
                <w:iCs/>
                <w:color w:val="1F3864" w:themeColor="accent5" w:themeShade="80"/>
              </w:rPr>
              <w:t xml:space="preserve"> assessment criteria. </w:t>
            </w:r>
          </w:p>
          <w:p w14:paraId="13EE5F01" w14:textId="77777777" w:rsidR="00C212AF" w:rsidRPr="00C212AF" w:rsidRDefault="00C212AF" w:rsidP="00C212AF">
            <w:pPr>
              <w:rPr>
                <w:rFonts w:ascii="Gadugi" w:hAnsi="Gadugi" w:cs="Arial"/>
                <w:iCs/>
                <w:color w:val="1F3864" w:themeColor="accent5" w:themeShade="80"/>
              </w:rPr>
            </w:pPr>
          </w:p>
          <w:p w14:paraId="3ABF5413"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Following the exam, student will be given a highlighted assessment sheet citing where they gained/lost marks with a view clear strategy for improvement. </w:t>
            </w:r>
          </w:p>
          <w:p w14:paraId="590924E8" w14:textId="77777777" w:rsidR="00C212AF" w:rsidRPr="00C212AF" w:rsidRDefault="00C212AF" w:rsidP="00C212AF">
            <w:pPr>
              <w:rPr>
                <w:rFonts w:ascii="Gadugi" w:hAnsi="Gadugi" w:cs="Arial"/>
                <w:iCs/>
                <w:color w:val="1F3864" w:themeColor="accent5" w:themeShade="80"/>
              </w:rPr>
            </w:pPr>
          </w:p>
          <w:p w14:paraId="0174594F"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Past exam paper questions embedded into all lessons as DO IT NOW tasks and plenaries.</w:t>
            </w:r>
          </w:p>
          <w:p w14:paraId="6792DD4D" w14:textId="77777777" w:rsidR="00C212AF" w:rsidRPr="00C212AF" w:rsidRDefault="00C212AF" w:rsidP="00C212AF">
            <w:pPr>
              <w:rPr>
                <w:rFonts w:ascii="Gadugi" w:hAnsi="Gadugi" w:cs="Arial"/>
                <w:iCs/>
                <w:color w:val="1F3864" w:themeColor="accent5" w:themeShade="80"/>
              </w:rPr>
            </w:pPr>
          </w:p>
          <w:p w14:paraId="0840C1C1"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All assessment techniques included in lesson plans, PowerPoints and resources. </w:t>
            </w:r>
          </w:p>
          <w:p w14:paraId="3755CE20"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Pupils will sit an end of unit exam on dance work studied. The exam will be out of 40 </w:t>
            </w:r>
            <w:proofErr w:type="gramStart"/>
            <w:r w:rsidRPr="00C212AF">
              <w:rPr>
                <w:rFonts w:ascii="Gadugi" w:hAnsi="Gadugi" w:cs="Arial"/>
                <w:iCs/>
                <w:color w:val="1F3864" w:themeColor="accent5" w:themeShade="80"/>
              </w:rPr>
              <w:t>marks, and</w:t>
            </w:r>
            <w:proofErr w:type="gramEnd"/>
            <w:r w:rsidRPr="00C212AF">
              <w:rPr>
                <w:rFonts w:ascii="Gadugi" w:hAnsi="Gadugi" w:cs="Arial"/>
                <w:iCs/>
                <w:color w:val="1F3864" w:themeColor="accent5" w:themeShade="80"/>
              </w:rPr>
              <w:t xml:space="preserve"> will include a variety of A03 and A</w:t>
            </w:r>
            <w:proofErr w:type="gramStart"/>
            <w:r w:rsidRPr="00C212AF">
              <w:rPr>
                <w:rFonts w:ascii="Gadugi" w:hAnsi="Gadugi" w:cs="Arial"/>
                <w:iCs/>
                <w:color w:val="1F3864" w:themeColor="accent5" w:themeShade="80"/>
              </w:rPr>
              <w:t>04:Section</w:t>
            </w:r>
            <w:proofErr w:type="gramEnd"/>
            <w:r w:rsidRPr="00C212AF">
              <w:rPr>
                <w:rFonts w:ascii="Gadugi" w:hAnsi="Gadugi" w:cs="Arial"/>
                <w:iCs/>
                <w:color w:val="1F3864" w:themeColor="accent5" w:themeShade="80"/>
              </w:rPr>
              <w:t xml:space="preserve"> A and C questions. </w:t>
            </w:r>
          </w:p>
          <w:p w14:paraId="71D16043" w14:textId="77777777" w:rsidR="00C212AF" w:rsidRPr="00C212AF" w:rsidRDefault="00C212AF" w:rsidP="00C212AF">
            <w:pPr>
              <w:rPr>
                <w:rFonts w:ascii="Gadugi" w:hAnsi="Gadugi" w:cs="Arial"/>
                <w:iCs/>
                <w:color w:val="1F3864" w:themeColor="accent5" w:themeShade="80"/>
              </w:rPr>
            </w:pPr>
          </w:p>
          <w:p w14:paraId="0866E4DA"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Grades will be awarded in line with the AQA 2025 grade boundaries. </w:t>
            </w:r>
          </w:p>
          <w:p w14:paraId="6E663212" w14:textId="77777777" w:rsidR="00C212AF" w:rsidRPr="00C212AF" w:rsidRDefault="00C212AF" w:rsidP="00C212AF">
            <w:pPr>
              <w:rPr>
                <w:rFonts w:ascii="Gadugi" w:hAnsi="Gadugi" w:cs="Arial"/>
                <w:iCs/>
                <w:color w:val="1F3864" w:themeColor="accent5" w:themeShade="80"/>
              </w:rPr>
            </w:pPr>
          </w:p>
          <w:p w14:paraId="711AE366" w14:textId="619BC330"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Following the teacher marking of the exam, pupils will have a full exam review lesson with written feedback.</w:t>
            </w:r>
          </w:p>
        </w:tc>
        <w:tc>
          <w:tcPr>
            <w:tcW w:w="3245" w:type="dxa"/>
          </w:tcPr>
          <w:p w14:paraId="2F9C02F2"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Action, Space, Relationships and Dynamics have now been taught practically which allows pupils to use them in this half term as a tool for choreography.</w:t>
            </w:r>
          </w:p>
          <w:p w14:paraId="0F29D715"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RADS are taught early as they are the foundations of dance </w:t>
            </w:r>
          </w:p>
          <w:p w14:paraId="532CF9F3"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Shadows is taught next due to the ease of narrative.</w:t>
            </w:r>
          </w:p>
          <w:p w14:paraId="7F7DB764"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Shadows also allows pupils to see contemporary movement for the first time in a pedestrian rather than abstract form with a clear narrative. </w:t>
            </w:r>
          </w:p>
          <w:p w14:paraId="14F1688C" w14:textId="77777777" w:rsidR="00C212AF" w:rsidRPr="00C212AF" w:rsidRDefault="00C212AF" w:rsidP="00C212AF">
            <w:pPr>
              <w:pStyle w:val="ListParagraph"/>
              <w:rPr>
                <w:rFonts w:ascii="Gadugi" w:hAnsi="Gadugi" w:cstheme="minorHAnsi"/>
                <w:iCs/>
                <w:color w:val="1F3864" w:themeColor="accent5" w:themeShade="80"/>
                <w:sz w:val="22"/>
                <w:szCs w:val="22"/>
              </w:rPr>
            </w:pPr>
          </w:p>
          <w:p w14:paraId="0C448806"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Declarative Knowledge</w:t>
            </w:r>
            <w:r w:rsidRPr="00C212AF">
              <w:rPr>
                <w:rFonts w:ascii="Gadugi" w:hAnsi="Gadugi" w:cstheme="minorHAnsi"/>
                <w:iCs/>
                <w:color w:val="1F3864" w:themeColor="accent5" w:themeShade="80"/>
              </w:rPr>
              <w:t xml:space="preserve"> – key terms including listed in the topic sections. </w:t>
            </w:r>
          </w:p>
          <w:p w14:paraId="3C22F465" w14:textId="77777777" w:rsidR="00C212AF" w:rsidRPr="00C212AF" w:rsidRDefault="00C212AF" w:rsidP="00C212AF">
            <w:pPr>
              <w:rPr>
                <w:rFonts w:ascii="Gadugi" w:hAnsi="Gadugi" w:cstheme="minorHAnsi"/>
                <w:iCs/>
                <w:color w:val="1F3864" w:themeColor="accent5" w:themeShade="80"/>
              </w:rPr>
            </w:pPr>
          </w:p>
          <w:p w14:paraId="24069299"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Procedural and application</w:t>
            </w:r>
            <w:r w:rsidRPr="00C212AF">
              <w:rPr>
                <w:rFonts w:ascii="Gadugi" w:hAnsi="Gadugi" w:cstheme="minorHAnsi"/>
                <w:iCs/>
                <w:color w:val="1F3864" w:themeColor="accent5" w:themeShade="80"/>
              </w:rPr>
              <w:t xml:space="preserve"> – A01 and A</w:t>
            </w:r>
            <w:proofErr w:type="gramStart"/>
            <w:r w:rsidRPr="00C212AF">
              <w:rPr>
                <w:rFonts w:ascii="Gadugi" w:hAnsi="Gadugi" w:cstheme="minorHAnsi"/>
                <w:iCs/>
                <w:color w:val="1F3864" w:themeColor="accent5" w:themeShade="80"/>
              </w:rPr>
              <w:t>04:Section</w:t>
            </w:r>
            <w:proofErr w:type="gramEnd"/>
            <w:r w:rsidRPr="00C212AF">
              <w:rPr>
                <w:rFonts w:ascii="Gadugi" w:hAnsi="Gadugi" w:cstheme="minorHAnsi"/>
                <w:iCs/>
                <w:color w:val="1F3864" w:themeColor="accent5" w:themeShade="80"/>
              </w:rPr>
              <w:t xml:space="preserve"> A and C questioning development. Pupils will explore the different key terms and will practice applying their knowledge to Performance and Appreciation </w:t>
            </w:r>
          </w:p>
          <w:p w14:paraId="2F92B458" w14:textId="31AE0F60" w:rsidR="00C212AF" w:rsidRPr="00C212AF" w:rsidRDefault="00C212AF" w:rsidP="00C212AF">
            <w:pPr>
              <w:rPr>
                <w:rFonts w:ascii="Gadugi" w:hAnsi="Gadugi" w:cs="Arial"/>
                <w:iCs/>
                <w:color w:val="1F3864" w:themeColor="accent5" w:themeShade="80"/>
              </w:rPr>
            </w:pPr>
          </w:p>
        </w:tc>
        <w:tc>
          <w:tcPr>
            <w:tcW w:w="0" w:type="auto"/>
          </w:tcPr>
          <w:p w14:paraId="2B32AB22"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Key word glossary given out</w:t>
            </w:r>
          </w:p>
          <w:p w14:paraId="51DC0FFE"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Use of WAGOLLS for developing 6 – </w:t>
            </w:r>
            <w:proofErr w:type="gramStart"/>
            <w:r w:rsidRPr="00C212AF">
              <w:rPr>
                <w:rFonts w:ascii="Gadugi" w:hAnsi="Gadugi" w:cstheme="minorHAnsi"/>
                <w:iCs/>
                <w:color w:val="1F3864" w:themeColor="accent5" w:themeShade="80"/>
                <w:sz w:val="22"/>
                <w:szCs w:val="22"/>
              </w:rPr>
              <w:t>12 mark</w:t>
            </w:r>
            <w:proofErr w:type="gramEnd"/>
            <w:r w:rsidRPr="00C212AF">
              <w:rPr>
                <w:rFonts w:ascii="Gadugi" w:hAnsi="Gadugi" w:cstheme="minorHAnsi"/>
                <w:iCs/>
                <w:color w:val="1F3864" w:themeColor="accent5" w:themeShade="80"/>
                <w:sz w:val="22"/>
                <w:szCs w:val="22"/>
              </w:rPr>
              <w:t xml:space="preserve"> questions</w:t>
            </w:r>
          </w:p>
          <w:p w14:paraId="025E588C"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Anthology work booklets given out. </w:t>
            </w:r>
          </w:p>
          <w:p w14:paraId="78779B18"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A responses</w:t>
            </w:r>
          </w:p>
          <w:p w14:paraId="1F85D651"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Full mark scheme with written response examples given to all pupils on exam review lesson</w:t>
            </w:r>
          </w:p>
          <w:p w14:paraId="6C7BAFE0"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Reading starters including newspaper articles, fact sheets and text book readings</w:t>
            </w:r>
          </w:p>
          <w:p w14:paraId="60170508"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Oracy opportunities directed through observation, evaluation, analysis and opinion of professional dance works</w:t>
            </w:r>
          </w:p>
          <w:p w14:paraId="2A1D6A36" w14:textId="6E28EA08" w:rsidR="00C212AF" w:rsidRPr="00C212AF" w:rsidRDefault="00C212AF" w:rsidP="00C212AF">
            <w:pPr>
              <w:pStyle w:val="ListParagraph"/>
              <w:rPr>
                <w:rFonts w:ascii="Gadugi" w:hAnsi="Gadugi" w:cs="Arial"/>
                <w:iCs/>
                <w:color w:val="1F3864" w:themeColor="accent5" w:themeShade="80"/>
                <w:sz w:val="22"/>
                <w:szCs w:val="22"/>
              </w:rPr>
            </w:pPr>
            <w:r w:rsidRPr="00C212AF">
              <w:rPr>
                <w:rFonts w:ascii="Gadugi" w:hAnsi="Gadugi" w:cstheme="minorHAnsi"/>
                <w:iCs/>
                <w:color w:val="1F3864" w:themeColor="accent5" w:themeShade="80"/>
                <w:sz w:val="22"/>
                <w:szCs w:val="22"/>
              </w:rPr>
              <w:t xml:space="preserve">Oracy opportunities through feedback, peer assessment and self-reflection discussions.  </w:t>
            </w:r>
          </w:p>
        </w:tc>
      </w:tr>
      <w:tr w:rsidR="00C212AF" w:rsidRPr="00C55C98" w14:paraId="6944A50C" w14:textId="77777777" w:rsidTr="00D62A8A">
        <w:trPr>
          <w:trHeight w:val="4800"/>
        </w:trPr>
        <w:tc>
          <w:tcPr>
            <w:tcW w:w="0" w:type="auto"/>
            <w:vAlign w:val="center"/>
          </w:tcPr>
          <w:p w14:paraId="7E3B5F1E" w14:textId="6DD34844"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lastRenderedPageBreak/>
              <w:t xml:space="preserve">Spring </w:t>
            </w:r>
            <w:r w:rsidRPr="00C55C98">
              <w:rPr>
                <w:rFonts w:ascii="Gadugi" w:hAnsi="Gadugi" w:cs="Arial"/>
                <w:b/>
                <w:bCs/>
                <w:color w:val="06486F"/>
                <w:sz w:val="24"/>
                <w:szCs w:val="24"/>
              </w:rPr>
              <w:br/>
            </w:r>
            <w:r w:rsidRPr="00C55C98">
              <w:rPr>
                <w:rFonts w:ascii="Gadugi" w:hAnsi="Gadugi" w:cs="Arial"/>
                <w:b/>
                <w:bCs/>
                <w:color w:val="06486F"/>
                <w:sz w:val="24"/>
                <w:szCs w:val="24"/>
              </w:rPr>
              <w:br/>
              <w:t>Half Term 3</w:t>
            </w:r>
          </w:p>
        </w:tc>
        <w:tc>
          <w:tcPr>
            <w:tcW w:w="3992" w:type="dxa"/>
          </w:tcPr>
          <w:p w14:paraId="32A724DA"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C1: Choreographic Skills</w:t>
            </w:r>
          </w:p>
          <w:p w14:paraId="513D810E" w14:textId="77777777" w:rsidR="00C212AF" w:rsidRPr="00C212AF" w:rsidRDefault="00C212AF" w:rsidP="00C212AF">
            <w:pPr>
              <w:rPr>
                <w:rFonts w:ascii="Gadugi" w:hAnsi="Gadugi"/>
                <w:iCs/>
                <w:color w:val="1F3864" w:themeColor="accent5" w:themeShade="80"/>
              </w:rPr>
            </w:pPr>
          </w:p>
          <w:p w14:paraId="3F8CE953"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Action content, Spatial Content, Dynamic </w:t>
            </w:r>
            <w:proofErr w:type="gramStart"/>
            <w:r w:rsidRPr="00C212AF">
              <w:rPr>
                <w:rFonts w:ascii="Gadugi" w:hAnsi="Gadugi"/>
                <w:iCs/>
                <w:color w:val="1F3864" w:themeColor="accent5" w:themeShade="80"/>
              </w:rPr>
              <w:t>Content ,</w:t>
            </w:r>
            <w:proofErr w:type="gramEnd"/>
            <w:r w:rsidRPr="00C212AF">
              <w:rPr>
                <w:rFonts w:ascii="Gadugi" w:hAnsi="Gadugi"/>
                <w:iCs/>
                <w:color w:val="1F3864" w:themeColor="accent5" w:themeShade="80"/>
              </w:rPr>
              <w:t xml:space="preserve"> Relationship Content. As detailed above. </w:t>
            </w:r>
          </w:p>
          <w:p w14:paraId="1BDFFCE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w:t>
            </w:r>
          </w:p>
          <w:p w14:paraId="7AF6FFE3"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Understanding the dancers tool kit including fragmentation, retrograde, pace. </w:t>
            </w:r>
          </w:p>
          <w:p w14:paraId="70C3A7F7" w14:textId="77777777" w:rsidR="00C212AF" w:rsidRPr="00C212AF" w:rsidRDefault="00C212AF" w:rsidP="00C212AF">
            <w:pPr>
              <w:rPr>
                <w:rFonts w:ascii="Gadugi" w:hAnsi="Gadugi"/>
                <w:iCs/>
                <w:color w:val="1F3864" w:themeColor="accent5" w:themeShade="80"/>
              </w:rPr>
            </w:pPr>
          </w:p>
          <w:p w14:paraId="1D0F9C5A"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Choreographic Process- Understanding a variety of methods to create dance, pupils are introduced to chance dance by Cunningham and using dice/</w:t>
            </w:r>
            <w:proofErr w:type="spellStart"/>
            <w:r w:rsidRPr="00C212AF">
              <w:rPr>
                <w:rFonts w:ascii="Gadugi" w:hAnsi="Gadugi"/>
                <w:iCs/>
                <w:color w:val="1F3864" w:themeColor="accent5" w:themeShade="80"/>
              </w:rPr>
              <w:t>choreospinners</w:t>
            </w:r>
            <w:proofErr w:type="spellEnd"/>
          </w:p>
          <w:p w14:paraId="7AEDF8A4" w14:textId="77777777" w:rsidR="00C212AF" w:rsidRPr="00C212AF" w:rsidRDefault="00C212AF" w:rsidP="00C212AF">
            <w:pPr>
              <w:rPr>
                <w:rFonts w:ascii="Gadugi" w:hAnsi="Gadugi"/>
                <w:iCs/>
                <w:color w:val="1F3864" w:themeColor="accent5" w:themeShade="80"/>
              </w:rPr>
            </w:pPr>
          </w:p>
          <w:p w14:paraId="1668A484" w14:textId="77777777" w:rsidR="00C212AF" w:rsidRPr="00C212AF" w:rsidRDefault="00C212AF" w:rsidP="00C212AF">
            <w:pPr>
              <w:rPr>
                <w:rFonts w:ascii="Gadugi" w:hAnsi="Gadugi" w:cs="Arial"/>
                <w:iCs/>
                <w:color w:val="1F3864" w:themeColor="accent5" w:themeShade="80"/>
              </w:rPr>
            </w:pPr>
            <w:r w:rsidRPr="00C212AF">
              <w:rPr>
                <w:rFonts w:ascii="Gadugi" w:hAnsi="Gadugi"/>
                <w:iCs/>
                <w:color w:val="1F3864" w:themeColor="accent5" w:themeShade="80"/>
              </w:rPr>
              <w:lastRenderedPageBreak/>
              <w:t xml:space="preserve"> </w:t>
            </w:r>
            <w:r w:rsidRPr="00C212AF">
              <w:rPr>
                <w:rFonts w:ascii="Gadugi" w:hAnsi="Gadugi" w:cs="Arial"/>
                <w:iCs/>
                <w:color w:val="1F3864" w:themeColor="accent5" w:themeShade="80"/>
              </w:rPr>
              <w:t>C2: Section A and C</w:t>
            </w:r>
          </w:p>
          <w:p w14:paraId="477C160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Professional work: Infra.</w:t>
            </w:r>
          </w:p>
          <w:p w14:paraId="7E65B540" w14:textId="77777777" w:rsidR="00C212AF" w:rsidRPr="00C212AF" w:rsidRDefault="00C212AF" w:rsidP="00C212AF">
            <w:pPr>
              <w:rPr>
                <w:rFonts w:ascii="Gadugi" w:hAnsi="Gadugi"/>
                <w:iCs/>
                <w:color w:val="1F3864" w:themeColor="accent5" w:themeShade="80"/>
              </w:rPr>
            </w:pPr>
          </w:p>
          <w:p w14:paraId="1EE7469F"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Pupils will watch, understand, analyse and evaluate the dance work in the follow areas. </w:t>
            </w:r>
          </w:p>
          <w:p w14:paraId="298D0AA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-Staging/set</w:t>
            </w:r>
          </w:p>
          <w:p w14:paraId="22DF11D9"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-Lighting</w:t>
            </w:r>
          </w:p>
          <w:p w14:paraId="62BC6F7F"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-Costume</w:t>
            </w:r>
          </w:p>
          <w:p w14:paraId="720E47C8"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-Dancers</w:t>
            </w:r>
          </w:p>
          <w:p w14:paraId="28E4AC08"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-Aural settings</w:t>
            </w:r>
          </w:p>
          <w:p w14:paraId="67A889C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-Performance environments</w:t>
            </w:r>
          </w:p>
          <w:p w14:paraId="47BB173F"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w:t>
            </w:r>
          </w:p>
          <w:p w14:paraId="6F77B84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-Movement Content</w:t>
            </w:r>
          </w:p>
          <w:p w14:paraId="5EE6822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-Structuring Devices</w:t>
            </w:r>
          </w:p>
          <w:p w14:paraId="4C1C92F2"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-Choreographic Intent</w:t>
            </w:r>
          </w:p>
          <w:p w14:paraId="7F3E3A42" w14:textId="77777777" w:rsidR="00C212AF" w:rsidRPr="00C212AF" w:rsidRDefault="00C212AF" w:rsidP="00C212AF">
            <w:pPr>
              <w:rPr>
                <w:rFonts w:ascii="Gadugi" w:hAnsi="Gadugi"/>
                <w:iCs/>
                <w:color w:val="1F3864" w:themeColor="accent5" w:themeShade="80"/>
              </w:rPr>
            </w:pPr>
          </w:p>
          <w:p w14:paraId="46BD0B77" w14:textId="782DC694" w:rsidR="00C212AF" w:rsidRPr="00C212AF" w:rsidRDefault="00C212AF" w:rsidP="00C212AF">
            <w:pPr>
              <w:spacing w:before="100" w:beforeAutospacing="1" w:after="100" w:afterAutospacing="1" w:line="300" w:lineRule="atLeast"/>
              <w:rPr>
                <w:rFonts w:ascii="Gadugi" w:hAnsi="Gadugi" w:cs="Segoe UI"/>
                <w:iCs/>
                <w:color w:val="1F3864" w:themeColor="accent5" w:themeShade="80"/>
              </w:rPr>
            </w:pPr>
          </w:p>
        </w:tc>
        <w:tc>
          <w:tcPr>
            <w:tcW w:w="4111" w:type="dxa"/>
          </w:tcPr>
          <w:p w14:paraId="114DE8D8" w14:textId="77777777" w:rsidR="00C212AF" w:rsidRPr="00C212AF" w:rsidRDefault="00C212AF" w:rsidP="00C212AF">
            <w:pPr>
              <w:rPr>
                <w:rFonts w:ascii="Gadugi" w:hAnsi="Gadugi" w:cs="Arial"/>
                <w:iCs/>
                <w:color w:val="1F3864" w:themeColor="accent5" w:themeShade="80"/>
              </w:rPr>
            </w:pPr>
          </w:p>
          <w:p w14:paraId="74EA6B7A"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Teacher fed feedback, along with peer and </w:t>
            </w:r>
            <w:proofErr w:type="spellStart"/>
            <w:r w:rsidRPr="00C212AF">
              <w:rPr>
                <w:rFonts w:ascii="Gadugi" w:hAnsi="Gadugi" w:cs="Arial"/>
                <w:iCs/>
                <w:color w:val="1F3864" w:themeColor="accent5" w:themeShade="80"/>
              </w:rPr>
              <w:t>self assessment</w:t>
            </w:r>
            <w:proofErr w:type="spellEnd"/>
            <w:r w:rsidRPr="00C212AF">
              <w:rPr>
                <w:rFonts w:ascii="Gadugi" w:hAnsi="Gadugi" w:cs="Arial"/>
                <w:iCs/>
                <w:color w:val="1F3864" w:themeColor="accent5" w:themeShade="80"/>
              </w:rPr>
              <w:t xml:space="preserve"> to familiarise all pupils with assessment criteria. </w:t>
            </w:r>
          </w:p>
          <w:p w14:paraId="602A0C52" w14:textId="77777777" w:rsidR="00C212AF" w:rsidRPr="00C212AF" w:rsidRDefault="00C212AF" w:rsidP="00C212AF">
            <w:pPr>
              <w:rPr>
                <w:rFonts w:ascii="Gadugi" w:hAnsi="Gadugi" w:cs="Arial"/>
                <w:iCs/>
                <w:color w:val="1F3864" w:themeColor="accent5" w:themeShade="80"/>
              </w:rPr>
            </w:pPr>
          </w:p>
          <w:p w14:paraId="4827A04C"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Pupils will sit a practical mock assessment which will be filmed and assessed against A</w:t>
            </w:r>
            <w:proofErr w:type="gramStart"/>
            <w:r w:rsidRPr="00C212AF">
              <w:rPr>
                <w:rFonts w:ascii="Gadugi" w:hAnsi="Gadugi" w:cs="Arial"/>
                <w:iCs/>
                <w:color w:val="1F3864" w:themeColor="accent5" w:themeShade="80"/>
              </w:rPr>
              <w:t>01:Choreography</w:t>
            </w:r>
            <w:proofErr w:type="gramEnd"/>
            <w:r w:rsidRPr="00C212AF">
              <w:rPr>
                <w:rFonts w:ascii="Gadugi" w:hAnsi="Gadugi" w:cs="Arial"/>
                <w:iCs/>
                <w:color w:val="1F3864" w:themeColor="accent5" w:themeShade="80"/>
              </w:rPr>
              <w:t xml:space="preserve"> assessment criteria. </w:t>
            </w:r>
          </w:p>
          <w:p w14:paraId="333D5CC6" w14:textId="77777777" w:rsidR="00C212AF" w:rsidRPr="00C212AF" w:rsidRDefault="00C212AF" w:rsidP="00C212AF">
            <w:pPr>
              <w:rPr>
                <w:rFonts w:ascii="Gadugi" w:hAnsi="Gadugi" w:cs="Arial"/>
                <w:iCs/>
                <w:color w:val="1F3864" w:themeColor="accent5" w:themeShade="80"/>
              </w:rPr>
            </w:pPr>
          </w:p>
          <w:p w14:paraId="541CF79D"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Following the exam, student will be given a highlighted assessment sheet citing where they gained/lost marks with a view clear strategy for improvement. </w:t>
            </w:r>
          </w:p>
          <w:p w14:paraId="76541A26" w14:textId="77777777" w:rsidR="00C212AF" w:rsidRPr="00C212AF" w:rsidRDefault="00C212AF" w:rsidP="00C212AF">
            <w:pPr>
              <w:rPr>
                <w:rFonts w:ascii="Gadugi" w:hAnsi="Gadugi" w:cs="Arial"/>
                <w:iCs/>
                <w:color w:val="1F3864" w:themeColor="accent5" w:themeShade="80"/>
              </w:rPr>
            </w:pPr>
          </w:p>
          <w:p w14:paraId="137C1506" w14:textId="77777777" w:rsidR="00C212AF" w:rsidRPr="00C212AF" w:rsidRDefault="00C212AF" w:rsidP="00C212AF">
            <w:pPr>
              <w:rPr>
                <w:rFonts w:ascii="Gadugi" w:hAnsi="Gadugi" w:cs="Arial"/>
                <w:iCs/>
                <w:color w:val="1F3864" w:themeColor="accent5" w:themeShade="80"/>
              </w:rPr>
            </w:pPr>
          </w:p>
          <w:p w14:paraId="1A3F4C57" w14:textId="77777777" w:rsidR="00C212AF" w:rsidRPr="00C212AF" w:rsidRDefault="00C212AF" w:rsidP="00C212AF">
            <w:pPr>
              <w:rPr>
                <w:rFonts w:ascii="Gadugi" w:hAnsi="Gadugi" w:cs="Arial"/>
                <w:iCs/>
                <w:color w:val="1F3864" w:themeColor="accent5" w:themeShade="80"/>
              </w:rPr>
            </w:pPr>
          </w:p>
          <w:p w14:paraId="5D6E5075"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Past exam paper questions embedded into all lessons as DO IT NOW tasks and plenaries.</w:t>
            </w:r>
          </w:p>
          <w:p w14:paraId="6C117E18" w14:textId="77777777" w:rsidR="00C212AF" w:rsidRPr="00C212AF" w:rsidRDefault="00C212AF" w:rsidP="00C212AF">
            <w:pPr>
              <w:rPr>
                <w:rFonts w:ascii="Gadugi" w:hAnsi="Gadugi" w:cs="Arial"/>
                <w:iCs/>
                <w:color w:val="1F3864" w:themeColor="accent5" w:themeShade="80"/>
              </w:rPr>
            </w:pPr>
          </w:p>
          <w:p w14:paraId="761F5B52"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All assessment techniques included in lesson plans, PowerPoints and resources. </w:t>
            </w:r>
          </w:p>
          <w:p w14:paraId="2BFF5BB1"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Pupils will sit an end of unit exam on dance work studied. The exam will be out of 40 </w:t>
            </w:r>
            <w:proofErr w:type="gramStart"/>
            <w:r w:rsidRPr="00C212AF">
              <w:rPr>
                <w:rFonts w:ascii="Gadugi" w:hAnsi="Gadugi" w:cs="Arial"/>
                <w:iCs/>
                <w:color w:val="1F3864" w:themeColor="accent5" w:themeShade="80"/>
              </w:rPr>
              <w:t>marks, and</w:t>
            </w:r>
            <w:proofErr w:type="gramEnd"/>
            <w:r w:rsidRPr="00C212AF">
              <w:rPr>
                <w:rFonts w:ascii="Gadugi" w:hAnsi="Gadugi" w:cs="Arial"/>
                <w:iCs/>
                <w:color w:val="1F3864" w:themeColor="accent5" w:themeShade="80"/>
              </w:rPr>
              <w:t xml:space="preserve"> will include a variety of A03 and A</w:t>
            </w:r>
            <w:proofErr w:type="gramStart"/>
            <w:r w:rsidRPr="00C212AF">
              <w:rPr>
                <w:rFonts w:ascii="Gadugi" w:hAnsi="Gadugi" w:cs="Arial"/>
                <w:iCs/>
                <w:color w:val="1F3864" w:themeColor="accent5" w:themeShade="80"/>
              </w:rPr>
              <w:t>04:Section</w:t>
            </w:r>
            <w:proofErr w:type="gramEnd"/>
            <w:r w:rsidRPr="00C212AF">
              <w:rPr>
                <w:rFonts w:ascii="Gadugi" w:hAnsi="Gadugi" w:cs="Arial"/>
                <w:iCs/>
                <w:color w:val="1F3864" w:themeColor="accent5" w:themeShade="80"/>
              </w:rPr>
              <w:t xml:space="preserve"> A and C questions. </w:t>
            </w:r>
          </w:p>
          <w:p w14:paraId="7E6D555C" w14:textId="77777777" w:rsidR="00C212AF" w:rsidRPr="00C212AF" w:rsidRDefault="00C212AF" w:rsidP="00C212AF">
            <w:pPr>
              <w:rPr>
                <w:rFonts w:ascii="Gadugi" w:hAnsi="Gadugi" w:cs="Arial"/>
                <w:iCs/>
                <w:color w:val="1F3864" w:themeColor="accent5" w:themeShade="80"/>
              </w:rPr>
            </w:pPr>
          </w:p>
          <w:p w14:paraId="4370B63D"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Grades will be awarded in line with the AQA 2025 grade boundaries. </w:t>
            </w:r>
          </w:p>
          <w:p w14:paraId="560C19E6" w14:textId="77777777" w:rsidR="00C212AF" w:rsidRPr="00C212AF" w:rsidRDefault="00C212AF" w:rsidP="00C212AF">
            <w:pPr>
              <w:rPr>
                <w:rFonts w:ascii="Gadugi" w:hAnsi="Gadugi" w:cs="Arial"/>
                <w:iCs/>
                <w:color w:val="1F3864" w:themeColor="accent5" w:themeShade="80"/>
              </w:rPr>
            </w:pPr>
          </w:p>
          <w:p w14:paraId="5D6DC0F3" w14:textId="294A814B"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Following the teacher marking of the exam, pupils will have a full exam review lesson with written feedback.</w:t>
            </w:r>
          </w:p>
        </w:tc>
        <w:tc>
          <w:tcPr>
            <w:tcW w:w="3245" w:type="dxa"/>
          </w:tcPr>
          <w:p w14:paraId="2A4EF3F0"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lastRenderedPageBreak/>
              <w:t xml:space="preserve">Pupils are introduced to choreography basics e.g. choreography tool kit once they have established their dance foundations.  </w:t>
            </w:r>
          </w:p>
          <w:p w14:paraId="31F101ED"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Pupils need to establish an understanding of creating dance from a stimulus A</w:t>
            </w:r>
            <w:proofErr w:type="gramStart"/>
            <w:r w:rsidRPr="00C212AF">
              <w:rPr>
                <w:rFonts w:ascii="Gadugi" w:hAnsi="Gadugi" w:cstheme="minorHAnsi"/>
                <w:iCs/>
                <w:color w:val="1F3864" w:themeColor="accent5" w:themeShade="80"/>
                <w:sz w:val="22"/>
                <w:szCs w:val="22"/>
              </w:rPr>
              <w:t>02:Choreography</w:t>
            </w:r>
            <w:proofErr w:type="gramEnd"/>
            <w:r w:rsidRPr="00C212AF">
              <w:rPr>
                <w:rFonts w:ascii="Gadugi" w:hAnsi="Gadugi" w:cstheme="minorHAnsi"/>
                <w:iCs/>
                <w:color w:val="1F3864" w:themeColor="accent5" w:themeShade="80"/>
                <w:sz w:val="22"/>
                <w:szCs w:val="22"/>
              </w:rPr>
              <w:t xml:space="preserve"> and A03. This is taught here so they can start to develop their answers for A02 which is to analyse their own choreography and </w:t>
            </w:r>
            <w:r w:rsidRPr="00C212AF">
              <w:rPr>
                <w:rFonts w:ascii="Gadugi" w:hAnsi="Gadugi" w:cstheme="minorHAnsi"/>
                <w:iCs/>
                <w:color w:val="1F3864" w:themeColor="accent5" w:themeShade="80"/>
                <w:sz w:val="22"/>
                <w:szCs w:val="22"/>
              </w:rPr>
              <w:lastRenderedPageBreak/>
              <w:t xml:space="preserve">answer exam questions as well as programme notes.  </w:t>
            </w:r>
          </w:p>
          <w:p w14:paraId="05E39C5F"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Infra is a balletic style so breaks up the contemporary pieces and offer opportunity for similarities and difference A04.</w:t>
            </w:r>
          </w:p>
          <w:p w14:paraId="07F28FA1" w14:textId="77777777" w:rsidR="00C212AF" w:rsidRPr="00C212AF" w:rsidRDefault="00C212AF" w:rsidP="00C212AF">
            <w:pPr>
              <w:pStyle w:val="ListParagraph"/>
              <w:rPr>
                <w:rFonts w:ascii="Gadugi" w:hAnsi="Gadugi" w:cstheme="minorHAnsi"/>
                <w:iCs/>
                <w:color w:val="1F3864" w:themeColor="accent5" w:themeShade="80"/>
                <w:sz w:val="22"/>
                <w:szCs w:val="22"/>
              </w:rPr>
            </w:pPr>
          </w:p>
          <w:p w14:paraId="7F7CBFEB"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Declarative Knowledge</w:t>
            </w:r>
            <w:r w:rsidRPr="00C212AF">
              <w:rPr>
                <w:rFonts w:ascii="Gadugi" w:hAnsi="Gadugi" w:cstheme="minorHAnsi"/>
                <w:iCs/>
                <w:color w:val="1F3864" w:themeColor="accent5" w:themeShade="80"/>
              </w:rPr>
              <w:t xml:space="preserve"> – key terms including listed in the topic sections. </w:t>
            </w:r>
          </w:p>
          <w:p w14:paraId="6FDB8F8E" w14:textId="77777777" w:rsidR="00C212AF" w:rsidRPr="00C212AF" w:rsidRDefault="00C212AF" w:rsidP="00C212AF">
            <w:pPr>
              <w:rPr>
                <w:rFonts w:ascii="Gadugi" w:hAnsi="Gadugi" w:cstheme="minorHAnsi"/>
                <w:iCs/>
                <w:color w:val="1F3864" w:themeColor="accent5" w:themeShade="80"/>
              </w:rPr>
            </w:pPr>
          </w:p>
          <w:p w14:paraId="551F3E16"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Procedural and application</w:t>
            </w:r>
            <w:r w:rsidRPr="00C212AF">
              <w:rPr>
                <w:rFonts w:ascii="Gadugi" w:hAnsi="Gadugi" w:cstheme="minorHAnsi"/>
                <w:iCs/>
                <w:color w:val="1F3864" w:themeColor="accent5" w:themeShade="80"/>
              </w:rPr>
              <w:t xml:space="preserve"> – A02, A03 and A</w:t>
            </w:r>
            <w:proofErr w:type="gramStart"/>
            <w:r w:rsidRPr="00C212AF">
              <w:rPr>
                <w:rFonts w:ascii="Gadugi" w:hAnsi="Gadugi" w:cstheme="minorHAnsi"/>
                <w:iCs/>
                <w:color w:val="1F3864" w:themeColor="accent5" w:themeShade="80"/>
              </w:rPr>
              <w:t>04:Section</w:t>
            </w:r>
            <w:proofErr w:type="gramEnd"/>
            <w:r w:rsidRPr="00C212AF">
              <w:rPr>
                <w:rFonts w:ascii="Gadugi" w:hAnsi="Gadugi" w:cstheme="minorHAnsi"/>
                <w:iCs/>
                <w:color w:val="1F3864" w:themeColor="accent5" w:themeShade="80"/>
              </w:rPr>
              <w:t xml:space="preserve"> A and C questioning development. Pupils will explore the different key terms and will practice applying their knowledge to Choreography and Appreciation </w:t>
            </w:r>
          </w:p>
          <w:p w14:paraId="5690199F" w14:textId="4CD6CAE1" w:rsidR="00C212AF" w:rsidRPr="00C212AF" w:rsidRDefault="00C212AF" w:rsidP="00C212AF">
            <w:pPr>
              <w:rPr>
                <w:rFonts w:ascii="Gadugi" w:hAnsi="Gadugi" w:cs="Arial"/>
                <w:iCs/>
                <w:color w:val="1F3864" w:themeColor="accent5" w:themeShade="80"/>
              </w:rPr>
            </w:pPr>
          </w:p>
        </w:tc>
        <w:tc>
          <w:tcPr>
            <w:tcW w:w="0" w:type="auto"/>
          </w:tcPr>
          <w:p w14:paraId="2A9DA371"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lastRenderedPageBreak/>
              <w:t>Key word glossary given out</w:t>
            </w:r>
          </w:p>
          <w:p w14:paraId="7C93EA88"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Use of WAGOLLS for developing 6 – </w:t>
            </w:r>
            <w:proofErr w:type="gramStart"/>
            <w:r w:rsidRPr="00C212AF">
              <w:rPr>
                <w:rFonts w:ascii="Gadugi" w:hAnsi="Gadugi" w:cstheme="minorHAnsi"/>
                <w:iCs/>
                <w:color w:val="1F3864" w:themeColor="accent5" w:themeShade="80"/>
                <w:sz w:val="22"/>
                <w:szCs w:val="22"/>
              </w:rPr>
              <w:t>12 mark</w:t>
            </w:r>
            <w:proofErr w:type="gramEnd"/>
            <w:r w:rsidRPr="00C212AF">
              <w:rPr>
                <w:rFonts w:ascii="Gadugi" w:hAnsi="Gadugi" w:cstheme="minorHAnsi"/>
                <w:iCs/>
                <w:color w:val="1F3864" w:themeColor="accent5" w:themeShade="80"/>
                <w:sz w:val="22"/>
                <w:szCs w:val="22"/>
              </w:rPr>
              <w:t xml:space="preserve"> questions</w:t>
            </w:r>
          </w:p>
          <w:p w14:paraId="5199645B"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Anthology work booklets given out. </w:t>
            </w:r>
          </w:p>
          <w:p w14:paraId="04ABE821"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A responses</w:t>
            </w:r>
          </w:p>
          <w:p w14:paraId="51F4F122"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B responses</w:t>
            </w:r>
          </w:p>
          <w:p w14:paraId="3CD39991"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lastRenderedPageBreak/>
              <w:t>Full mark scheme with written response examples given to all pupils on exam review lesson</w:t>
            </w:r>
          </w:p>
          <w:p w14:paraId="1CB71EF4"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Reading starters including newspaper articles, fact sheets and text book readings</w:t>
            </w:r>
          </w:p>
          <w:p w14:paraId="382B30DC"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Oracy opportunities directed through observation, evaluation, analysis and opinion of professional dance works</w:t>
            </w:r>
          </w:p>
          <w:p w14:paraId="7133BF73" w14:textId="6BFE46EE"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Oracy opportunities through feedback, peer assessment and self-reflection discussions.  </w:t>
            </w:r>
          </w:p>
        </w:tc>
      </w:tr>
      <w:tr w:rsidR="00C212AF" w:rsidRPr="00C55C98" w14:paraId="4668EEE3" w14:textId="77777777" w:rsidTr="00D62A8A">
        <w:trPr>
          <w:trHeight w:val="3249"/>
        </w:trPr>
        <w:tc>
          <w:tcPr>
            <w:tcW w:w="0" w:type="auto"/>
            <w:vAlign w:val="center"/>
          </w:tcPr>
          <w:p w14:paraId="266C540A" w14:textId="77777777"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t>Spring</w:t>
            </w:r>
          </w:p>
          <w:p w14:paraId="5E10E57F" w14:textId="77777777" w:rsidR="00C212AF" w:rsidRPr="00C55C98" w:rsidRDefault="00C212AF" w:rsidP="00C212AF">
            <w:pPr>
              <w:jc w:val="center"/>
              <w:rPr>
                <w:rFonts w:ascii="Gadugi" w:hAnsi="Gadugi" w:cs="Arial"/>
                <w:b/>
                <w:bCs/>
                <w:color w:val="06486F"/>
                <w:sz w:val="24"/>
                <w:szCs w:val="24"/>
              </w:rPr>
            </w:pPr>
          </w:p>
          <w:p w14:paraId="2EB695D5" w14:textId="4F82709A"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t>Half Term 4</w:t>
            </w:r>
          </w:p>
        </w:tc>
        <w:tc>
          <w:tcPr>
            <w:tcW w:w="3992" w:type="dxa"/>
          </w:tcPr>
          <w:p w14:paraId="14F3FE97"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C1: Choreographic Skills</w:t>
            </w:r>
          </w:p>
          <w:p w14:paraId="6F7AB082" w14:textId="77777777" w:rsidR="00C212AF" w:rsidRPr="00C212AF" w:rsidRDefault="00C212AF" w:rsidP="00C212AF">
            <w:pPr>
              <w:rPr>
                <w:rFonts w:ascii="Gadugi" w:hAnsi="Gadugi"/>
                <w:iCs/>
                <w:color w:val="1F3864" w:themeColor="accent5" w:themeShade="80"/>
              </w:rPr>
            </w:pPr>
          </w:p>
          <w:p w14:paraId="50D25A4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Action content, Spatial Content, Dynamic </w:t>
            </w:r>
            <w:proofErr w:type="gramStart"/>
            <w:r w:rsidRPr="00C212AF">
              <w:rPr>
                <w:rFonts w:ascii="Gadugi" w:hAnsi="Gadugi"/>
                <w:iCs/>
                <w:color w:val="1F3864" w:themeColor="accent5" w:themeShade="80"/>
              </w:rPr>
              <w:t>Content ,</w:t>
            </w:r>
            <w:proofErr w:type="gramEnd"/>
            <w:r w:rsidRPr="00C212AF">
              <w:rPr>
                <w:rFonts w:ascii="Gadugi" w:hAnsi="Gadugi"/>
                <w:iCs/>
                <w:color w:val="1F3864" w:themeColor="accent5" w:themeShade="80"/>
              </w:rPr>
              <w:t xml:space="preserve"> Relationship Content. As detailed in HT2. </w:t>
            </w:r>
          </w:p>
          <w:p w14:paraId="30DDEA6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w:t>
            </w:r>
          </w:p>
          <w:p w14:paraId="4C76230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Understanding the dancers tool kit including fragmentation, retrograde, pace. </w:t>
            </w:r>
          </w:p>
          <w:p w14:paraId="6B2A5A18" w14:textId="77777777" w:rsidR="00C212AF" w:rsidRPr="00C212AF" w:rsidRDefault="00C212AF" w:rsidP="00C212AF">
            <w:pPr>
              <w:rPr>
                <w:rFonts w:ascii="Gadugi" w:hAnsi="Gadugi"/>
                <w:iCs/>
                <w:color w:val="1F3864" w:themeColor="accent5" w:themeShade="80"/>
              </w:rPr>
            </w:pPr>
          </w:p>
          <w:p w14:paraId="52CF3E68"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Process- Understanding a variety of methods to </w:t>
            </w:r>
            <w:r w:rsidRPr="00C212AF">
              <w:rPr>
                <w:rFonts w:ascii="Gadugi" w:hAnsi="Gadugi"/>
                <w:iCs/>
                <w:color w:val="1F3864" w:themeColor="accent5" w:themeShade="80"/>
              </w:rPr>
              <w:lastRenderedPageBreak/>
              <w:t>create dance, pupils are introduced to chance dance by Cunningham and using dice/</w:t>
            </w:r>
            <w:proofErr w:type="spellStart"/>
            <w:r w:rsidRPr="00C212AF">
              <w:rPr>
                <w:rFonts w:ascii="Gadugi" w:hAnsi="Gadugi"/>
                <w:iCs/>
                <w:color w:val="1F3864" w:themeColor="accent5" w:themeShade="80"/>
              </w:rPr>
              <w:t>choreospinners</w:t>
            </w:r>
            <w:proofErr w:type="spellEnd"/>
          </w:p>
          <w:p w14:paraId="739A0700" w14:textId="77777777" w:rsidR="00C212AF" w:rsidRPr="00C212AF" w:rsidRDefault="00C212AF" w:rsidP="00C212AF">
            <w:pPr>
              <w:rPr>
                <w:rFonts w:ascii="Gadugi" w:hAnsi="Gadugi"/>
                <w:iCs/>
                <w:color w:val="1F3864" w:themeColor="accent5" w:themeShade="80"/>
              </w:rPr>
            </w:pPr>
          </w:p>
          <w:p w14:paraId="770B886D" w14:textId="77777777" w:rsidR="00C212AF" w:rsidRPr="00C212AF" w:rsidRDefault="00C212AF" w:rsidP="00C212AF">
            <w:pPr>
              <w:rPr>
                <w:rFonts w:ascii="Gadugi" w:hAnsi="Gadugi" w:cs="Arial"/>
                <w:iCs/>
                <w:color w:val="1F3864" w:themeColor="accent5" w:themeShade="80"/>
              </w:rPr>
            </w:pPr>
            <w:r w:rsidRPr="00C212AF">
              <w:rPr>
                <w:rFonts w:ascii="Gadugi" w:hAnsi="Gadugi"/>
                <w:iCs/>
                <w:color w:val="1F3864" w:themeColor="accent5" w:themeShade="80"/>
              </w:rPr>
              <w:t xml:space="preserve"> </w:t>
            </w:r>
            <w:r w:rsidRPr="00C212AF">
              <w:rPr>
                <w:rFonts w:ascii="Gadugi" w:hAnsi="Gadugi" w:cs="Arial"/>
                <w:iCs/>
                <w:color w:val="1F3864" w:themeColor="accent5" w:themeShade="80"/>
              </w:rPr>
              <w:t>C2: Section A and C</w:t>
            </w:r>
          </w:p>
          <w:p w14:paraId="107DC080"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Professional work: A </w:t>
            </w:r>
            <w:proofErr w:type="spellStart"/>
            <w:r w:rsidRPr="00C212AF">
              <w:rPr>
                <w:rFonts w:ascii="Gadugi" w:hAnsi="Gadugi"/>
                <w:iCs/>
                <w:color w:val="1F3864" w:themeColor="accent5" w:themeShade="80"/>
              </w:rPr>
              <w:t>Linha</w:t>
            </w:r>
            <w:proofErr w:type="spellEnd"/>
            <w:r w:rsidRPr="00C212AF">
              <w:rPr>
                <w:rFonts w:ascii="Gadugi" w:hAnsi="Gadugi"/>
                <w:iCs/>
                <w:color w:val="1F3864" w:themeColor="accent5" w:themeShade="80"/>
              </w:rPr>
              <w:t xml:space="preserve"> </w:t>
            </w:r>
            <w:proofErr w:type="gramStart"/>
            <w:r w:rsidRPr="00C212AF">
              <w:rPr>
                <w:rFonts w:ascii="Gadugi" w:hAnsi="Gadugi"/>
                <w:iCs/>
                <w:color w:val="1F3864" w:themeColor="accent5" w:themeShade="80"/>
              </w:rPr>
              <w:t>Curva .</w:t>
            </w:r>
            <w:proofErr w:type="gramEnd"/>
          </w:p>
          <w:p w14:paraId="434EAE90" w14:textId="77777777" w:rsidR="00C212AF" w:rsidRPr="00C212AF" w:rsidRDefault="00C212AF" w:rsidP="00C212AF">
            <w:pPr>
              <w:rPr>
                <w:rFonts w:ascii="Gadugi" w:hAnsi="Gadugi"/>
                <w:iCs/>
                <w:color w:val="1F3864" w:themeColor="accent5" w:themeShade="80"/>
              </w:rPr>
            </w:pPr>
          </w:p>
          <w:p w14:paraId="3C8BAFC4"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Pupils will watch, understand, analyse and evaluate the dance work in the follow areas. </w:t>
            </w:r>
          </w:p>
          <w:p w14:paraId="55E2C9C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-Staging/set</w:t>
            </w:r>
          </w:p>
          <w:p w14:paraId="7864578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-Lighting</w:t>
            </w:r>
          </w:p>
          <w:p w14:paraId="3C7F77C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-Costume</w:t>
            </w:r>
          </w:p>
          <w:p w14:paraId="012369D0"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-Dancers</w:t>
            </w:r>
          </w:p>
          <w:p w14:paraId="469EF37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-Aural settings</w:t>
            </w:r>
          </w:p>
          <w:p w14:paraId="5AEF81E3"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-Performance environments</w:t>
            </w:r>
          </w:p>
          <w:p w14:paraId="3156BC5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w:t>
            </w:r>
          </w:p>
          <w:p w14:paraId="6784AF32"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-Movement Content</w:t>
            </w:r>
          </w:p>
          <w:p w14:paraId="6841FD9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-Structuring Devices</w:t>
            </w:r>
          </w:p>
          <w:p w14:paraId="2D9EE2D9" w14:textId="46AA36F6" w:rsidR="00C212AF" w:rsidRPr="00C212AF" w:rsidRDefault="00C212AF" w:rsidP="00C212AF">
            <w:pPr>
              <w:spacing w:before="100" w:beforeAutospacing="1" w:after="100" w:afterAutospacing="1" w:line="300" w:lineRule="atLeast"/>
              <w:rPr>
                <w:rFonts w:ascii="Gadugi" w:hAnsi="Gadugi" w:cs="Segoe UI"/>
                <w:iCs/>
                <w:color w:val="1F3864" w:themeColor="accent5" w:themeShade="80"/>
              </w:rPr>
            </w:pPr>
            <w:r w:rsidRPr="00C212AF">
              <w:rPr>
                <w:rFonts w:ascii="Gadugi" w:hAnsi="Gadugi"/>
                <w:iCs/>
                <w:color w:val="1F3864" w:themeColor="accent5" w:themeShade="80"/>
              </w:rPr>
              <w:t>-Choreographic Intent</w:t>
            </w:r>
          </w:p>
        </w:tc>
        <w:tc>
          <w:tcPr>
            <w:tcW w:w="4111" w:type="dxa"/>
          </w:tcPr>
          <w:p w14:paraId="0B0B628C" w14:textId="77777777" w:rsidR="00C212AF" w:rsidRPr="00C212AF" w:rsidRDefault="00C212AF" w:rsidP="00C212AF">
            <w:pPr>
              <w:rPr>
                <w:rFonts w:ascii="Gadugi" w:hAnsi="Gadugi" w:cs="Arial"/>
                <w:iCs/>
                <w:color w:val="1F3864" w:themeColor="accent5" w:themeShade="80"/>
              </w:rPr>
            </w:pPr>
          </w:p>
          <w:p w14:paraId="4ED04CE8"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Teacher fed feedback, along with peer and </w:t>
            </w:r>
            <w:proofErr w:type="spellStart"/>
            <w:r w:rsidRPr="00C212AF">
              <w:rPr>
                <w:rFonts w:ascii="Gadugi" w:hAnsi="Gadugi" w:cs="Arial"/>
                <w:iCs/>
                <w:color w:val="1F3864" w:themeColor="accent5" w:themeShade="80"/>
              </w:rPr>
              <w:t>self assessment</w:t>
            </w:r>
            <w:proofErr w:type="spellEnd"/>
            <w:r w:rsidRPr="00C212AF">
              <w:rPr>
                <w:rFonts w:ascii="Gadugi" w:hAnsi="Gadugi" w:cs="Arial"/>
                <w:iCs/>
                <w:color w:val="1F3864" w:themeColor="accent5" w:themeShade="80"/>
              </w:rPr>
              <w:t xml:space="preserve"> to familiarise all pupils with assessment criteria. </w:t>
            </w:r>
          </w:p>
          <w:p w14:paraId="28233507" w14:textId="77777777" w:rsidR="00C212AF" w:rsidRPr="00C212AF" w:rsidRDefault="00C212AF" w:rsidP="00C212AF">
            <w:pPr>
              <w:rPr>
                <w:rFonts w:ascii="Gadugi" w:hAnsi="Gadugi" w:cs="Arial"/>
                <w:iCs/>
                <w:color w:val="1F3864" w:themeColor="accent5" w:themeShade="80"/>
              </w:rPr>
            </w:pPr>
          </w:p>
          <w:p w14:paraId="69B611BA"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Pupils will sit a practical mock assessment which will be filmed and assessed against A</w:t>
            </w:r>
            <w:proofErr w:type="gramStart"/>
            <w:r w:rsidRPr="00C212AF">
              <w:rPr>
                <w:rFonts w:ascii="Gadugi" w:hAnsi="Gadugi" w:cs="Arial"/>
                <w:iCs/>
                <w:color w:val="1F3864" w:themeColor="accent5" w:themeShade="80"/>
              </w:rPr>
              <w:t>01:Choreography</w:t>
            </w:r>
            <w:proofErr w:type="gramEnd"/>
            <w:r w:rsidRPr="00C212AF">
              <w:rPr>
                <w:rFonts w:ascii="Gadugi" w:hAnsi="Gadugi" w:cs="Arial"/>
                <w:iCs/>
                <w:color w:val="1F3864" w:themeColor="accent5" w:themeShade="80"/>
              </w:rPr>
              <w:t xml:space="preserve"> assessment criteria. </w:t>
            </w:r>
          </w:p>
          <w:p w14:paraId="08D2F1A7" w14:textId="77777777" w:rsidR="00C212AF" w:rsidRPr="00C212AF" w:rsidRDefault="00C212AF" w:rsidP="00C212AF">
            <w:pPr>
              <w:rPr>
                <w:rFonts w:ascii="Gadugi" w:hAnsi="Gadugi" w:cs="Arial"/>
                <w:iCs/>
                <w:color w:val="1F3864" w:themeColor="accent5" w:themeShade="80"/>
              </w:rPr>
            </w:pPr>
          </w:p>
          <w:p w14:paraId="1F8D486B"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Following the exam, student will be given a highlighted assessment sheet citing where they gained/lost marks </w:t>
            </w:r>
            <w:r w:rsidRPr="00C212AF">
              <w:rPr>
                <w:rFonts w:ascii="Gadugi" w:hAnsi="Gadugi" w:cs="Arial"/>
                <w:iCs/>
                <w:color w:val="1F3864" w:themeColor="accent5" w:themeShade="80"/>
              </w:rPr>
              <w:lastRenderedPageBreak/>
              <w:t xml:space="preserve">with a view clear strategy for improvement. </w:t>
            </w:r>
          </w:p>
          <w:p w14:paraId="0A2005EB" w14:textId="77777777" w:rsidR="00C212AF" w:rsidRPr="00C212AF" w:rsidRDefault="00C212AF" w:rsidP="00C212AF">
            <w:pPr>
              <w:rPr>
                <w:rFonts w:ascii="Gadugi" w:hAnsi="Gadugi" w:cs="Arial"/>
                <w:iCs/>
                <w:color w:val="1F3864" w:themeColor="accent5" w:themeShade="80"/>
              </w:rPr>
            </w:pPr>
          </w:p>
          <w:p w14:paraId="4EF3FD42"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Past exam paper questions embedded into all lessons as DO IT NOW tasks and plenaries.</w:t>
            </w:r>
          </w:p>
          <w:p w14:paraId="01479DD4" w14:textId="77777777" w:rsidR="00C212AF" w:rsidRPr="00C212AF" w:rsidRDefault="00C212AF" w:rsidP="00C212AF">
            <w:pPr>
              <w:rPr>
                <w:rFonts w:ascii="Gadugi" w:hAnsi="Gadugi" w:cs="Arial"/>
                <w:iCs/>
                <w:color w:val="1F3864" w:themeColor="accent5" w:themeShade="80"/>
              </w:rPr>
            </w:pPr>
          </w:p>
          <w:p w14:paraId="337E811E"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All assessment techniques included in lesson plans, PowerPoints and resources. </w:t>
            </w:r>
          </w:p>
          <w:p w14:paraId="172C3119"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Pupils will sit an end of unit exam on dance work studied. The exam will be out of 40 </w:t>
            </w:r>
            <w:proofErr w:type="gramStart"/>
            <w:r w:rsidRPr="00C212AF">
              <w:rPr>
                <w:rFonts w:ascii="Gadugi" w:hAnsi="Gadugi" w:cs="Arial"/>
                <w:iCs/>
                <w:color w:val="1F3864" w:themeColor="accent5" w:themeShade="80"/>
              </w:rPr>
              <w:t>marks, and</w:t>
            </w:r>
            <w:proofErr w:type="gramEnd"/>
            <w:r w:rsidRPr="00C212AF">
              <w:rPr>
                <w:rFonts w:ascii="Gadugi" w:hAnsi="Gadugi" w:cs="Arial"/>
                <w:iCs/>
                <w:color w:val="1F3864" w:themeColor="accent5" w:themeShade="80"/>
              </w:rPr>
              <w:t xml:space="preserve"> will include a variety of A03 and A</w:t>
            </w:r>
            <w:proofErr w:type="gramStart"/>
            <w:r w:rsidRPr="00C212AF">
              <w:rPr>
                <w:rFonts w:ascii="Gadugi" w:hAnsi="Gadugi" w:cs="Arial"/>
                <w:iCs/>
                <w:color w:val="1F3864" w:themeColor="accent5" w:themeShade="80"/>
              </w:rPr>
              <w:t>04:Section</w:t>
            </w:r>
            <w:proofErr w:type="gramEnd"/>
            <w:r w:rsidRPr="00C212AF">
              <w:rPr>
                <w:rFonts w:ascii="Gadugi" w:hAnsi="Gadugi" w:cs="Arial"/>
                <w:iCs/>
                <w:color w:val="1F3864" w:themeColor="accent5" w:themeShade="80"/>
              </w:rPr>
              <w:t xml:space="preserve"> A and C questions. </w:t>
            </w:r>
          </w:p>
          <w:p w14:paraId="156438DB" w14:textId="77777777" w:rsidR="00C212AF" w:rsidRPr="00C212AF" w:rsidRDefault="00C212AF" w:rsidP="00C212AF">
            <w:pPr>
              <w:rPr>
                <w:rFonts w:ascii="Gadugi" w:hAnsi="Gadugi" w:cs="Arial"/>
                <w:iCs/>
                <w:color w:val="1F3864" w:themeColor="accent5" w:themeShade="80"/>
              </w:rPr>
            </w:pPr>
          </w:p>
          <w:p w14:paraId="40E5DE32"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Grades will be awarded in line with the AQA 2025 grade boundaries. </w:t>
            </w:r>
          </w:p>
          <w:p w14:paraId="4D8A01F0" w14:textId="77777777" w:rsidR="00C212AF" w:rsidRPr="00C212AF" w:rsidRDefault="00C212AF" w:rsidP="00C212AF">
            <w:pPr>
              <w:rPr>
                <w:rFonts w:ascii="Gadugi" w:hAnsi="Gadugi" w:cs="Arial"/>
                <w:iCs/>
                <w:color w:val="1F3864" w:themeColor="accent5" w:themeShade="80"/>
              </w:rPr>
            </w:pPr>
          </w:p>
          <w:p w14:paraId="437169D6" w14:textId="42792735"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Following the teacher marking of the exam, pupils will have a full exam review lesson with written feedback.</w:t>
            </w:r>
          </w:p>
        </w:tc>
        <w:tc>
          <w:tcPr>
            <w:tcW w:w="3245" w:type="dxa"/>
          </w:tcPr>
          <w:p w14:paraId="3CE1FFFC"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lastRenderedPageBreak/>
              <w:t xml:space="preserve">Pupils are taught the set dance Breathe and Scoop. These are physically and technically demanding and are taught after pupils have established good dance practices and are confident in the classroom. </w:t>
            </w:r>
          </w:p>
          <w:p w14:paraId="45263752"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Pupils will be using this material in a variation </w:t>
            </w:r>
            <w:r w:rsidRPr="00C212AF">
              <w:rPr>
                <w:rFonts w:ascii="Gadugi" w:hAnsi="Gadugi" w:cstheme="minorHAnsi"/>
                <w:iCs/>
                <w:color w:val="1F3864" w:themeColor="accent5" w:themeShade="80"/>
                <w:sz w:val="22"/>
                <w:szCs w:val="22"/>
              </w:rPr>
              <w:lastRenderedPageBreak/>
              <w:t>for their AO</w:t>
            </w:r>
            <w:proofErr w:type="gramStart"/>
            <w:r w:rsidRPr="00C212AF">
              <w:rPr>
                <w:rFonts w:ascii="Gadugi" w:hAnsi="Gadugi" w:cstheme="minorHAnsi"/>
                <w:iCs/>
                <w:color w:val="1F3864" w:themeColor="accent5" w:themeShade="80"/>
                <w:sz w:val="22"/>
                <w:szCs w:val="22"/>
              </w:rPr>
              <w:t>1:Performance</w:t>
            </w:r>
            <w:proofErr w:type="gramEnd"/>
            <w:r w:rsidRPr="00C212AF">
              <w:rPr>
                <w:rFonts w:ascii="Gadugi" w:hAnsi="Gadugi" w:cstheme="minorHAnsi"/>
                <w:iCs/>
                <w:color w:val="1F3864" w:themeColor="accent5" w:themeShade="80"/>
                <w:sz w:val="22"/>
                <w:szCs w:val="22"/>
              </w:rPr>
              <w:t xml:space="preserve"> piece </w:t>
            </w:r>
          </w:p>
          <w:p w14:paraId="66251748"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Pupils need to establish an understanding of creating dance from a stimulus A</w:t>
            </w:r>
            <w:proofErr w:type="gramStart"/>
            <w:r w:rsidRPr="00C212AF">
              <w:rPr>
                <w:rFonts w:ascii="Gadugi" w:hAnsi="Gadugi" w:cstheme="minorHAnsi"/>
                <w:iCs/>
                <w:color w:val="1F3864" w:themeColor="accent5" w:themeShade="80"/>
                <w:sz w:val="22"/>
                <w:szCs w:val="22"/>
              </w:rPr>
              <w:t>02:Choreography</w:t>
            </w:r>
            <w:proofErr w:type="gramEnd"/>
            <w:r w:rsidRPr="00C212AF">
              <w:rPr>
                <w:rFonts w:ascii="Gadugi" w:hAnsi="Gadugi" w:cstheme="minorHAnsi"/>
                <w:iCs/>
                <w:color w:val="1F3864" w:themeColor="accent5" w:themeShade="80"/>
                <w:sz w:val="22"/>
                <w:szCs w:val="22"/>
              </w:rPr>
              <w:t xml:space="preserve"> and A03. This is taught here so they can start to develop their answers for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B which is to analyse their own choreography and answer exam questions as well as programme notes.  </w:t>
            </w:r>
          </w:p>
          <w:p w14:paraId="37FB24D6"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 </w:t>
            </w:r>
            <w:proofErr w:type="spellStart"/>
            <w:r w:rsidRPr="00C212AF">
              <w:rPr>
                <w:rFonts w:ascii="Gadugi" w:hAnsi="Gadugi" w:cstheme="minorHAnsi"/>
                <w:iCs/>
                <w:color w:val="1F3864" w:themeColor="accent5" w:themeShade="80"/>
                <w:sz w:val="22"/>
                <w:szCs w:val="22"/>
              </w:rPr>
              <w:t>Linha</w:t>
            </w:r>
            <w:proofErr w:type="spellEnd"/>
            <w:r w:rsidRPr="00C212AF">
              <w:rPr>
                <w:rFonts w:ascii="Gadugi" w:hAnsi="Gadugi" w:cstheme="minorHAnsi"/>
                <w:iCs/>
                <w:color w:val="1F3864" w:themeColor="accent5" w:themeShade="80"/>
                <w:sz w:val="22"/>
                <w:szCs w:val="22"/>
              </w:rPr>
              <w:t xml:space="preserve"> Curva is a Contemporary piece and is again a different style to keep interest/focus. </w:t>
            </w:r>
          </w:p>
          <w:p w14:paraId="38C0ED00" w14:textId="77777777" w:rsidR="00C212AF" w:rsidRPr="00C212AF" w:rsidRDefault="00C212AF" w:rsidP="00C212AF">
            <w:pPr>
              <w:pStyle w:val="ListParagraph"/>
              <w:rPr>
                <w:rFonts w:ascii="Gadugi" w:hAnsi="Gadugi" w:cstheme="minorHAnsi"/>
                <w:iCs/>
                <w:color w:val="1F3864" w:themeColor="accent5" w:themeShade="80"/>
                <w:sz w:val="22"/>
                <w:szCs w:val="22"/>
              </w:rPr>
            </w:pPr>
          </w:p>
          <w:p w14:paraId="5C50E8DF"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Declarative Knowledge</w:t>
            </w:r>
            <w:r w:rsidRPr="00C212AF">
              <w:rPr>
                <w:rFonts w:ascii="Gadugi" w:hAnsi="Gadugi" w:cstheme="minorHAnsi"/>
                <w:iCs/>
                <w:color w:val="1F3864" w:themeColor="accent5" w:themeShade="80"/>
              </w:rPr>
              <w:t xml:space="preserve"> – key terms including listed in the topic sections. </w:t>
            </w:r>
          </w:p>
          <w:p w14:paraId="2702A4FB" w14:textId="77777777" w:rsidR="00C212AF" w:rsidRPr="00C212AF" w:rsidRDefault="00C212AF" w:rsidP="00C212AF">
            <w:pPr>
              <w:rPr>
                <w:rFonts w:ascii="Gadugi" w:hAnsi="Gadugi" w:cstheme="minorHAnsi"/>
                <w:iCs/>
                <w:color w:val="1F3864" w:themeColor="accent5" w:themeShade="80"/>
              </w:rPr>
            </w:pPr>
          </w:p>
          <w:p w14:paraId="2B7FEF3A"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Procedural and application</w:t>
            </w:r>
            <w:r w:rsidRPr="00C212AF">
              <w:rPr>
                <w:rFonts w:ascii="Gadugi" w:hAnsi="Gadugi" w:cstheme="minorHAnsi"/>
                <w:iCs/>
                <w:color w:val="1F3864" w:themeColor="accent5" w:themeShade="80"/>
              </w:rPr>
              <w:t xml:space="preserve"> – A01, A03 and A</w:t>
            </w:r>
            <w:proofErr w:type="gramStart"/>
            <w:r w:rsidRPr="00C212AF">
              <w:rPr>
                <w:rFonts w:ascii="Gadugi" w:hAnsi="Gadugi" w:cstheme="minorHAnsi"/>
                <w:iCs/>
                <w:color w:val="1F3864" w:themeColor="accent5" w:themeShade="80"/>
              </w:rPr>
              <w:t>04:Section</w:t>
            </w:r>
            <w:proofErr w:type="gramEnd"/>
            <w:r w:rsidRPr="00C212AF">
              <w:rPr>
                <w:rFonts w:ascii="Gadugi" w:hAnsi="Gadugi" w:cstheme="minorHAnsi"/>
                <w:iCs/>
                <w:color w:val="1F3864" w:themeColor="accent5" w:themeShade="80"/>
              </w:rPr>
              <w:t xml:space="preserve"> A and C questioning development. Pupils will explore the different key terms and will practice applying their knowledge to Choreography and Appreciation </w:t>
            </w:r>
          </w:p>
          <w:p w14:paraId="70F609C3" w14:textId="08C2FB9E" w:rsidR="00C212AF" w:rsidRPr="00C212AF" w:rsidRDefault="00C212AF" w:rsidP="00C212AF">
            <w:pPr>
              <w:rPr>
                <w:rFonts w:ascii="Gadugi" w:hAnsi="Gadugi" w:cs="Arial"/>
                <w:iCs/>
                <w:color w:val="1F3864" w:themeColor="accent5" w:themeShade="80"/>
              </w:rPr>
            </w:pPr>
          </w:p>
        </w:tc>
        <w:tc>
          <w:tcPr>
            <w:tcW w:w="0" w:type="auto"/>
          </w:tcPr>
          <w:p w14:paraId="660946D4"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lastRenderedPageBreak/>
              <w:t>Key word glossary given out</w:t>
            </w:r>
          </w:p>
          <w:p w14:paraId="0CEF2D27"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Use of WAGOLLS for developing 6 – </w:t>
            </w:r>
            <w:proofErr w:type="gramStart"/>
            <w:r w:rsidRPr="00C212AF">
              <w:rPr>
                <w:rFonts w:ascii="Gadugi" w:hAnsi="Gadugi" w:cstheme="minorHAnsi"/>
                <w:iCs/>
                <w:color w:val="1F3864" w:themeColor="accent5" w:themeShade="80"/>
                <w:sz w:val="22"/>
                <w:szCs w:val="22"/>
              </w:rPr>
              <w:t>12 mark</w:t>
            </w:r>
            <w:proofErr w:type="gramEnd"/>
            <w:r w:rsidRPr="00C212AF">
              <w:rPr>
                <w:rFonts w:ascii="Gadugi" w:hAnsi="Gadugi" w:cstheme="minorHAnsi"/>
                <w:iCs/>
                <w:color w:val="1F3864" w:themeColor="accent5" w:themeShade="80"/>
                <w:sz w:val="22"/>
                <w:szCs w:val="22"/>
              </w:rPr>
              <w:t xml:space="preserve"> questions</w:t>
            </w:r>
          </w:p>
          <w:p w14:paraId="4EA3E77E"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Anthology work booklets given out. </w:t>
            </w:r>
          </w:p>
          <w:p w14:paraId="00F49AB4"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A responses</w:t>
            </w:r>
          </w:p>
          <w:p w14:paraId="42DF9B45"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B responses</w:t>
            </w:r>
          </w:p>
          <w:p w14:paraId="17548288"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lastRenderedPageBreak/>
              <w:t>Full mark scheme with written response examples given to all pupils on exam review lesson</w:t>
            </w:r>
          </w:p>
          <w:p w14:paraId="20205FE5"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Reading starters including newspaper articles, fact sheets and text book readings</w:t>
            </w:r>
          </w:p>
          <w:p w14:paraId="150B886B"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Oracy opportunities directed through observation, evaluation, analysis and opinion of professional dance works</w:t>
            </w:r>
          </w:p>
          <w:p w14:paraId="29E16192" w14:textId="767D3B7F"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Oracy opportunities through feedback, peer assessment and self-reflection discussions.  </w:t>
            </w:r>
          </w:p>
        </w:tc>
      </w:tr>
      <w:tr w:rsidR="00C212AF" w:rsidRPr="00C55C98" w14:paraId="60242BCC" w14:textId="77777777" w:rsidTr="00D62A8A">
        <w:trPr>
          <w:trHeight w:val="3388"/>
        </w:trPr>
        <w:tc>
          <w:tcPr>
            <w:tcW w:w="0" w:type="auto"/>
            <w:vAlign w:val="center"/>
          </w:tcPr>
          <w:p w14:paraId="4DEFAB7D" w14:textId="77777777"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lastRenderedPageBreak/>
              <w:t>Summer</w:t>
            </w:r>
            <w:r w:rsidRPr="00C55C98">
              <w:rPr>
                <w:rFonts w:ascii="Gadugi" w:hAnsi="Gadugi" w:cs="Arial"/>
                <w:b/>
                <w:bCs/>
                <w:color w:val="06486F"/>
                <w:sz w:val="24"/>
                <w:szCs w:val="24"/>
              </w:rPr>
              <w:br/>
            </w:r>
          </w:p>
          <w:p w14:paraId="37A4FAAF" w14:textId="4C3FE67C"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t>Half Term 5</w:t>
            </w:r>
          </w:p>
        </w:tc>
        <w:tc>
          <w:tcPr>
            <w:tcW w:w="3992" w:type="dxa"/>
          </w:tcPr>
          <w:p w14:paraId="3D60740B"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C1: Performance Skill</w:t>
            </w:r>
          </w:p>
          <w:p w14:paraId="38509C0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physical skills and attributes for example posture, alignment, coordination through workshop style lessons. </w:t>
            </w:r>
          </w:p>
          <w:p w14:paraId="077F27DE"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technical Skills for example RADS, timing and style. </w:t>
            </w:r>
          </w:p>
          <w:p w14:paraId="3429294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expressive skills for example confidence, projection, facial expressions. </w:t>
            </w:r>
          </w:p>
          <w:p w14:paraId="2A2109B2"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mental skills and attributes for example movement memory, confidence and commitment. </w:t>
            </w:r>
          </w:p>
          <w:p w14:paraId="507DAC08" w14:textId="77777777" w:rsidR="00C212AF" w:rsidRPr="00C212AF" w:rsidRDefault="00C212AF" w:rsidP="00C212AF">
            <w:pPr>
              <w:rPr>
                <w:rFonts w:ascii="Gadugi" w:hAnsi="Gadugi"/>
                <w:iCs/>
                <w:color w:val="1F3864" w:themeColor="accent5" w:themeShade="80"/>
              </w:rPr>
            </w:pPr>
          </w:p>
          <w:p w14:paraId="5690D814"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C2: Section A and C</w:t>
            </w:r>
          </w:p>
          <w:p w14:paraId="0DBE67F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Professional work: Within Her Eyes </w:t>
            </w:r>
          </w:p>
          <w:p w14:paraId="5CA7116C" w14:textId="77777777" w:rsidR="00C212AF" w:rsidRPr="00C212AF" w:rsidRDefault="00C212AF" w:rsidP="00C212AF">
            <w:pPr>
              <w:rPr>
                <w:rFonts w:ascii="Gadugi" w:hAnsi="Gadugi"/>
                <w:iCs/>
                <w:color w:val="1F3864" w:themeColor="accent5" w:themeShade="80"/>
              </w:rPr>
            </w:pPr>
          </w:p>
          <w:p w14:paraId="105439E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Pupils will watch, understand, analyse and evaluate the dance work in the follow areas. </w:t>
            </w:r>
          </w:p>
          <w:p w14:paraId="0A3DE1FB"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-Staging/set</w:t>
            </w:r>
          </w:p>
          <w:p w14:paraId="03132138"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-Lighting</w:t>
            </w:r>
          </w:p>
          <w:p w14:paraId="0FEE1C51"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-Costume</w:t>
            </w:r>
          </w:p>
          <w:p w14:paraId="3CC10108"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-Dancers</w:t>
            </w:r>
          </w:p>
          <w:p w14:paraId="535163D3"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-Aural settings</w:t>
            </w:r>
          </w:p>
          <w:p w14:paraId="746F804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-Performance environments</w:t>
            </w:r>
          </w:p>
          <w:p w14:paraId="7498E979"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-Choreographic Devices </w:t>
            </w:r>
          </w:p>
          <w:p w14:paraId="2941C477"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-Movement Content</w:t>
            </w:r>
          </w:p>
          <w:p w14:paraId="5B1AC64C"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-Structuring Devices</w:t>
            </w:r>
          </w:p>
          <w:p w14:paraId="2D362CE0"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-Choreographic Intent</w:t>
            </w:r>
          </w:p>
          <w:p w14:paraId="126449FF" w14:textId="77777777" w:rsidR="00C212AF" w:rsidRPr="00C212AF" w:rsidRDefault="00C212AF" w:rsidP="00C212AF">
            <w:pPr>
              <w:rPr>
                <w:rFonts w:ascii="Gadugi" w:hAnsi="Gadugi" w:cs="Arial"/>
                <w:iCs/>
                <w:color w:val="1F3864" w:themeColor="accent5" w:themeShade="80"/>
              </w:rPr>
            </w:pPr>
          </w:p>
          <w:p w14:paraId="4F31E317" w14:textId="4B3AD703" w:rsidR="00C212AF" w:rsidRPr="00D62A8A" w:rsidRDefault="00C212AF" w:rsidP="00D62A8A">
            <w:pPr>
              <w:rPr>
                <w:rFonts w:ascii="Gadugi" w:hAnsi="Gadugi" w:cs="Arial"/>
                <w:iCs/>
                <w:color w:val="1F3864" w:themeColor="accent5" w:themeShade="80"/>
              </w:rPr>
            </w:pPr>
            <w:r w:rsidRPr="00C212AF">
              <w:rPr>
                <w:rFonts w:ascii="Gadugi" w:hAnsi="Gadugi" w:cs="Arial"/>
                <w:iCs/>
                <w:color w:val="1F3864" w:themeColor="accent5" w:themeShade="80"/>
              </w:rPr>
              <w:t>C</w:t>
            </w:r>
            <w:proofErr w:type="gramStart"/>
            <w:r w:rsidRPr="00C212AF">
              <w:rPr>
                <w:rFonts w:ascii="Gadugi" w:hAnsi="Gadugi" w:cs="Arial"/>
                <w:iCs/>
                <w:color w:val="1F3864" w:themeColor="accent5" w:themeShade="80"/>
              </w:rPr>
              <w:t>2:Section</w:t>
            </w:r>
            <w:proofErr w:type="gramEnd"/>
            <w:r w:rsidRPr="00C212AF">
              <w:rPr>
                <w:rFonts w:ascii="Gadugi" w:hAnsi="Gadugi" w:cs="Arial"/>
                <w:iCs/>
                <w:color w:val="1F3864" w:themeColor="accent5" w:themeShade="80"/>
              </w:rPr>
              <w:t xml:space="preserve"> B</w:t>
            </w:r>
            <w:r w:rsidR="00D62A8A">
              <w:rPr>
                <w:rFonts w:ascii="Gadugi" w:hAnsi="Gadugi" w:cs="Arial"/>
                <w:iCs/>
                <w:color w:val="1F3864" w:themeColor="accent5" w:themeShade="80"/>
              </w:rPr>
              <w:br/>
            </w:r>
            <w:r w:rsidRPr="00D62A8A">
              <w:rPr>
                <w:rFonts w:ascii="Gadugi" w:hAnsi="Gadugi" w:cstheme="minorHAnsi"/>
                <w:iCs/>
                <w:color w:val="1F3864" w:themeColor="accent5" w:themeShade="80"/>
              </w:rPr>
              <w:t>Pupils start to develop their skills in analysing and evaluating their own choreography and choreographic process.</w:t>
            </w:r>
          </w:p>
        </w:tc>
        <w:tc>
          <w:tcPr>
            <w:tcW w:w="4111" w:type="dxa"/>
          </w:tcPr>
          <w:p w14:paraId="42D90898" w14:textId="77777777" w:rsidR="00C212AF" w:rsidRPr="00C212AF" w:rsidRDefault="00C212AF" w:rsidP="00C212AF">
            <w:pPr>
              <w:rPr>
                <w:rFonts w:ascii="Gadugi" w:hAnsi="Gadugi" w:cs="Arial"/>
                <w:iCs/>
                <w:color w:val="1F3864" w:themeColor="accent5" w:themeShade="80"/>
              </w:rPr>
            </w:pPr>
          </w:p>
          <w:p w14:paraId="1B2B99D8"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Teacher fed feedback, along with peer and </w:t>
            </w:r>
            <w:proofErr w:type="spellStart"/>
            <w:r w:rsidRPr="00C212AF">
              <w:rPr>
                <w:rFonts w:ascii="Gadugi" w:hAnsi="Gadugi" w:cs="Arial"/>
                <w:iCs/>
                <w:color w:val="1F3864" w:themeColor="accent5" w:themeShade="80"/>
              </w:rPr>
              <w:t>self assessment</w:t>
            </w:r>
            <w:proofErr w:type="spellEnd"/>
            <w:r w:rsidRPr="00C212AF">
              <w:rPr>
                <w:rFonts w:ascii="Gadugi" w:hAnsi="Gadugi" w:cs="Arial"/>
                <w:iCs/>
                <w:color w:val="1F3864" w:themeColor="accent5" w:themeShade="80"/>
              </w:rPr>
              <w:t xml:space="preserve"> to familiarise all pupils with assessment criteria. </w:t>
            </w:r>
          </w:p>
          <w:p w14:paraId="72B9B926" w14:textId="77777777" w:rsidR="00C212AF" w:rsidRPr="00C212AF" w:rsidRDefault="00C212AF" w:rsidP="00C212AF">
            <w:pPr>
              <w:rPr>
                <w:rFonts w:ascii="Gadugi" w:hAnsi="Gadugi" w:cs="Arial"/>
                <w:iCs/>
                <w:color w:val="1F3864" w:themeColor="accent5" w:themeShade="80"/>
              </w:rPr>
            </w:pPr>
          </w:p>
          <w:p w14:paraId="5A00E429"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Pupils will sit a practical mock assessment which will be filmed and assessed against A</w:t>
            </w:r>
            <w:proofErr w:type="gramStart"/>
            <w:r w:rsidRPr="00C212AF">
              <w:rPr>
                <w:rFonts w:ascii="Gadugi" w:hAnsi="Gadugi" w:cs="Arial"/>
                <w:iCs/>
                <w:color w:val="1F3864" w:themeColor="accent5" w:themeShade="80"/>
              </w:rPr>
              <w:t>01:Performance</w:t>
            </w:r>
            <w:proofErr w:type="gramEnd"/>
            <w:r w:rsidRPr="00C212AF">
              <w:rPr>
                <w:rFonts w:ascii="Gadugi" w:hAnsi="Gadugi" w:cs="Arial"/>
                <w:iCs/>
                <w:color w:val="1F3864" w:themeColor="accent5" w:themeShade="80"/>
              </w:rPr>
              <w:t xml:space="preserve"> assessment criteria. </w:t>
            </w:r>
          </w:p>
          <w:p w14:paraId="6F3DCE63" w14:textId="77777777" w:rsidR="00C212AF" w:rsidRPr="00C212AF" w:rsidRDefault="00C212AF" w:rsidP="00C212AF">
            <w:pPr>
              <w:rPr>
                <w:rFonts w:ascii="Gadugi" w:hAnsi="Gadugi" w:cs="Arial"/>
                <w:iCs/>
                <w:color w:val="1F3864" w:themeColor="accent5" w:themeShade="80"/>
              </w:rPr>
            </w:pPr>
          </w:p>
          <w:p w14:paraId="31238F79"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Following the exam, student will be given a highlighted assessment sheet citing where they gained/lost marks with a view clear strategy for improvement. </w:t>
            </w:r>
          </w:p>
          <w:p w14:paraId="3C43D0D3" w14:textId="77777777" w:rsidR="00C212AF" w:rsidRPr="00C212AF" w:rsidRDefault="00C212AF" w:rsidP="00C212AF">
            <w:pPr>
              <w:rPr>
                <w:rFonts w:ascii="Gadugi" w:hAnsi="Gadugi" w:cs="Arial"/>
                <w:iCs/>
                <w:color w:val="1F3864" w:themeColor="accent5" w:themeShade="80"/>
              </w:rPr>
            </w:pPr>
          </w:p>
          <w:p w14:paraId="2D0DD3A6"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Past exam paper questions embedded into all lessons as DO IT NOW tasks and plenaries.</w:t>
            </w:r>
          </w:p>
          <w:p w14:paraId="067D4D4B" w14:textId="77777777" w:rsidR="00C212AF" w:rsidRPr="00C212AF" w:rsidRDefault="00C212AF" w:rsidP="00C212AF">
            <w:pPr>
              <w:rPr>
                <w:rFonts w:ascii="Gadugi" w:hAnsi="Gadugi" w:cs="Arial"/>
                <w:iCs/>
                <w:color w:val="1F3864" w:themeColor="accent5" w:themeShade="80"/>
              </w:rPr>
            </w:pPr>
          </w:p>
          <w:p w14:paraId="100ADC63"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All assessment techniques included in lesson plans, PowerPoints and resources. </w:t>
            </w:r>
          </w:p>
          <w:p w14:paraId="0BB586E7"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Pupils will sit an end of unit exam on dance work studied. The exam will be out of 40 </w:t>
            </w:r>
            <w:proofErr w:type="gramStart"/>
            <w:r w:rsidRPr="00C212AF">
              <w:rPr>
                <w:rFonts w:ascii="Gadugi" w:hAnsi="Gadugi" w:cs="Arial"/>
                <w:iCs/>
                <w:color w:val="1F3864" w:themeColor="accent5" w:themeShade="80"/>
              </w:rPr>
              <w:t>marks, and</w:t>
            </w:r>
            <w:proofErr w:type="gramEnd"/>
            <w:r w:rsidRPr="00C212AF">
              <w:rPr>
                <w:rFonts w:ascii="Gadugi" w:hAnsi="Gadugi" w:cs="Arial"/>
                <w:iCs/>
                <w:color w:val="1F3864" w:themeColor="accent5" w:themeShade="80"/>
              </w:rPr>
              <w:t xml:space="preserve"> will include a variety of A03 and A</w:t>
            </w:r>
            <w:proofErr w:type="gramStart"/>
            <w:r w:rsidRPr="00C212AF">
              <w:rPr>
                <w:rFonts w:ascii="Gadugi" w:hAnsi="Gadugi" w:cs="Arial"/>
                <w:iCs/>
                <w:color w:val="1F3864" w:themeColor="accent5" w:themeShade="80"/>
              </w:rPr>
              <w:t>04:Section</w:t>
            </w:r>
            <w:proofErr w:type="gramEnd"/>
            <w:r w:rsidRPr="00C212AF">
              <w:rPr>
                <w:rFonts w:ascii="Gadugi" w:hAnsi="Gadugi" w:cs="Arial"/>
                <w:iCs/>
                <w:color w:val="1F3864" w:themeColor="accent5" w:themeShade="80"/>
              </w:rPr>
              <w:t xml:space="preserve"> A and C questions. </w:t>
            </w:r>
          </w:p>
          <w:p w14:paraId="4E050397" w14:textId="77777777" w:rsidR="00C212AF" w:rsidRPr="00C212AF" w:rsidRDefault="00C212AF" w:rsidP="00C212AF">
            <w:pPr>
              <w:rPr>
                <w:rFonts w:ascii="Gadugi" w:hAnsi="Gadugi" w:cs="Arial"/>
                <w:iCs/>
                <w:color w:val="1F3864" w:themeColor="accent5" w:themeShade="80"/>
              </w:rPr>
            </w:pPr>
          </w:p>
          <w:p w14:paraId="3167901F"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Grades will be awarded in line with the AQA 2025 grade boundaries. </w:t>
            </w:r>
          </w:p>
          <w:p w14:paraId="6D10CE0D" w14:textId="77777777" w:rsidR="00C212AF" w:rsidRPr="00C212AF" w:rsidRDefault="00C212AF" w:rsidP="00C212AF">
            <w:pPr>
              <w:rPr>
                <w:rFonts w:ascii="Gadugi" w:hAnsi="Gadugi" w:cs="Arial"/>
                <w:iCs/>
                <w:color w:val="1F3864" w:themeColor="accent5" w:themeShade="80"/>
              </w:rPr>
            </w:pPr>
          </w:p>
          <w:p w14:paraId="47E1C930" w14:textId="38BDABEE"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Following the teacher marking of the exam, pupils will have a full exam review lesson with written feedback.</w:t>
            </w:r>
          </w:p>
        </w:tc>
        <w:tc>
          <w:tcPr>
            <w:tcW w:w="3245" w:type="dxa"/>
          </w:tcPr>
          <w:p w14:paraId="5F798FD1" w14:textId="77777777" w:rsidR="00C212AF" w:rsidRPr="00C212AF" w:rsidRDefault="00C212AF" w:rsidP="00D62A8A">
            <w:pPr>
              <w:pStyle w:val="ListParagraph"/>
              <w:numPr>
                <w:ilvl w:val="0"/>
                <w:numId w:val="33"/>
              </w:numPr>
              <w:ind w:left="465"/>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Flux and Shift will be filmed for assessment in Sept/Oct of Y11. Students learn these now so they can be assessed quickly (all practical assessment must be filmed in Y11)</w:t>
            </w:r>
          </w:p>
          <w:p w14:paraId="558F3445" w14:textId="77777777" w:rsidR="00C212AF" w:rsidRPr="00C212AF" w:rsidRDefault="00C212AF" w:rsidP="00D62A8A">
            <w:pPr>
              <w:pStyle w:val="ListParagraph"/>
              <w:numPr>
                <w:ilvl w:val="0"/>
                <w:numId w:val="33"/>
              </w:numPr>
              <w:ind w:left="465"/>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Within Her Eyes is a dance for camera piece. It is slightly more abstract and lesson conventional being a site-specific dance piece therefore left until students have been fully immersed into dance and can appreciate the choreographers aims.  </w:t>
            </w:r>
          </w:p>
          <w:p w14:paraId="71D511C1" w14:textId="77777777" w:rsidR="00C212AF" w:rsidRPr="00C212AF" w:rsidRDefault="00C212AF" w:rsidP="00D62A8A">
            <w:pPr>
              <w:pStyle w:val="ListParagraph"/>
              <w:numPr>
                <w:ilvl w:val="0"/>
                <w:numId w:val="33"/>
              </w:numPr>
              <w:ind w:left="465"/>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C2: Section B is taught after their choreography unit so pupils can ask/answer question on their choreography piece. </w:t>
            </w:r>
          </w:p>
          <w:p w14:paraId="16171F63" w14:textId="77777777" w:rsidR="00C212AF" w:rsidRPr="00C212AF" w:rsidRDefault="00C212AF" w:rsidP="00C212AF">
            <w:pPr>
              <w:pStyle w:val="ListParagraph"/>
              <w:rPr>
                <w:rFonts w:ascii="Gadugi" w:hAnsi="Gadugi" w:cstheme="minorHAnsi"/>
                <w:iCs/>
                <w:color w:val="1F3864" w:themeColor="accent5" w:themeShade="80"/>
                <w:sz w:val="22"/>
                <w:szCs w:val="22"/>
              </w:rPr>
            </w:pPr>
          </w:p>
          <w:p w14:paraId="101BDFA0"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Declarative Knowledge</w:t>
            </w:r>
            <w:r w:rsidRPr="00C212AF">
              <w:rPr>
                <w:rFonts w:ascii="Gadugi" w:hAnsi="Gadugi" w:cstheme="minorHAnsi"/>
                <w:iCs/>
                <w:color w:val="1F3864" w:themeColor="accent5" w:themeShade="80"/>
              </w:rPr>
              <w:t xml:space="preserve"> – key terms including listed in the topic sections. </w:t>
            </w:r>
          </w:p>
          <w:p w14:paraId="185EBB9E" w14:textId="77777777" w:rsidR="00C212AF" w:rsidRPr="00C212AF" w:rsidRDefault="00C212AF" w:rsidP="00C212AF">
            <w:pPr>
              <w:rPr>
                <w:rFonts w:ascii="Gadugi" w:hAnsi="Gadugi" w:cstheme="minorHAnsi"/>
                <w:iCs/>
                <w:color w:val="1F3864" w:themeColor="accent5" w:themeShade="80"/>
              </w:rPr>
            </w:pPr>
          </w:p>
          <w:p w14:paraId="3BF01C7E" w14:textId="0550629C"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Procedural and application</w:t>
            </w:r>
            <w:r w:rsidRPr="00C212AF">
              <w:rPr>
                <w:rFonts w:ascii="Gadugi" w:hAnsi="Gadugi" w:cstheme="minorHAnsi"/>
                <w:iCs/>
                <w:color w:val="1F3864" w:themeColor="accent5" w:themeShade="80"/>
              </w:rPr>
              <w:t xml:space="preserve"> – A01, A02, A03 and A04: Section A, B and C questioning development. Pupils will explore the different key terms and will practice applying their knowledge to Performance and Appreciation</w:t>
            </w:r>
          </w:p>
        </w:tc>
        <w:tc>
          <w:tcPr>
            <w:tcW w:w="0" w:type="auto"/>
          </w:tcPr>
          <w:p w14:paraId="77E3B5B6"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Key word glossary given out</w:t>
            </w:r>
          </w:p>
          <w:p w14:paraId="75BF0C69"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Use of WAGOLLS for developing 6 – </w:t>
            </w:r>
            <w:proofErr w:type="gramStart"/>
            <w:r w:rsidRPr="00C212AF">
              <w:rPr>
                <w:rFonts w:ascii="Gadugi" w:hAnsi="Gadugi" w:cstheme="minorHAnsi"/>
                <w:iCs/>
                <w:color w:val="1F3864" w:themeColor="accent5" w:themeShade="80"/>
                <w:sz w:val="22"/>
                <w:szCs w:val="22"/>
              </w:rPr>
              <w:t>12 mark</w:t>
            </w:r>
            <w:proofErr w:type="gramEnd"/>
            <w:r w:rsidRPr="00C212AF">
              <w:rPr>
                <w:rFonts w:ascii="Gadugi" w:hAnsi="Gadugi" w:cstheme="minorHAnsi"/>
                <w:iCs/>
                <w:color w:val="1F3864" w:themeColor="accent5" w:themeShade="80"/>
                <w:sz w:val="22"/>
                <w:szCs w:val="22"/>
              </w:rPr>
              <w:t xml:space="preserve"> questions</w:t>
            </w:r>
          </w:p>
          <w:p w14:paraId="3D4C1DBE"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Anthology work booklets given out. </w:t>
            </w:r>
          </w:p>
          <w:p w14:paraId="2C1DD6C5"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A responses</w:t>
            </w:r>
          </w:p>
          <w:p w14:paraId="0FC507C1"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B responses</w:t>
            </w:r>
          </w:p>
          <w:p w14:paraId="14C735D5"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Full mark scheme with written response examples given to all pupils on exam review lesson</w:t>
            </w:r>
          </w:p>
          <w:p w14:paraId="3968E121"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Reading starters including newspaper articles, fact sheets and text book readings</w:t>
            </w:r>
          </w:p>
          <w:p w14:paraId="07918409" w14:textId="77777777"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Oracy opportunities directed through observation, evaluation, analysis and opinion of professional dance works</w:t>
            </w:r>
          </w:p>
          <w:p w14:paraId="0581D063" w14:textId="748306F6" w:rsidR="00C212AF" w:rsidRPr="00C212AF" w:rsidRDefault="00C212AF" w:rsidP="00D62A8A">
            <w:pPr>
              <w:pStyle w:val="ListParagraph"/>
              <w:numPr>
                <w:ilvl w:val="0"/>
                <w:numId w:val="33"/>
              </w:numPr>
              <w:ind w:left="472"/>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Oracy opportunities through feedback, peer assessment and self-reflection discussions.  </w:t>
            </w:r>
          </w:p>
        </w:tc>
      </w:tr>
      <w:tr w:rsidR="00C212AF" w:rsidRPr="00C55C98" w14:paraId="198DE2D1" w14:textId="77777777" w:rsidTr="00D62A8A">
        <w:trPr>
          <w:trHeight w:val="9620"/>
        </w:trPr>
        <w:tc>
          <w:tcPr>
            <w:tcW w:w="0" w:type="auto"/>
            <w:vAlign w:val="center"/>
          </w:tcPr>
          <w:p w14:paraId="3D622FCD" w14:textId="77777777"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lastRenderedPageBreak/>
              <w:t>Summer</w:t>
            </w:r>
            <w:r w:rsidRPr="00C55C98">
              <w:rPr>
                <w:rFonts w:ascii="Gadugi" w:hAnsi="Gadugi" w:cs="Arial"/>
                <w:b/>
                <w:bCs/>
                <w:color w:val="06486F"/>
                <w:sz w:val="24"/>
                <w:szCs w:val="24"/>
              </w:rPr>
              <w:br/>
            </w:r>
          </w:p>
          <w:p w14:paraId="4D69CDE9" w14:textId="6B37D4F0" w:rsidR="00C212AF" w:rsidRPr="00C55C98" w:rsidRDefault="00C212AF" w:rsidP="00C212AF">
            <w:pPr>
              <w:jc w:val="center"/>
              <w:rPr>
                <w:rFonts w:ascii="Gadugi" w:hAnsi="Gadugi" w:cs="Arial"/>
                <w:b/>
                <w:bCs/>
                <w:color w:val="06486F"/>
                <w:sz w:val="24"/>
                <w:szCs w:val="24"/>
              </w:rPr>
            </w:pPr>
            <w:r w:rsidRPr="00C55C98">
              <w:rPr>
                <w:rFonts w:ascii="Gadugi" w:hAnsi="Gadugi" w:cs="Arial"/>
                <w:b/>
                <w:bCs/>
                <w:color w:val="06486F"/>
                <w:sz w:val="24"/>
                <w:szCs w:val="24"/>
              </w:rPr>
              <w:t>Half Term 6</w:t>
            </w:r>
          </w:p>
        </w:tc>
        <w:tc>
          <w:tcPr>
            <w:tcW w:w="3992" w:type="dxa"/>
          </w:tcPr>
          <w:p w14:paraId="61AF0653"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C1: Performance Skill</w:t>
            </w:r>
          </w:p>
          <w:p w14:paraId="12927AD7"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physical skills and attributes for example posture, alignment, coordination through workshop style lessons. </w:t>
            </w:r>
          </w:p>
          <w:p w14:paraId="187F5809"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technical Skills for example RADS, timing and style. </w:t>
            </w:r>
          </w:p>
          <w:p w14:paraId="68610126"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expressive skills for example confidence, projection, facial expressions. </w:t>
            </w:r>
          </w:p>
          <w:p w14:paraId="6C75EB44"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The learning of mental skills and attributes for example movement memory, confidence and commitment. </w:t>
            </w:r>
          </w:p>
          <w:p w14:paraId="02CF6F17" w14:textId="77777777" w:rsidR="00C212AF" w:rsidRPr="00C212AF" w:rsidRDefault="00C212AF" w:rsidP="00C212AF">
            <w:pPr>
              <w:rPr>
                <w:rFonts w:ascii="Gadugi" w:hAnsi="Gadugi"/>
                <w:iCs/>
                <w:color w:val="1F3864" w:themeColor="accent5" w:themeShade="80"/>
              </w:rPr>
            </w:pPr>
          </w:p>
          <w:p w14:paraId="6AE581AC" w14:textId="77777777" w:rsidR="00C212AF" w:rsidRPr="00C212AF" w:rsidRDefault="00C212AF" w:rsidP="00C212AF">
            <w:pPr>
              <w:rPr>
                <w:rFonts w:ascii="Gadugi" w:hAnsi="Gadugi" w:cs="Arial"/>
                <w:iCs/>
                <w:color w:val="1F3864" w:themeColor="accent5" w:themeShade="80"/>
              </w:rPr>
            </w:pPr>
          </w:p>
          <w:p w14:paraId="01AC85CC"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C2: Section A and C</w:t>
            </w:r>
          </w:p>
          <w:p w14:paraId="5295934A"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Professional works:</w:t>
            </w:r>
          </w:p>
          <w:p w14:paraId="4F404FDB" w14:textId="77777777" w:rsidR="00C212AF" w:rsidRPr="00C212AF" w:rsidRDefault="00C212AF" w:rsidP="00C212AF">
            <w:pPr>
              <w:rPr>
                <w:rFonts w:ascii="Gadugi" w:hAnsi="Gadugi"/>
                <w:iCs/>
                <w:color w:val="1F3864" w:themeColor="accent5" w:themeShade="80"/>
              </w:rPr>
            </w:pPr>
          </w:p>
          <w:p w14:paraId="71446A7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‘Infra’ by Wayne McGregor.</w:t>
            </w:r>
          </w:p>
          <w:p w14:paraId="68B50BE7"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‘Within her eyes’ by James Cousins. </w:t>
            </w:r>
          </w:p>
          <w:p w14:paraId="0496916F"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‘Shadows’ by Christopher Bruce</w:t>
            </w:r>
          </w:p>
          <w:p w14:paraId="1F56141C"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‘A </w:t>
            </w:r>
            <w:proofErr w:type="spellStart"/>
            <w:r w:rsidRPr="00C212AF">
              <w:rPr>
                <w:rFonts w:ascii="Gadugi" w:hAnsi="Gadugi"/>
                <w:iCs/>
                <w:color w:val="1F3864" w:themeColor="accent5" w:themeShade="80"/>
              </w:rPr>
              <w:t>linha</w:t>
            </w:r>
            <w:proofErr w:type="spellEnd"/>
            <w:r w:rsidRPr="00C212AF">
              <w:rPr>
                <w:rFonts w:ascii="Gadugi" w:hAnsi="Gadugi"/>
                <w:iCs/>
                <w:color w:val="1F3864" w:themeColor="accent5" w:themeShade="80"/>
              </w:rPr>
              <w:t xml:space="preserve"> curva’ by Itzik Galili.</w:t>
            </w:r>
          </w:p>
          <w:p w14:paraId="444E4645"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‘Emancipation of expressionism’ by Kenrick H2O Sandy MBE.</w:t>
            </w:r>
          </w:p>
          <w:p w14:paraId="09EAA594" w14:textId="77777777" w:rsidR="00C212AF" w:rsidRPr="00C212AF" w:rsidRDefault="00C212AF" w:rsidP="00C212AF">
            <w:pPr>
              <w:rPr>
                <w:rFonts w:ascii="Gadugi" w:hAnsi="Gadugi"/>
                <w:iCs/>
                <w:color w:val="1F3864" w:themeColor="accent5" w:themeShade="80"/>
              </w:rPr>
            </w:pPr>
            <w:r w:rsidRPr="00C212AF">
              <w:rPr>
                <w:rFonts w:ascii="Gadugi" w:hAnsi="Gadugi"/>
                <w:iCs/>
                <w:color w:val="1F3864" w:themeColor="accent5" w:themeShade="80"/>
              </w:rPr>
              <w:t xml:space="preserve"> ‘Artificial things’ by Lucy Bennett.</w:t>
            </w:r>
          </w:p>
          <w:p w14:paraId="09DED072" w14:textId="77777777" w:rsidR="00C212AF" w:rsidRPr="00C212AF" w:rsidRDefault="00C212AF" w:rsidP="00C212AF">
            <w:pPr>
              <w:rPr>
                <w:rFonts w:ascii="Gadugi" w:hAnsi="Gadugi"/>
                <w:iCs/>
                <w:color w:val="1F3864" w:themeColor="accent5" w:themeShade="80"/>
              </w:rPr>
            </w:pPr>
          </w:p>
          <w:p w14:paraId="6F0D3BD5" w14:textId="5AAAFFAB" w:rsidR="00C212AF" w:rsidRPr="00C212AF" w:rsidRDefault="00C212AF" w:rsidP="00C212AF">
            <w:pPr>
              <w:pStyle w:val="Heading3"/>
              <w:spacing w:line="300" w:lineRule="atLeast"/>
              <w:rPr>
                <w:rFonts w:ascii="Gadugi" w:hAnsi="Gadugi"/>
                <w:iCs/>
                <w:color w:val="1F3864" w:themeColor="accent5" w:themeShade="80"/>
                <w:sz w:val="22"/>
                <w:szCs w:val="22"/>
              </w:rPr>
            </w:pPr>
          </w:p>
        </w:tc>
        <w:tc>
          <w:tcPr>
            <w:tcW w:w="4111" w:type="dxa"/>
          </w:tcPr>
          <w:p w14:paraId="43EF694D" w14:textId="77777777" w:rsidR="00C212AF" w:rsidRPr="00C212AF" w:rsidRDefault="00C212AF" w:rsidP="00C212AF">
            <w:pPr>
              <w:rPr>
                <w:rFonts w:ascii="Gadugi" w:hAnsi="Gadugi" w:cs="Arial"/>
                <w:iCs/>
                <w:color w:val="1F3864" w:themeColor="accent5" w:themeShade="80"/>
              </w:rPr>
            </w:pPr>
          </w:p>
          <w:p w14:paraId="52A7782D"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Teacher fed feedback, along with peer and </w:t>
            </w:r>
            <w:proofErr w:type="spellStart"/>
            <w:r w:rsidRPr="00C212AF">
              <w:rPr>
                <w:rFonts w:ascii="Gadugi" w:hAnsi="Gadugi" w:cs="Arial"/>
                <w:iCs/>
                <w:color w:val="1F3864" w:themeColor="accent5" w:themeShade="80"/>
              </w:rPr>
              <w:t>self assessment</w:t>
            </w:r>
            <w:proofErr w:type="spellEnd"/>
            <w:r w:rsidRPr="00C212AF">
              <w:rPr>
                <w:rFonts w:ascii="Gadugi" w:hAnsi="Gadugi" w:cs="Arial"/>
                <w:iCs/>
                <w:color w:val="1F3864" w:themeColor="accent5" w:themeShade="80"/>
              </w:rPr>
              <w:t xml:space="preserve"> to familiarise all pupils with assessment criteria. </w:t>
            </w:r>
          </w:p>
          <w:p w14:paraId="7DBA41F1" w14:textId="77777777" w:rsidR="00C212AF" w:rsidRPr="00C212AF" w:rsidRDefault="00C212AF" w:rsidP="00C212AF">
            <w:pPr>
              <w:rPr>
                <w:rFonts w:ascii="Gadugi" w:hAnsi="Gadugi" w:cs="Arial"/>
                <w:iCs/>
                <w:color w:val="1F3864" w:themeColor="accent5" w:themeShade="80"/>
              </w:rPr>
            </w:pPr>
          </w:p>
          <w:p w14:paraId="6D80B475"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Pupils will sit a practical mock assessment which will be filmed and assessed against A</w:t>
            </w:r>
            <w:proofErr w:type="gramStart"/>
            <w:r w:rsidRPr="00C212AF">
              <w:rPr>
                <w:rFonts w:ascii="Gadugi" w:hAnsi="Gadugi" w:cs="Arial"/>
                <w:iCs/>
                <w:color w:val="1F3864" w:themeColor="accent5" w:themeShade="80"/>
              </w:rPr>
              <w:t>01:Performance</w:t>
            </w:r>
            <w:proofErr w:type="gramEnd"/>
            <w:r w:rsidRPr="00C212AF">
              <w:rPr>
                <w:rFonts w:ascii="Gadugi" w:hAnsi="Gadugi" w:cs="Arial"/>
                <w:iCs/>
                <w:color w:val="1F3864" w:themeColor="accent5" w:themeShade="80"/>
              </w:rPr>
              <w:t xml:space="preserve"> assessment criteria. </w:t>
            </w:r>
          </w:p>
          <w:p w14:paraId="7D97DAB8" w14:textId="77777777" w:rsidR="00C212AF" w:rsidRPr="00C212AF" w:rsidRDefault="00C212AF" w:rsidP="00C212AF">
            <w:pPr>
              <w:rPr>
                <w:rFonts w:ascii="Gadugi" w:hAnsi="Gadugi" w:cs="Arial"/>
                <w:iCs/>
                <w:color w:val="1F3864" w:themeColor="accent5" w:themeShade="80"/>
              </w:rPr>
            </w:pPr>
          </w:p>
          <w:p w14:paraId="45AECC8A"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Following the exam, student will be given a highlighted assessment sheet citing where they gained/lost marks with a view clear strategy for improvement. </w:t>
            </w:r>
          </w:p>
          <w:p w14:paraId="5DE9A22C" w14:textId="77777777" w:rsidR="00C212AF" w:rsidRPr="00C212AF" w:rsidRDefault="00C212AF" w:rsidP="00C212AF">
            <w:pPr>
              <w:rPr>
                <w:rFonts w:ascii="Gadugi" w:hAnsi="Gadugi" w:cs="Arial"/>
                <w:iCs/>
                <w:color w:val="1F3864" w:themeColor="accent5" w:themeShade="80"/>
              </w:rPr>
            </w:pPr>
          </w:p>
          <w:p w14:paraId="01982B22"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Past exam paper questions embedded into all lessons as DO IT NOW tasks and plenaries.</w:t>
            </w:r>
          </w:p>
          <w:p w14:paraId="45BB58C5" w14:textId="77777777" w:rsidR="00C212AF" w:rsidRPr="00C212AF" w:rsidRDefault="00C212AF" w:rsidP="00C212AF">
            <w:pPr>
              <w:rPr>
                <w:rFonts w:ascii="Gadugi" w:hAnsi="Gadugi" w:cs="Arial"/>
                <w:iCs/>
                <w:color w:val="1F3864" w:themeColor="accent5" w:themeShade="80"/>
              </w:rPr>
            </w:pPr>
          </w:p>
          <w:p w14:paraId="3F4957DB" w14:textId="77777777" w:rsidR="00C212AF" w:rsidRPr="00C212AF" w:rsidRDefault="00C212AF" w:rsidP="00C212AF">
            <w:pPr>
              <w:rPr>
                <w:rFonts w:ascii="Gadugi" w:hAnsi="Gadugi" w:cs="Arial"/>
                <w:iCs/>
                <w:color w:val="1F3864" w:themeColor="accent5" w:themeShade="80"/>
              </w:rPr>
            </w:pPr>
            <w:r w:rsidRPr="00C212AF">
              <w:rPr>
                <w:rFonts w:ascii="Gadugi" w:hAnsi="Gadugi" w:cs="Arial"/>
                <w:iCs/>
                <w:color w:val="1F3864" w:themeColor="accent5" w:themeShade="80"/>
              </w:rPr>
              <w:t xml:space="preserve">Past paper questions to focus on 12 markers which include compare and contrast questions. </w:t>
            </w:r>
          </w:p>
          <w:p w14:paraId="69BD5290" w14:textId="4CD97762" w:rsidR="00C212AF" w:rsidRPr="00C212AF" w:rsidRDefault="00C212AF" w:rsidP="00C212AF">
            <w:pPr>
              <w:rPr>
                <w:rFonts w:ascii="Gadugi" w:hAnsi="Gadugi" w:cs="Arial"/>
                <w:iCs/>
                <w:color w:val="1F3864" w:themeColor="accent5" w:themeShade="80"/>
              </w:rPr>
            </w:pPr>
          </w:p>
        </w:tc>
        <w:tc>
          <w:tcPr>
            <w:tcW w:w="3245" w:type="dxa"/>
          </w:tcPr>
          <w:p w14:paraId="7BBC4D23"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Flux and Shift will be filmed for assessment in Sept/Oct of Y11. Students learn these now so they can be assessed quickly. </w:t>
            </w:r>
          </w:p>
          <w:p w14:paraId="01E83D17"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Consolidation of professional works taught so far</w:t>
            </w:r>
          </w:p>
          <w:p w14:paraId="457C5B1F"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Introductions of compare and contrast questions </w:t>
            </w:r>
          </w:p>
          <w:p w14:paraId="4EC07DD8" w14:textId="77777777" w:rsidR="00C212AF" w:rsidRPr="00C212AF" w:rsidRDefault="00C212AF" w:rsidP="00C212AF">
            <w:pPr>
              <w:pStyle w:val="ListParagraph"/>
              <w:numPr>
                <w:ilvl w:val="0"/>
                <w:numId w:val="33"/>
              </w:numPr>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The final professional work is left to Y11 due to content material. </w:t>
            </w:r>
          </w:p>
          <w:p w14:paraId="49A8A02F" w14:textId="77777777" w:rsidR="00C212AF" w:rsidRPr="00C212AF" w:rsidRDefault="00C212AF" w:rsidP="00C212AF">
            <w:pPr>
              <w:ind w:left="360"/>
              <w:rPr>
                <w:rFonts w:ascii="Gadugi" w:hAnsi="Gadugi" w:cstheme="minorHAnsi"/>
                <w:iCs/>
                <w:color w:val="1F3864" w:themeColor="accent5" w:themeShade="80"/>
              </w:rPr>
            </w:pPr>
          </w:p>
          <w:p w14:paraId="6516074F" w14:textId="77777777" w:rsidR="00C212AF" w:rsidRPr="00C212AF" w:rsidRDefault="00C212AF" w:rsidP="00C212AF">
            <w:pPr>
              <w:rPr>
                <w:rFonts w:ascii="Gadugi" w:hAnsi="Gadugi" w:cstheme="minorHAnsi"/>
                <w:iCs/>
                <w:color w:val="1F3864" w:themeColor="accent5" w:themeShade="80"/>
              </w:rPr>
            </w:pPr>
            <w:r w:rsidRPr="00C212AF">
              <w:rPr>
                <w:rFonts w:ascii="Gadugi" w:hAnsi="Gadugi" w:cstheme="minorHAnsi"/>
                <w:b/>
                <w:iCs/>
                <w:color w:val="1F3864" w:themeColor="accent5" w:themeShade="80"/>
                <w:u w:val="single"/>
              </w:rPr>
              <w:t>Declarative Knowledge</w:t>
            </w:r>
            <w:r w:rsidRPr="00C212AF">
              <w:rPr>
                <w:rFonts w:ascii="Gadugi" w:hAnsi="Gadugi" w:cstheme="minorHAnsi"/>
                <w:iCs/>
                <w:color w:val="1F3864" w:themeColor="accent5" w:themeShade="80"/>
              </w:rPr>
              <w:t xml:space="preserve"> – key terms including listed in the topic sections. </w:t>
            </w:r>
          </w:p>
          <w:p w14:paraId="1923528B" w14:textId="77777777" w:rsidR="00C212AF" w:rsidRPr="00C212AF" w:rsidRDefault="00C212AF" w:rsidP="00C212AF">
            <w:pPr>
              <w:rPr>
                <w:rFonts w:ascii="Gadugi" w:hAnsi="Gadugi" w:cstheme="minorHAnsi"/>
                <w:iCs/>
                <w:color w:val="1F3864" w:themeColor="accent5" w:themeShade="80"/>
              </w:rPr>
            </w:pPr>
          </w:p>
          <w:p w14:paraId="1F1545A4" w14:textId="7B226719" w:rsidR="00C212AF" w:rsidRPr="00C212AF" w:rsidRDefault="00C212AF" w:rsidP="00C212AF">
            <w:pPr>
              <w:rPr>
                <w:rFonts w:ascii="Gadugi" w:hAnsi="Gadugi"/>
                <w:iCs/>
                <w:color w:val="1F3864" w:themeColor="accent5" w:themeShade="80"/>
              </w:rPr>
            </w:pPr>
            <w:r w:rsidRPr="00C212AF">
              <w:rPr>
                <w:rFonts w:ascii="Gadugi" w:hAnsi="Gadugi" w:cstheme="minorHAnsi"/>
                <w:b/>
                <w:iCs/>
                <w:color w:val="1F3864" w:themeColor="accent5" w:themeShade="80"/>
                <w:u w:val="single"/>
              </w:rPr>
              <w:t>Procedural and application</w:t>
            </w:r>
            <w:r w:rsidRPr="00C212AF">
              <w:rPr>
                <w:rFonts w:ascii="Gadugi" w:hAnsi="Gadugi" w:cstheme="minorHAnsi"/>
                <w:iCs/>
                <w:color w:val="1F3864" w:themeColor="accent5" w:themeShade="80"/>
              </w:rPr>
              <w:t xml:space="preserve"> – A01, A03 and A</w:t>
            </w:r>
            <w:proofErr w:type="gramStart"/>
            <w:r w:rsidRPr="00C212AF">
              <w:rPr>
                <w:rFonts w:ascii="Gadugi" w:hAnsi="Gadugi" w:cstheme="minorHAnsi"/>
                <w:iCs/>
                <w:color w:val="1F3864" w:themeColor="accent5" w:themeShade="80"/>
              </w:rPr>
              <w:t>04:Section</w:t>
            </w:r>
            <w:proofErr w:type="gramEnd"/>
            <w:r w:rsidRPr="00C212AF">
              <w:rPr>
                <w:rFonts w:ascii="Gadugi" w:hAnsi="Gadugi" w:cstheme="minorHAnsi"/>
                <w:iCs/>
                <w:color w:val="1F3864" w:themeColor="accent5" w:themeShade="80"/>
              </w:rPr>
              <w:t xml:space="preserve"> A and C questioning development. Pupils will explore the different key terms and will practice applying their knowledge to Performance and Appreciation</w:t>
            </w:r>
          </w:p>
        </w:tc>
        <w:tc>
          <w:tcPr>
            <w:tcW w:w="0" w:type="auto"/>
          </w:tcPr>
          <w:p w14:paraId="71DA2AA8"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Key word glossary given out</w:t>
            </w:r>
          </w:p>
          <w:p w14:paraId="59A3638B"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Use of WAGOLLS for developing 6 – </w:t>
            </w:r>
            <w:proofErr w:type="gramStart"/>
            <w:r w:rsidRPr="00C212AF">
              <w:rPr>
                <w:rFonts w:ascii="Gadugi" w:hAnsi="Gadugi" w:cstheme="minorHAnsi"/>
                <w:iCs/>
                <w:color w:val="1F3864" w:themeColor="accent5" w:themeShade="80"/>
                <w:sz w:val="22"/>
                <w:szCs w:val="22"/>
              </w:rPr>
              <w:t>12 mark</w:t>
            </w:r>
            <w:proofErr w:type="gramEnd"/>
            <w:r w:rsidRPr="00C212AF">
              <w:rPr>
                <w:rFonts w:ascii="Gadugi" w:hAnsi="Gadugi" w:cstheme="minorHAnsi"/>
                <w:iCs/>
                <w:color w:val="1F3864" w:themeColor="accent5" w:themeShade="80"/>
                <w:sz w:val="22"/>
                <w:szCs w:val="22"/>
              </w:rPr>
              <w:t xml:space="preserve"> questions</w:t>
            </w:r>
          </w:p>
          <w:p w14:paraId="6C2EB6B7"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 xml:space="preserve">Anthology work booklets given out. </w:t>
            </w:r>
          </w:p>
          <w:p w14:paraId="572487E9"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A responses</w:t>
            </w:r>
          </w:p>
          <w:p w14:paraId="2F7ED22F"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Structure support sheets used for developing A</w:t>
            </w:r>
            <w:proofErr w:type="gramStart"/>
            <w:r w:rsidRPr="00C212AF">
              <w:rPr>
                <w:rFonts w:ascii="Gadugi" w:hAnsi="Gadugi" w:cstheme="minorHAnsi"/>
                <w:iCs/>
                <w:color w:val="1F3864" w:themeColor="accent5" w:themeShade="80"/>
                <w:sz w:val="22"/>
                <w:szCs w:val="22"/>
              </w:rPr>
              <w:t>04:Section</w:t>
            </w:r>
            <w:proofErr w:type="gramEnd"/>
            <w:r w:rsidRPr="00C212AF">
              <w:rPr>
                <w:rFonts w:ascii="Gadugi" w:hAnsi="Gadugi" w:cstheme="minorHAnsi"/>
                <w:iCs/>
                <w:color w:val="1F3864" w:themeColor="accent5" w:themeShade="80"/>
                <w:sz w:val="22"/>
                <w:szCs w:val="22"/>
              </w:rPr>
              <w:t xml:space="preserve"> B responses</w:t>
            </w:r>
          </w:p>
          <w:p w14:paraId="2F521510"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Full mark scheme with written response examples given to all pupils on exam review lesson</w:t>
            </w:r>
          </w:p>
          <w:p w14:paraId="7AFEE54B"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Reading starters including newspaper articles, fact sheets and text book readings</w:t>
            </w:r>
          </w:p>
          <w:p w14:paraId="1FAF7053" w14:textId="77777777" w:rsidR="00C212AF" w:rsidRPr="00C212AF" w:rsidRDefault="00C212AF" w:rsidP="00D62A8A">
            <w:pPr>
              <w:pStyle w:val="ListParagraph"/>
              <w:numPr>
                <w:ilvl w:val="0"/>
                <w:numId w:val="33"/>
              </w:numPr>
              <w:ind w:left="463"/>
              <w:rPr>
                <w:rFonts w:ascii="Gadugi" w:hAnsi="Gadugi" w:cstheme="minorHAnsi"/>
                <w:iCs/>
                <w:color w:val="1F3864" w:themeColor="accent5" w:themeShade="80"/>
                <w:sz w:val="22"/>
                <w:szCs w:val="22"/>
              </w:rPr>
            </w:pPr>
            <w:r w:rsidRPr="00C212AF">
              <w:rPr>
                <w:rFonts w:ascii="Gadugi" w:hAnsi="Gadugi" w:cstheme="minorHAnsi"/>
                <w:iCs/>
                <w:color w:val="1F3864" w:themeColor="accent5" w:themeShade="80"/>
                <w:sz w:val="22"/>
                <w:szCs w:val="22"/>
              </w:rPr>
              <w:t>Oracy opportunities directed through observation, evaluation, analysis and opinion of professional dance works</w:t>
            </w:r>
          </w:p>
          <w:p w14:paraId="0E1D6A91" w14:textId="2874E038" w:rsidR="00C212AF" w:rsidRPr="00C212AF" w:rsidRDefault="00C212AF" w:rsidP="00D62A8A">
            <w:pPr>
              <w:pStyle w:val="ListParagraph"/>
              <w:ind w:left="463"/>
              <w:rPr>
                <w:rFonts w:ascii="Gadugi" w:hAnsi="Gadugi" w:cs="Arial"/>
                <w:iCs/>
                <w:color w:val="1F3864" w:themeColor="accent5" w:themeShade="80"/>
                <w:sz w:val="22"/>
                <w:szCs w:val="22"/>
              </w:rPr>
            </w:pPr>
            <w:r w:rsidRPr="00C212AF">
              <w:rPr>
                <w:rFonts w:ascii="Gadugi" w:hAnsi="Gadugi" w:cstheme="minorHAnsi"/>
                <w:iCs/>
                <w:color w:val="1F3864" w:themeColor="accent5" w:themeShade="80"/>
                <w:sz w:val="22"/>
                <w:szCs w:val="22"/>
              </w:rPr>
              <w:t xml:space="preserve">Oracy opportunities through feedback, peer assessment and self-reflection discussions.  </w:t>
            </w:r>
          </w:p>
        </w:tc>
      </w:tr>
    </w:tbl>
    <w:p w14:paraId="17C6E33D" w14:textId="77777777" w:rsidR="00274194" w:rsidRPr="00344FC8" w:rsidRDefault="00274194" w:rsidP="00EB284A">
      <w:pPr>
        <w:spacing w:line="276" w:lineRule="auto"/>
        <w:rPr>
          <w:rFonts w:ascii="Gadugi" w:hAnsi="Gadugi" w:cs="Arial"/>
          <w:color w:val="262626" w:themeColor="text1" w:themeTint="D9"/>
          <w:sz w:val="24"/>
          <w:szCs w:val="24"/>
        </w:rPr>
      </w:pPr>
    </w:p>
    <w:sectPr w:rsidR="00274194"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DA6DB" w14:textId="77777777" w:rsidR="00E91A9F" w:rsidRDefault="00E91A9F" w:rsidP="00A2239D">
      <w:pPr>
        <w:spacing w:after="0" w:line="240" w:lineRule="auto"/>
      </w:pPr>
      <w:r>
        <w:separator/>
      </w:r>
    </w:p>
  </w:endnote>
  <w:endnote w:type="continuationSeparator" w:id="0">
    <w:p w14:paraId="6ECC3AD9" w14:textId="77777777" w:rsidR="00E91A9F" w:rsidRDefault="00E91A9F"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C585" w14:textId="77777777" w:rsidR="00E91A9F" w:rsidRDefault="00E91A9F" w:rsidP="00A2239D">
      <w:pPr>
        <w:spacing w:after="0" w:line="240" w:lineRule="auto"/>
      </w:pPr>
      <w:r>
        <w:separator/>
      </w:r>
    </w:p>
  </w:footnote>
  <w:footnote w:type="continuationSeparator" w:id="0">
    <w:p w14:paraId="44F14995" w14:textId="77777777" w:rsidR="00E91A9F" w:rsidRDefault="00E91A9F"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089"/>
    <w:multiLevelType w:val="multilevel"/>
    <w:tmpl w:val="AA6EE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E6B33"/>
    <w:multiLevelType w:val="hybridMultilevel"/>
    <w:tmpl w:val="A16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27C13"/>
    <w:multiLevelType w:val="hybridMultilevel"/>
    <w:tmpl w:val="745A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52CF0"/>
    <w:multiLevelType w:val="hybridMultilevel"/>
    <w:tmpl w:val="0ABC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8665C"/>
    <w:multiLevelType w:val="multilevel"/>
    <w:tmpl w:val="5A48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9D05A2"/>
    <w:multiLevelType w:val="hybridMultilevel"/>
    <w:tmpl w:val="6CB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C1E77"/>
    <w:multiLevelType w:val="hybridMultilevel"/>
    <w:tmpl w:val="E97E4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F7D90"/>
    <w:multiLevelType w:val="hybridMultilevel"/>
    <w:tmpl w:val="C464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51623E"/>
    <w:multiLevelType w:val="hybridMultilevel"/>
    <w:tmpl w:val="4FAAA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60459C"/>
    <w:multiLevelType w:val="hybridMultilevel"/>
    <w:tmpl w:val="591C0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826683A"/>
    <w:multiLevelType w:val="hybridMultilevel"/>
    <w:tmpl w:val="6B586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B1B7E"/>
    <w:multiLevelType w:val="hybridMultilevel"/>
    <w:tmpl w:val="BF5A9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F1E2B"/>
    <w:multiLevelType w:val="hybridMultilevel"/>
    <w:tmpl w:val="70EED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A7F09"/>
    <w:multiLevelType w:val="hybridMultilevel"/>
    <w:tmpl w:val="9B080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4A5C99"/>
    <w:multiLevelType w:val="hybridMultilevel"/>
    <w:tmpl w:val="4CA27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350575"/>
    <w:multiLevelType w:val="hybridMultilevel"/>
    <w:tmpl w:val="FD60F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AD7E19"/>
    <w:multiLevelType w:val="multilevel"/>
    <w:tmpl w:val="B3344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451AAD"/>
    <w:multiLevelType w:val="multilevel"/>
    <w:tmpl w:val="18D64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BC4DF3"/>
    <w:multiLevelType w:val="multilevel"/>
    <w:tmpl w:val="5B8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8819DB"/>
    <w:multiLevelType w:val="multilevel"/>
    <w:tmpl w:val="496AF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862127"/>
    <w:multiLevelType w:val="multilevel"/>
    <w:tmpl w:val="04DA7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7E44E8"/>
    <w:multiLevelType w:val="multilevel"/>
    <w:tmpl w:val="8744C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BE5B94"/>
    <w:multiLevelType w:val="hybridMultilevel"/>
    <w:tmpl w:val="116EEA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C351E29"/>
    <w:multiLevelType w:val="hybridMultilevel"/>
    <w:tmpl w:val="9ADC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EF0DA4"/>
    <w:multiLevelType w:val="hybridMultilevel"/>
    <w:tmpl w:val="0FA6B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3D3DCC"/>
    <w:multiLevelType w:val="hybridMultilevel"/>
    <w:tmpl w:val="18665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71F9D"/>
    <w:multiLevelType w:val="hybridMultilevel"/>
    <w:tmpl w:val="EE360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B24C57"/>
    <w:multiLevelType w:val="multilevel"/>
    <w:tmpl w:val="E03E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D233D9"/>
    <w:multiLevelType w:val="multilevel"/>
    <w:tmpl w:val="8AC08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7C6719"/>
    <w:multiLevelType w:val="multilevel"/>
    <w:tmpl w:val="E028F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F468EA"/>
    <w:multiLevelType w:val="hybridMultilevel"/>
    <w:tmpl w:val="02E4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842D30"/>
    <w:multiLevelType w:val="multilevel"/>
    <w:tmpl w:val="97AC0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644A5C"/>
    <w:multiLevelType w:val="hybridMultilevel"/>
    <w:tmpl w:val="C08C4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937042"/>
    <w:multiLevelType w:val="multilevel"/>
    <w:tmpl w:val="C0F02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E62755"/>
    <w:multiLevelType w:val="hybridMultilevel"/>
    <w:tmpl w:val="68BEB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079236">
    <w:abstractNumId w:val="4"/>
  </w:num>
  <w:num w:numId="2" w16cid:durableId="1311788331">
    <w:abstractNumId w:val="0"/>
  </w:num>
  <w:num w:numId="3" w16cid:durableId="650792824">
    <w:abstractNumId w:val="27"/>
  </w:num>
  <w:num w:numId="4" w16cid:durableId="839659238">
    <w:abstractNumId w:val="19"/>
  </w:num>
  <w:num w:numId="5" w16cid:durableId="816189085">
    <w:abstractNumId w:val="31"/>
  </w:num>
  <w:num w:numId="6" w16cid:durableId="96947201">
    <w:abstractNumId w:val="33"/>
  </w:num>
  <w:num w:numId="7" w16cid:durableId="2049259142">
    <w:abstractNumId w:val="29"/>
  </w:num>
  <w:num w:numId="8" w16cid:durableId="133959914">
    <w:abstractNumId w:val="18"/>
  </w:num>
  <w:num w:numId="9" w16cid:durableId="1040395618">
    <w:abstractNumId w:val="20"/>
  </w:num>
  <w:num w:numId="10" w16cid:durableId="1708526074">
    <w:abstractNumId w:val="28"/>
  </w:num>
  <w:num w:numId="11" w16cid:durableId="1657025028">
    <w:abstractNumId w:val="21"/>
  </w:num>
  <w:num w:numId="12" w16cid:durableId="1944603017">
    <w:abstractNumId w:val="16"/>
  </w:num>
  <w:num w:numId="13" w16cid:durableId="1482693982">
    <w:abstractNumId w:val="17"/>
  </w:num>
  <w:num w:numId="14" w16cid:durableId="449738104">
    <w:abstractNumId w:val="34"/>
  </w:num>
  <w:num w:numId="15" w16cid:durableId="397676413">
    <w:abstractNumId w:val="11"/>
  </w:num>
  <w:num w:numId="16" w16cid:durableId="1678650625">
    <w:abstractNumId w:val="24"/>
  </w:num>
  <w:num w:numId="17" w16cid:durableId="1947686927">
    <w:abstractNumId w:val="3"/>
  </w:num>
  <w:num w:numId="18" w16cid:durableId="785390313">
    <w:abstractNumId w:val="23"/>
  </w:num>
  <w:num w:numId="19" w16cid:durableId="800735029">
    <w:abstractNumId w:val="8"/>
  </w:num>
  <w:num w:numId="20" w16cid:durableId="1279679511">
    <w:abstractNumId w:val="32"/>
  </w:num>
  <w:num w:numId="21" w16cid:durableId="442657135">
    <w:abstractNumId w:val="1"/>
  </w:num>
  <w:num w:numId="22" w16cid:durableId="852838104">
    <w:abstractNumId w:val="25"/>
  </w:num>
  <w:num w:numId="23" w16cid:durableId="147332737">
    <w:abstractNumId w:val="30"/>
  </w:num>
  <w:num w:numId="24" w16cid:durableId="1200167202">
    <w:abstractNumId w:val="5"/>
  </w:num>
  <w:num w:numId="25" w16cid:durableId="1720124803">
    <w:abstractNumId w:val="2"/>
  </w:num>
  <w:num w:numId="26" w16cid:durableId="1883515971">
    <w:abstractNumId w:val="7"/>
  </w:num>
  <w:num w:numId="27" w16cid:durableId="1440250872">
    <w:abstractNumId w:val="13"/>
  </w:num>
  <w:num w:numId="28" w16cid:durableId="1700617002">
    <w:abstractNumId w:val="26"/>
  </w:num>
  <w:num w:numId="29" w16cid:durableId="457913820">
    <w:abstractNumId w:val="15"/>
  </w:num>
  <w:num w:numId="30" w16cid:durableId="1106582787">
    <w:abstractNumId w:val="14"/>
  </w:num>
  <w:num w:numId="31" w16cid:durableId="770514537">
    <w:abstractNumId w:val="6"/>
  </w:num>
  <w:num w:numId="32" w16cid:durableId="1981957491">
    <w:abstractNumId w:val="12"/>
  </w:num>
  <w:num w:numId="33" w16cid:durableId="1556427507">
    <w:abstractNumId w:val="10"/>
  </w:num>
  <w:num w:numId="34" w16cid:durableId="469905760">
    <w:abstractNumId w:val="9"/>
  </w:num>
  <w:num w:numId="35" w16cid:durableId="625358969">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07671"/>
    <w:rsid w:val="00024CB9"/>
    <w:rsid w:val="00031174"/>
    <w:rsid w:val="00047BE6"/>
    <w:rsid w:val="00092180"/>
    <w:rsid w:val="000A285E"/>
    <w:rsid w:val="000B0B64"/>
    <w:rsid w:val="000B60FD"/>
    <w:rsid w:val="000E09D4"/>
    <w:rsid w:val="000E4DE1"/>
    <w:rsid w:val="000F19C3"/>
    <w:rsid w:val="000F6979"/>
    <w:rsid w:val="00110668"/>
    <w:rsid w:val="0012331A"/>
    <w:rsid w:val="0012609F"/>
    <w:rsid w:val="00127FEF"/>
    <w:rsid w:val="00134004"/>
    <w:rsid w:val="00144E33"/>
    <w:rsid w:val="0014648F"/>
    <w:rsid w:val="00146AA9"/>
    <w:rsid w:val="00146B87"/>
    <w:rsid w:val="00147B3E"/>
    <w:rsid w:val="00174A2E"/>
    <w:rsid w:val="001B4B95"/>
    <w:rsid w:val="001C143C"/>
    <w:rsid w:val="001C39F3"/>
    <w:rsid w:val="001E4F8D"/>
    <w:rsid w:val="001F00D2"/>
    <w:rsid w:val="001F1F0C"/>
    <w:rsid w:val="00221A1A"/>
    <w:rsid w:val="00226D70"/>
    <w:rsid w:val="002335D5"/>
    <w:rsid w:val="002364A2"/>
    <w:rsid w:val="0024473E"/>
    <w:rsid w:val="002546B1"/>
    <w:rsid w:val="00264601"/>
    <w:rsid w:val="00267249"/>
    <w:rsid w:val="00274194"/>
    <w:rsid w:val="00283B06"/>
    <w:rsid w:val="002A699F"/>
    <w:rsid w:val="0033536F"/>
    <w:rsid w:val="00344FC8"/>
    <w:rsid w:val="00350B5B"/>
    <w:rsid w:val="00364325"/>
    <w:rsid w:val="00366E0F"/>
    <w:rsid w:val="0037283A"/>
    <w:rsid w:val="003813FE"/>
    <w:rsid w:val="003906C9"/>
    <w:rsid w:val="003A46AD"/>
    <w:rsid w:val="003A6942"/>
    <w:rsid w:val="003B60C1"/>
    <w:rsid w:val="003D0A50"/>
    <w:rsid w:val="003D536E"/>
    <w:rsid w:val="003E21F0"/>
    <w:rsid w:val="00454F4C"/>
    <w:rsid w:val="004A2B06"/>
    <w:rsid w:val="004A732D"/>
    <w:rsid w:val="004C0806"/>
    <w:rsid w:val="004C21E6"/>
    <w:rsid w:val="004D70D0"/>
    <w:rsid w:val="004F0F4E"/>
    <w:rsid w:val="00596320"/>
    <w:rsid w:val="005B4500"/>
    <w:rsid w:val="005F4B6A"/>
    <w:rsid w:val="00615C53"/>
    <w:rsid w:val="0066650C"/>
    <w:rsid w:val="006A0953"/>
    <w:rsid w:val="006A3BBD"/>
    <w:rsid w:val="006A5BDA"/>
    <w:rsid w:val="006B08D8"/>
    <w:rsid w:val="006C11A7"/>
    <w:rsid w:val="006D71DA"/>
    <w:rsid w:val="006F6894"/>
    <w:rsid w:val="007003D0"/>
    <w:rsid w:val="00753233"/>
    <w:rsid w:val="00761EB0"/>
    <w:rsid w:val="00774515"/>
    <w:rsid w:val="00776DAD"/>
    <w:rsid w:val="0078152C"/>
    <w:rsid w:val="00790383"/>
    <w:rsid w:val="007B6BC3"/>
    <w:rsid w:val="007D6C68"/>
    <w:rsid w:val="00811F90"/>
    <w:rsid w:val="00814AA1"/>
    <w:rsid w:val="008325F6"/>
    <w:rsid w:val="0083429E"/>
    <w:rsid w:val="0083695F"/>
    <w:rsid w:val="0085456E"/>
    <w:rsid w:val="0085624D"/>
    <w:rsid w:val="00872A0E"/>
    <w:rsid w:val="008742C5"/>
    <w:rsid w:val="008D2021"/>
    <w:rsid w:val="008E4CC3"/>
    <w:rsid w:val="008F07B2"/>
    <w:rsid w:val="00924997"/>
    <w:rsid w:val="009316F7"/>
    <w:rsid w:val="009543C0"/>
    <w:rsid w:val="0095781B"/>
    <w:rsid w:val="009742D2"/>
    <w:rsid w:val="009C615C"/>
    <w:rsid w:val="009E440A"/>
    <w:rsid w:val="00A2239D"/>
    <w:rsid w:val="00A2784D"/>
    <w:rsid w:val="00AB601B"/>
    <w:rsid w:val="00AC056B"/>
    <w:rsid w:val="00AD3712"/>
    <w:rsid w:val="00AD77DB"/>
    <w:rsid w:val="00AE33C0"/>
    <w:rsid w:val="00AE4628"/>
    <w:rsid w:val="00AF75E4"/>
    <w:rsid w:val="00B0340B"/>
    <w:rsid w:val="00B166A6"/>
    <w:rsid w:val="00B23826"/>
    <w:rsid w:val="00B31D40"/>
    <w:rsid w:val="00B43C1F"/>
    <w:rsid w:val="00B62A71"/>
    <w:rsid w:val="00B62AF8"/>
    <w:rsid w:val="00BB1BEE"/>
    <w:rsid w:val="00BC04B5"/>
    <w:rsid w:val="00BC6A37"/>
    <w:rsid w:val="00C006F8"/>
    <w:rsid w:val="00C212AF"/>
    <w:rsid w:val="00C3233F"/>
    <w:rsid w:val="00C55C98"/>
    <w:rsid w:val="00C74A46"/>
    <w:rsid w:val="00CB5E3E"/>
    <w:rsid w:val="00CC077A"/>
    <w:rsid w:val="00CC3D41"/>
    <w:rsid w:val="00CD02FA"/>
    <w:rsid w:val="00CD130F"/>
    <w:rsid w:val="00CD2200"/>
    <w:rsid w:val="00CE5254"/>
    <w:rsid w:val="00D16D06"/>
    <w:rsid w:val="00D57080"/>
    <w:rsid w:val="00D610EE"/>
    <w:rsid w:val="00D62A8A"/>
    <w:rsid w:val="00D871D1"/>
    <w:rsid w:val="00D92D56"/>
    <w:rsid w:val="00DA50C9"/>
    <w:rsid w:val="00DD2489"/>
    <w:rsid w:val="00DF2D80"/>
    <w:rsid w:val="00E07B5A"/>
    <w:rsid w:val="00E173BF"/>
    <w:rsid w:val="00E33E52"/>
    <w:rsid w:val="00E4151F"/>
    <w:rsid w:val="00E45332"/>
    <w:rsid w:val="00E83325"/>
    <w:rsid w:val="00E83A73"/>
    <w:rsid w:val="00E9009F"/>
    <w:rsid w:val="00E91A9F"/>
    <w:rsid w:val="00EB11D6"/>
    <w:rsid w:val="00EB284A"/>
    <w:rsid w:val="00EC7F62"/>
    <w:rsid w:val="00ED49E1"/>
    <w:rsid w:val="00EE2C5D"/>
    <w:rsid w:val="00EE58DF"/>
    <w:rsid w:val="00F23277"/>
    <w:rsid w:val="00F30D9C"/>
    <w:rsid w:val="00F37C1C"/>
    <w:rsid w:val="00F5755E"/>
    <w:rsid w:val="00F63643"/>
    <w:rsid w:val="00FA7C4A"/>
    <w:rsid w:val="00FB2329"/>
    <w:rsid w:val="00FD5256"/>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325"/>
  </w:style>
  <w:style w:type="paragraph" w:styleId="Heading3">
    <w:name w:val="heading 3"/>
    <w:basedOn w:val="Normal"/>
    <w:link w:val="Heading3Char"/>
    <w:uiPriority w:val="9"/>
    <w:qFormat/>
    <w:rsid w:val="00F575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Emphasis">
    <w:name w:val="Emphasis"/>
    <w:basedOn w:val="DefaultParagraphFont"/>
    <w:uiPriority w:val="20"/>
    <w:qFormat/>
    <w:rsid w:val="00C74A46"/>
    <w:rPr>
      <w:i/>
      <w:iCs/>
    </w:rPr>
  </w:style>
  <w:style w:type="character" w:customStyle="1" w:styleId="Heading3Char">
    <w:name w:val="Heading 3 Char"/>
    <w:basedOn w:val="DefaultParagraphFont"/>
    <w:link w:val="Heading3"/>
    <w:uiPriority w:val="9"/>
    <w:rsid w:val="00F5755E"/>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F5755E"/>
    <w:rPr>
      <w:strike w:val="0"/>
      <w:dstrike w:val="0"/>
      <w:color w:val="464FEB"/>
      <w:u w:val="none"/>
      <w:effect w:val="none"/>
    </w:rPr>
  </w:style>
  <w:style w:type="paragraph" w:styleId="NormalWeb">
    <w:name w:val="Normal (Web)"/>
    <w:basedOn w:val="Normal"/>
    <w:uiPriority w:val="99"/>
    <w:semiHidden/>
    <w:unhideWhenUsed/>
    <w:rsid w:val="00F5755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20396">
      <w:bodyDiv w:val="1"/>
      <w:marLeft w:val="0"/>
      <w:marRight w:val="0"/>
      <w:marTop w:val="0"/>
      <w:marBottom w:val="0"/>
      <w:divBdr>
        <w:top w:val="none" w:sz="0" w:space="0" w:color="auto"/>
        <w:left w:val="none" w:sz="0" w:space="0" w:color="auto"/>
        <w:bottom w:val="none" w:sz="0" w:space="0" w:color="auto"/>
        <w:right w:val="none" w:sz="0" w:space="0" w:color="auto"/>
      </w:divBdr>
      <w:divsChild>
        <w:div w:id="1460222123">
          <w:marLeft w:val="0"/>
          <w:marRight w:val="0"/>
          <w:marTop w:val="0"/>
          <w:marBottom w:val="0"/>
          <w:divBdr>
            <w:top w:val="none" w:sz="0" w:space="0" w:color="auto"/>
            <w:left w:val="none" w:sz="0" w:space="0" w:color="auto"/>
            <w:bottom w:val="none" w:sz="0" w:space="0" w:color="auto"/>
            <w:right w:val="none" w:sz="0" w:space="0" w:color="auto"/>
          </w:divBdr>
        </w:div>
      </w:divsChild>
    </w:div>
    <w:div w:id="275793725">
      <w:bodyDiv w:val="1"/>
      <w:marLeft w:val="0"/>
      <w:marRight w:val="0"/>
      <w:marTop w:val="0"/>
      <w:marBottom w:val="0"/>
      <w:divBdr>
        <w:top w:val="none" w:sz="0" w:space="0" w:color="auto"/>
        <w:left w:val="none" w:sz="0" w:space="0" w:color="auto"/>
        <w:bottom w:val="none" w:sz="0" w:space="0" w:color="auto"/>
        <w:right w:val="none" w:sz="0" w:space="0" w:color="auto"/>
      </w:divBdr>
      <w:divsChild>
        <w:div w:id="1794786419">
          <w:marLeft w:val="0"/>
          <w:marRight w:val="0"/>
          <w:marTop w:val="0"/>
          <w:marBottom w:val="0"/>
          <w:divBdr>
            <w:top w:val="none" w:sz="0" w:space="0" w:color="auto"/>
            <w:left w:val="none" w:sz="0" w:space="0" w:color="auto"/>
            <w:bottom w:val="none" w:sz="0" w:space="0" w:color="auto"/>
            <w:right w:val="none" w:sz="0" w:space="0" w:color="auto"/>
          </w:divBdr>
        </w:div>
      </w:divsChild>
    </w:div>
    <w:div w:id="379331313">
      <w:bodyDiv w:val="1"/>
      <w:marLeft w:val="0"/>
      <w:marRight w:val="0"/>
      <w:marTop w:val="0"/>
      <w:marBottom w:val="0"/>
      <w:divBdr>
        <w:top w:val="none" w:sz="0" w:space="0" w:color="auto"/>
        <w:left w:val="none" w:sz="0" w:space="0" w:color="auto"/>
        <w:bottom w:val="none" w:sz="0" w:space="0" w:color="auto"/>
        <w:right w:val="none" w:sz="0" w:space="0" w:color="auto"/>
      </w:divBdr>
      <w:divsChild>
        <w:div w:id="1337806113">
          <w:marLeft w:val="0"/>
          <w:marRight w:val="0"/>
          <w:marTop w:val="0"/>
          <w:marBottom w:val="0"/>
          <w:divBdr>
            <w:top w:val="none" w:sz="0" w:space="0" w:color="auto"/>
            <w:left w:val="none" w:sz="0" w:space="0" w:color="auto"/>
            <w:bottom w:val="none" w:sz="0" w:space="0" w:color="auto"/>
            <w:right w:val="none" w:sz="0" w:space="0" w:color="auto"/>
          </w:divBdr>
        </w:div>
      </w:divsChild>
    </w:div>
    <w:div w:id="486170762">
      <w:bodyDiv w:val="1"/>
      <w:marLeft w:val="0"/>
      <w:marRight w:val="0"/>
      <w:marTop w:val="0"/>
      <w:marBottom w:val="0"/>
      <w:divBdr>
        <w:top w:val="none" w:sz="0" w:space="0" w:color="auto"/>
        <w:left w:val="none" w:sz="0" w:space="0" w:color="auto"/>
        <w:bottom w:val="none" w:sz="0" w:space="0" w:color="auto"/>
        <w:right w:val="none" w:sz="0" w:space="0" w:color="auto"/>
      </w:divBdr>
      <w:divsChild>
        <w:div w:id="976760352">
          <w:marLeft w:val="0"/>
          <w:marRight w:val="0"/>
          <w:marTop w:val="0"/>
          <w:marBottom w:val="0"/>
          <w:divBdr>
            <w:top w:val="none" w:sz="0" w:space="0" w:color="auto"/>
            <w:left w:val="none" w:sz="0" w:space="0" w:color="auto"/>
            <w:bottom w:val="none" w:sz="0" w:space="0" w:color="auto"/>
            <w:right w:val="none" w:sz="0" w:space="0" w:color="auto"/>
          </w:divBdr>
        </w:div>
      </w:divsChild>
    </w:div>
    <w:div w:id="593441066">
      <w:bodyDiv w:val="1"/>
      <w:marLeft w:val="0"/>
      <w:marRight w:val="0"/>
      <w:marTop w:val="0"/>
      <w:marBottom w:val="0"/>
      <w:divBdr>
        <w:top w:val="none" w:sz="0" w:space="0" w:color="auto"/>
        <w:left w:val="none" w:sz="0" w:space="0" w:color="auto"/>
        <w:bottom w:val="none" w:sz="0" w:space="0" w:color="auto"/>
        <w:right w:val="none" w:sz="0" w:space="0" w:color="auto"/>
      </w:divBdr>
      <w:divsChild>
        <w:div w:id="1614290533">
          <w:marLeft w:val="0"/>
          <w:marRight w:val="0"/>
          <w:marTop w:val="0"/>
          <w:marBottom w:val="0"/>
          <w:divBdr>
            <w:top w:val="none" w:sz="0" w:space="0" w:color="auto"/>
            <w:left w:val="none" w:sz="0" w:space="0" w:color="auto"/>
            <w:bottom w:val="none" w:sz="0" w:space="0" w:color="auto"/>
            <w:right w:val="none" w:sz="0" w:space="0" w:color="auto"/>
          </w:divBdr>
        </w:div>
      </w:divsChild>
    </w:div>
    <w:div w:id="603607978">
      <w:bodyDiv w:val="1"/>
      <w:marLeft w:val="0"/>
      <w:marRight w:val="0"/>
      <w:marTop w:val="0"/>
      <w:marBottom w:val="0"/>
      <w:divBdr>
        <w:top w:val="none" w:sz="0" w:space="0" w:color="auto"/>
        <w:left w:val="none" w:sz="0" w:space="0" w:color="auto"/>
        <w:bottom w:val="none" w:sz="0" w:space="0" w:color="auto"/>
        <w:right w:val="none" w:sz="0" w:space="0" w:color="auto"/>
      </w:divBdr>
      <w:divsChild>
        <w:div w:id="442774656">
          <w:marLeft w:val="0"/>
          <w:marRight w:val="0"/>
          <w:marTop w:val="0"/>
          <w:marBottom w:val="0"/>
          <w:divBdr>
            <w:top w:val="none" w:sz="0" w:space="0" w:color="auto"/>
            <w:left w:val="none" w:sz="0" w:space="0" w:color="auto"/>
            <w:bottom w:val="none" w:sz="0" w:space="0" w:color="auto"/>
            <w:right w:val="none" w:sz="0" w:space="0" w:color="auto"/>
          </w:divBdr>
        </w:div>
      </w:divsChild>
    </w:div>
    <w:div w:id="649404456">
      <w:bodyDiv w:val="1"/>
      <w:marLeft w:val="0"/>
      <w:marRight w:val="0"/>
      <w:marTop w:val="0"/>
      <w:marBottom w:val="0"/>
      <w:divBdr>
        <w:top w:val="none" w:sz="0" w:space="0" w:color="auto"/>
        <w:left w:val="none" w:sz="0" w:space="0" w:color="auto"/>
        <w:bottom w:val="none" w:sz="0" w:space="0" w:color="auto"/>
        <w:right w:val="none" w:sz="0" w:space="0" w:color="auto"/>
      </w:divBdr>
      <w:divsChild>
        <w:div w:id="117144963">
          <w:marLeft w:val="0"/>
          <w:marRight w:val="0"/>
          <w:marTop w:val="0"/>
          <w:marBottom w:val="0"/>
          <w:divBdr>
            <w:top w:val="none" w:sz="0" w:space="0" w:color="auto"/>
            <w:left w:val="none" w:sz="0" w:space="0" w:color="auto"/>
            <w:bottom w:val="none" w:sz="0" w:space="0" w:color="auto"/>
            <w:right w:val="none" w:sz="0" w:space="0" w:color="auto"/>
          </w:divBdr>
        </w:div>
      </w:divsChild>
    </w:div>
    <w:div w:id="678774713">
      <w:bodyDiv w:val="1"/>
      <w:marLeft w:val="0"/>
      <w:marRight w:val="0"/>
      <w:marTop w:val="0"/>
      <w:marBottom w:val="0"/>
      <w:divBdr>
        <w:top w:val="none" w:sz="0" w:space="0" w:color="auto"/>
        <w:left w:val="none" w:sz="0" w:space="0" w:color="auto"/>
        <w:bottom w:val="none" w:sz="0" w:space="0" w:color="auto"/>
        <w:right w:val="none" w:sz="0" w:space="0" w:color="auto"/>
      </w:divBdr>
      <w:divsChild>
        <w:div w:id="224461351">
          <w:marLeft w:val="0"/>
          <w:marRight w:val="0"/>
          <w:marTop w:val="0"/>
          <w:marBottom w:val="0"/>
          <w:divBdr>
            <w:top w:val="none" w:sz="0" w:space="0" w:color="auto"/>
            <w:left w:val="none" w:sz="0" w:space="0" w:color="auto"/>
            <w:bottom w:val="none" w:sz="0" w:space="0" w:color="auto"/>
            <w:right w:val="none" w:sz="0" w:space="0" w:color="auto"/>
          </w:divBdr>
        </w:div>
      </w:divsChild>
    </w:div>
    <w:div w:id="847060569">
      <w:bodyDiv w:val="1"/>
      <w:marLeft w:val="0"/>
      <w:marRight w:val="0"/>
      <w:marTop w:val="0"/>
      <w:marBottom w:val="0"/>
      <w:divBdr>
        <w:top w:val="none" w:sz="0" w:space="0" w:color="auto"/>
        <w:left w:val="none" w:sz="0" w:space="0" w:color="auto"/>
        <w:bottom w:val="none" w:sz="0" w:space="0" w:color="auto"/>
        <w:right w:val="none" w:sz="0" w:space="0" w:color="auto"/>
      </w:divBdr>
      <w:divsChild>
        <w:div w:id="1413115559">
          <w:marLeft w:val="0"/>
          <w:marRight w:val="0"/>
          <w:marTop w:val="0"/>
          <w:marBottom w:val="0"/>
          <w:divBdr>
            <w:top w:val="none" w:sz="0" w:space="0" w:color="auto"/>
            <w:left w:val="none" w:sz="0" w:space="0" w:color="auto"/>
            <w:bottom w:val="none" w:sz="0" w:space="0" w:color="auto"/>
            <w:right w:val="none" w:sz="0" w:space="0" w:color="auto"/>
          </w:divBdr>
        </w:div>
      </w:divsChild>
    </w:div>
    <w:div w:id="899630982">
      <w:bodyDiv w:val="1"/>
      <w:marLeft w:val="0"/>
      <w:marRight w:val="0"/>
      <w:marTop w:val="0"/>
      <w:marBottom w:val="0"/>
      <w:divBdr>
        <w:top w:val="none" w:sz="0" w:space="0" w:color="auto"/>
        <w:left w:val="none" w:sz="0" w:space="0" w:color="auto"/>
        <w:bottom w:val="none" w:sz="0" w:space="0" w:color="auto"/>
        <w:right w:val="none" w:sz="0" w:space="0" w:color="auto"/>
      </w:divBdr>
      <w:divsChild>
        <w:div w:id="1520198985">
          <w:marLeft w:val="0"/>
          <w:marRight w:val="0"/>
          <w:marTop w:val="0"/>
          <w:marBottom w:val="0"/>
          <w:divBdr>
            <w:top w:val="none" w:sz="0" w:space="0" w:color="auto"/>
            <w:left w:val="none" w:sz="0" w:space="0" w:color="auto"/>
            <w:bottom w:val="none" w:sz="0" w:space="0" w:color="auto"/>
            <w:right w:val="none" w:sz="0" w:space="0" w:color="auto"/>
          </w:divBdr>
        </w:div>
      </w:divsChild>
    </w:div>
    <w:div w:id="1027635729">
      <w:bodyDiv w:val="1"/>
      <w:marLeft w:val="0"/>
      <w:marRight w:val="0"/>
      <w:marTop w:val="0"/>
      <w:marBottom w:val="0"/>
      <w:divBdr>
        <w:top w:val="none" w:sz="0" w:space="0" w:color="auto"/>
        <w:left w:val="none" w:sz="0" w:space="0" w:color="auto"/>
        <w:bottom w:val="none" w:sz="0" w:space="0" w:color="auto"/>
        <w:right w:val="none" w:sz="0" w:space="0" w:color="auto"/>
      </w:divBdr>
      <w:divsChild>
        <w:div w:id="617639645">
          <w:marLeft w:val="0"/>
          <w:marRight w:val="0"/>
          <w:marTop w:val="0"/>
          <w:marBottom w:val="0"/>
          <w:divBdr>
            <w:top w:val="none" w:sz="0" w:space="0" w:color="auto"/>
            <w:left w:val="none" w:sz="0" w:space="0" w:color="auto"/>
            <w:bottom w:val="none" w:sz="0" w:space="0" w:color="auto"/>
            <w:right w:val="none" w:sz="0" w:space="0" w:color="auto"/>
          </w:divBdr>
        </w:div>
      </w:divsChild>
    </w:div>
    <w:div w:id="1039739609">
      <w:bodyDiv w:val="1"/>
      <w:marLeft w:val="0"/>
      <w:marRight w:val="0"/>
      <w:marTop w:val="0"/>
      <w:marBottom w:val="0"/>
      <w:divBdr>
        <w:top w:val="none" w:sz="0" w:space="0" w:color="auto"/>
        <w:left w:val="none" w:sz="0" w:space="0" w:color="auto"/>
        <w:bottom w:val="none" w:sz="0" w:space="0" w:color="auto"/>
        <w:right w:val="none" w:sz="0" w:space="0" w:color="auto"/>
      </w:divBdr>
      <w:divsChild>
        <w:div w:id="1135411201">
          <w:marLeft w:val="0"/>
          <w:marRight w:val="0"/>
          <w:marTop w:val="0"/>
          <w:marBottom w:val="0"/>
          <w:divBdr>
            <w:top w:val="none" w:sz="0" w:space="0" w:color="auto"/>
            <w:left w:val="none" w:sz="0" w:space="0" w:color="auto"/>
            <w:bottom w:val="none" w:sz="0" w:space="0" w:color="auto"/>
            <w:right w:val="none" w:sz="0" w:space="0" w:color="auto"/>
          </w:divBdr>
        </w:div>
      </w:divsChild>
    </w:div>
    <w:div w:id="1211767855">
      <w:bodyDiv w:val="1"/>
      <w:marLeft w:val="0"/>
      <w:marRight w:val="0"/>
      <w:marTop w:val="0"/>
      <w:marBottom w:val="0"/>
      <w:divBdr>
        <w:top w:val="none" w:sz="0" w:space="0" w:color="auto"/>
        <w:left w:val="none" w:sz="0" w:space="0" w:color="auto"/>
        <w:bottom w:val="none" w:sz="0" w:space="0" w:color="auto"/>
        <w:right w:val="none" w:sz="0" w:space="0" w:color="auto"/>
      </w:divBdr>
      <w:divsChild>
        <w:div w:id="1503811989">
          <w:marLeft w:val="0"/>
          <w:marRight w:val="0"/>
          <w:marTop w:val="0"/>
          <w:marBottom w:val="0"/>
          <w:divBdr>
            <w:top w:val="none" w:sz="0" w:space="0" w:color="auto"/>
            <w:left w:val="none" w:sz="0" w:space="0" w:color="auto"/>
            <w:bottom w:val="none" w:sz="0" w:space="0" w:color="auto"/>
            <w:right w:val="none" w:sz="0" w:space="0" w:color="auto"/>
          </w:divBdr>
        </w:div>
      </w:divsChild>
    </w:div>
    <w:div w:id="1368220669">
      <w:bodyDiv w:val="1"/>
      <w:marLeft w:val="0"/>
      <w:marRight w:val="0"/>
      <w:marTop w:val="0"/>
      <w:marBottom w:val="0"/>
      <w:divBdr>
        <w:top w:val="none" w:sz="0" w:space="0" w:color="auto"/>
        <w:left w:val="none" w:sz="0" w:space="0" w:color="auto"/>
        <w:bottom w:val="none" w:sz="0" w:space="0" w:color="auto"/>
        <w:right w:val="none" w:sz="0" w:space="0" w:color="auto"/>
      </w:divBdr>
      <w:divsChild>
        <w:div w:id="976449059">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73671727">
      <w:bodyDiv w:val="1"/>
      <w:marLeft w:val="0"/>
      <w:marRight w:val="0"/>
      <w:marTop w:val="0"/>
      <w:marBottom w:val="0"/>
      <w:divBdr>
        <w:top w:val="none" w:sz="0" w:space="0" w:color="auto"/>
        <w:left w:val="none" w:sz="0" w:space="0" w:color="auto"/>
        <w:bottom w:val="none" w:sz="0" w:space="0" w:color="auto"/>
        <w:right w:val="none" w:sz="0" w:space="0" w:color="auto"/>
      </w:divBdr>
      <w:divsChild>
        <w:div w:id="534586763">
          <w:marLeft w:val="0"/>
          <w:marRight w:val="0"/>
          <w:marTop w:val="0"/>
          <w:marBottom w:val="0"/>
          <w:divBdr>
            <w:top w:val="none" w:sz="0" w:space="0" w:color="auto"/>
            <w:left w:val="none" w:sz="0" w:space="0" w:color="auto"/>
            <w:bottom w:val="none" w:sz="0" w:space="0" w:color="auto"/>
            <w:right w:val="none" w:sz="0" w:space="0" w:color="auto"/>
          </w:divBdr>
        </w:div>
      </w:divsChild>
    </w:div>
    <w:div w:id="1718508205">
      <w:bodyDiv w:val="1"/>
      <w:marLeft w:val="0"/>
      <w:marRight w:val="0"/>
      <w:marTop w:val="0"/>
      <w:marBottom w:val="0"/>
      <w:divBdr>
        <w:top w:val="none" w:sz="0" w:space="0" w:color="auto"/>
        <w:left w:val="none" w:sz="0" w:space="0" w:color="auto"/>
        <w:bottom w:val="none" w:sz="0" w:space="0" w:color="auto"/>
        <w:right w:val="none" w:sz="0" w:space="0" w:color="auto"/>
      </w:divBdr>
      <w:divsChild>
        <w:div w:id="251547499">
          <w:marLeft w:val="0"/>
          <w:marRight w:val="0"/>
          <w:marTop w:val="0"/>
          <w:marBottom w:val="0"/>
          <w:divBdr>
            <w:top w:val="none" w:sz="0" w:space="0" w:color="auto"/>
            <w:left w:val="none" w:sz="0" w:space="0" w:color="auto"/>
            <w:bottom w:val="none" w:sz="0" w:space="0" w:color="auto"/>
            <w:right w:val="none" w:sz="0" w:space="0" w:color="auto"/>
          </w:divBdr>
        </w:div>
      </w:divsChild>
    </w:div>
    <w:div w:id="1826388720">
      <w:bodyDiv w:val="1"/>
      <w:marLeft w:val="0"/>
      <w:marRight w:val="0"/>
      <w:marTop w:val="0"/>
      <w:marBottom w:val="0"/>
      <w:divBdr>
        <w:top w:val="none" w:sz="0" w:space="0" w:color="auto"/>
        <w:left w:val="none" w:sz="0" w:space="0" w:color="auto"/>
        <w:bottom w:val="none" w:sz="0" w:space="0" w:color="auto"/>
        <w:right w:val="none" w:sz="0" w:space="0" w:color="auto"/>
      </w:divBdr>
      <w:divsChild>
        <w:div w:id="1259870056">
          <w:marLeft w:val="0"/>
          <w:marRight w:val="0"/>
          <w:marTop w:val="0"/>
          <w:marBottom w:val="0"/>
          <w:divBdr>
            <w:top w:val="none" w:sz="0" w:space="0" w:color="auto"/>
            <w:left w:val="none" w:sz="0" w:space="0" w:color="auto"/>
            <w:bottom w:val="none" w:sz="0" w:space="0" w:color="auto"/>
            <w:right w:val="none" w:sz="0" w:space="0" w:color="auto"/>
          </w:divBdr>
        </w:div>
      </w:divsChild>
    </w:div>
    <w:div w:id="1853491318">
      <w:bodyDiv w:val="1"/>
      <w:marLeft w:val="0"/>
      <w:marRight w:val="0"/>
      <w:marTop w:val="0"/>
      <w:marBottom w:val="0"/>
      <w:divBdr>
        <w:top w:val="none" w:sz="0" w:space="0" w:color="auto"/>
        <w:left w:val="none" w:sz="0" w:space="0" w:color="auto"/>
        <w:bottom w:val="none" w:sz="0" w:space="0" w:color="auto"/>
        <w:right w:val="none" w:sz="0" w:space="0" w:color="auto"/>
      </w:divBdr>
      <w:divsChild>
        <w:div w:id="484594576">
          <w:marLeft w:val="0"/>
          <w:marRight w:val="0"/>
          <w:marTop w:val="0"/>
          <w:marBottom w:val="0"/>
          <w:divBdr>
            <w:top w:val="none" w:sz="0" w:space="0" w:color="auto"/>
            <w:left w:val="none" w:sz="0" w:space="0" w:color="auto"/>
            <w:bottom w:val="none" w:sz="0" w:space="0" w:color="auto"/>
            <w:right w:val="none" w:sz="0" w:space="0" w:color="auto"/>
          </w:divBdr>
        </w:div>
      </w:divsChild>
    </w:div>
    <w:div w:id="1913195293">
      <w:bodyDiv w:val="1"/>
      <w:marLeft w:val="0"/>
      <w:marRight w:val="0"/>
      <w:marTop w:val="0"/>
      <w:marBottom w:val="0"/>
      <w:divBdr>
        <w:top w:val="none" w:sz="0" w:space="0" w:color="auto"/>
        <w:left w:val="none" w:sz="0" w:space="0" w:color="auto"/>
        <w:bottom w:val="none" w:sz="0" w:space="0" w:color="auto"/>
        <w:right w:val="none" w:sz="0" w:space="0" w:color="auto"/>
      </w:divBdr>
      <w:divsChild>
        <w:div w:id="1504661439">
          <w:marLeft w:val="0"/>
          <w:marRight w:val="0"/>
          <w:marTop w:val="0"/>
          <w:marBottom w:val="0"/>
          <w:divBdr>
            <w:top w:val="none" w:sz="0" w:space="0" w:color="auto"/>
            <w:left w:val="none" w:sz="0" w:space="0" w:color="auto"/>
            <w:bottom w:val="none" w:sz="0" w:space="0" w:color="auto"/>
            <w:right w:val="none" w:sz="0" w:space="0" w:color="auto"/>
          </w:divBdr>
        </w:div>
      </w:divsChild>
    </w:div>
    <w:div w:id="2015955369">
      <w:bodyDiv w:val="1"/>
      <w:marLeft w:val="0"/>
      <w:marRight w:val="0"/>
      <w:marTop w:val="0"/>
      <w:marBottom w:val="0"/>
      <w:divBdr>
        <w:top w:val="none" w:sz="0" w:space="0" w:color="auto"/>
        <w:left w:val="none" w:sz="0" w:space="0" w:color="auto"/>
        <w:bottom w:val="none" w:sz="0" w:space="0" w:color="auto"/>
        <w:right w:val="none" w:sz="0" w:space="0" w:color="auto"/>
      </w:divBdr>
      <w:divsChild>
        <w:div w:id="496960792">
          <w:marLeft w:val="0"/>
          <w:marRight w:val="0"/>
          <w:marTop w:val="0"/>
          <w:marBottom w:val="0"/>
          <w:divBdr>
            <w:top w:val="none" w:sz="0" w:space="0" w:color="auto"/>
            <w:left w:val="none" w:sz="0" w:space="0" w:color="auto"/>
            <w:bottom w:val="none" w:sz="0" w:space="0" w:color="auto"/>
            <w:right w:val="none" w:sz="0" w:space="0" w:color="auto"/>
          </w:divBdr>
        </w:div>
      </w:divsChild>
    </w:div>
    <w:div w:id="2037801964">
      <w:bodyDiv w:val="1"/>
      <w:marLeft w:val="0"/>
      <w:marRight w:val="0"/>
      <w:marTop w:val="0"/>
      <w:marBottom w:val="0"/>
      <w:divBdr>
        <w:top w:val="none" w:sz="0" w:space="0" w:color="auto"/>
        <w:left w:val="none" w:sz="0" w:space="0" w:color="auto"/>
        <w:bottom w:val="none" w:sz="0" w:space="0" w:color="auto"/>
        <w:right w:val="none" w:sz="0" w:space="0" w:color="auto"/>
      </w:divBdr>
      <w:divsChild>
        <w:div w:id="47386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E0ED2-B7FA-4B98-BAEB-F7EA2362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2757</Words>
  <Characters>15720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5</cp:revision>
  <cp:lastPrinted>2022-12-06T07:20:00Z</cp:lastPrinted>
  <dcterms:created xsi:type="dcterms:W3CDTF">2026-07-09T10:42:00Z</dcterms:created>
  <dcterms:modified xsi:type="dcterms:W3CDTF">2026-10-06T21:58:00Z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