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036E" w14:textId="5B9B1C45" w:rsidR="00F63D65" w:rsidRPr="000B60FD" w:rsidRDefault="00F63D65" w:rsidP="00F63D65">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62336" behindDoc="0" locked="0" layoutInCell="1" allowOverlap="1" wp14:anchorId="02BD2029" wp14:editId="2C878928">
            <wp:simplePos x="0" y="0"/>
            <wp:positionH relativeFrom="margin">
              <wp:posOffset>8255</wp:posOffset>
            </wp:positionH>
            <wp:positionV relativeFrom="paragraph">
              <wp:posOffset>-58420</wp:posOffset>
            </wp:positionV>
            <wp:extent cx="1343786" cy="409433"/>
            <wp:effectExtent l="0" t="0" r="0" b="0"/>
            <wp:wrapNone/>
            <wp:docPr id="109532121" name="Picture 10953212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4011" name="Picture 145724011" descr="A blue and white logo&#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Pr>
          <w:rFonts w:ascii="Gadugi" w:hAnsi="Gadugi" w:cs="Arial"/>
          <w:b/>
          <w:color w:val="262626" w:themeColor="text1" w:themeTint="D9"/>
          <w:sz w:val="36"/>
          <w:szCs w:val="36"/>
        </w:rPr>
        <w:tab/>
      </w:r>
      <w:r>
        <w:rPr>
          <w:rFonts w:ascii="Gadugi" w:hAnsi="Gadugi" w:cs="Arial"/>
          <w:b/>
          <w:color w:val="262626" w:themeColor="text1" w:themeTint="D9"/>
          <w:sz w:val="36"/>
          <w:szCs w:val="36"/>
        </w:rPr>
        <w:tab/>
      </w:r>
      <w:r w:rsidRPr="000B60FD">
        <w:rPr>
          <w:rFonts w:ascii="Gadugi" w:hAnsi="Gadugi" w:cs="Arial"/>
          <w:b/>
          <w:color w:val="06486F"/>
          <w:sz w:val="32"/>
          <w:szCs w:val="32"/>
        </w:rPr>
        <w:t xml:space="preserve">       </w:t>
      </w:r>
      <w:r w:rsidR="00525E1A">
        <w:rPr>
          <w:rFonts w:ascii="Gadugi" w:hAnsi="Gadugi" w:cs="Arial"/>
          <w:b/>
          <w:color w:val="06486F"/>
          <w:sz w:val="32"/>
          <w:szCs w:val="32"/>
        </w:rPr>
        <w:t xml:space="preserve">GCSE </w:t>
      </w:r>
      <w:r>
        <w:rPr>
          <w:rFonts w:ascii="Gadugi" w:hAnsi="Gadugi" w:cs="Arial"/>
          <w:b/>
          <w:color w:val="06486F"/>
          <w:sz w:val="32"/>
          <w:szCs w:val="32"/>
        </w:rPr>
        <w:t xml:space="preserve">Art &amp; Design </w:t>
      </w:r>
      <w:r w:rsidRPr="000B60FD">
        <w:rPr>
          <w:rFonts w:ascii="Gadugi" w:hAnsi="Gadugi" w:cs="Arial"/>
          <w:b/>
          <w:color w:val="06486F"/>
          <w:sz w:val="32"/>
          <w:szCs w:val="32"/>
        </w:rPr>
        <w:t xml:space="preserve">– Year </w:t>
      </w:r>
      <w:r w:rsidR="00525E1A">
        <w:rPr>
          <w:rFonts w:ascii="Gadugi" w:hAnsi="Gadugi" w:cs="Arial"/>
          <w:b/>
          <w:color w:val="06486F"/>
          <w:sz w:val="32"/>
          <w:szCs w:val="32"/>
        </w:rPr>
        <w:t>10</w:t>
      </w:r>
      <w:r w:rsidRPr="000B60FD">
        <w:rPr>
          <w:rFonts w:ascii="Gadugi" w:hAnsi="Gadugi" w:cs="Arial"/>
          <w:b/>
          <w:color w:val="06486F"/>
          <w:sz w:val="32"/>
          <w:szCs w:val="32"/>
        </w:rPr>
        <w:t xml:space="preserve">       </w:t>
      </w:r>
      <w:r w:rsidRPr="000B60FD">
        <w:rPr>
          <w:rFonts w:ascii="Gadugi" w:hAnsi="Gadugi" w:cs="Arial"/>
          <w:b/>
          <w:color w:val="06486F"/>
          <w:sz w:val="32"/>
          <w:szCs w:val="32"/>
        </w:rPr>
        <w:tab/>
        <w:t xml:space="preserve">         Long-Term Plan 202</w:t>
      </w:r>
      <w:r w:rsidR="00727EB4">
        <w:rPr>
          <w:rFonts w:ascii="Gadugi" w:hAnsi="Gadugi" w:cs="Arial"/>
          <w:b/>
          <w:color w:val="06486F"/>
          <w:sz w:val="32"/>
          <w:szCs w:val="32"/>
        </w:rPr>
        <w:t>6</w:t>
      </w:r>
      <w:r w:rsidRPr="000B60FD">
        <w:rPr>
          <w:rFonts w:ascii="Gadugi" w:hAnsi="Gadugi" w:cs="Arial"/>
          <w:b/>
          <w:color w:val="06486F"/>
          <w:sz w:val="32"/>
          <w:szCs w:val="32"/>
        </w:rPr>
        <w:t>-202</w:t>
      </w:r>
      <w:r w:rsidR="00727EB4">
        <w:rPr>
          <w:rFonts w:ascii="Gadugi" w:hAnsi="Gadugi" w:cs="Arial"/>
          <w:b/>
          <w:color w:val="06486F"/>
          <w:sz w:val="32"/>
          <w:szCs w:val="32"/>
        </w:rPr>
        <w:t>7</w:t>
      </w:r>
    </w:p>
    <w:tbl>
      <w:tblPr>
        <w:tblStyle w:val="TableGrid"/>
        <w:tblW w:w="5000" w:type="pct"/>
        <w:tblInd w:w="-10"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986"/>
        <w:gridCol w:w="4957"/>
        <w:gridCol w:w="2829"/>
        <w:gridCol w:w="2838"/>
        <w:gridCol w:w="3105"/>
      </w:tblGrid>
      <w:tr w:rsidR="00F63D65" w:rsidRPr="00344FC8" w14:paraId="1970B962" w14:textId="77777777" w:rsidTr="00727EB4">
        <w:trPr>
          <w:trHeight w:val="744"/>
        </w:trPr>
        <w:tc>
          <w:tcPr>
            <w:tcW w:w="632" w:type="pct"/>
            <w:shd w:val="clear" w:color="auto" w:fill="06486F"/>
            <w:vAlign w:val="center"/>
          </w:tcPr>
          <w:p w14:paraId="52AA6D19"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1577" w:type="pct"/>
            <w:shd w:val="clear" w:color="auto" w:fill="06486F"/>
            <w:vAlign w:val="center"/>
          </w:tcPr>
          <w:p w14:paraId="6F2845A0"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900" w:type="pct"/>
            <w:shd w:val="clear" w:color="auto" w:fill="06486F"/>
            <w:vAlign w:val="center"/>
          </w:tcPr>
          <w:p w14:paraId="7703FA64" w14:textId="77777777" w:rsidR="00F63D65" w:rsidRPr="000B60FD" w:rsidRDefault="00F63D65" w:rsidP="00940775">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903" w:type="pct"/>
            <w:shd w:val="clear" w:color="auto" w:fill="06486F"/>
            <w:vAlign w:val="center"/>
          </w:tcPr>
          <w:p w14:paraId="6EA9C47D" w14:textId="77777777" w:rsidR="00F63D65" w:rsidRPr="000B60FD" w:rsidRDefault="00F63D65" w:rsidP="00940775">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01E3DA7D" w14:textId="77777777" w:rsidR="00F63D65" w:rsidRPr="000B60FD" w:rsidRDefault="00F63D65"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988" w:type="pct"/>
            <w:shd w:val="clear" w:color="auto" w:fill="06486F"/>
            <w:vAlign w:val="center"/>
          </w:tcPr>
          <w:p w14:paraId="1D419041"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7747D2D9" w14:textId="77777777" w:rsidR="00F63D65" w:rsidRPr="000B60FD" w:rsidRDefault="00F63D65"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reading - vocabulary - oracy - writing</w:t>
            </w:r>
          </w:p>
        </w:tc>
      </w:tr>
      <w:tr w:rsidR="00F63D65" w:rsidRPr="00344FC8" w14:paraId="3659183C" w14:textId="77777777" w:rsidTr="00727EB4">
        <w:trPr>
          <w:trHeight w:val="8315"/>
        </w:trPr>
        <w:tc>
          <w:tcPr>
            <w:tcW w:w="632" w:type="pct"/>
            <w:vAlign w:val="center"/>
          </w:tcPr>
          <w:p w14:paraId="1484A378" w14:textId="3CEE0B61" w:rsidR="00F63D65" w:rsidRPr="000B60FD" w:rsidRDefault="00F63D65" w:rsidP="00727EB4">
            <w:pPr>
              <w:rPr>
                <w:rFonts w:ascii="Gadugi" w:hAnsi="Gadugi" w:cs="Arial"/>
                <w:b/>
                <w:bCs/>
                <w:color w:val="06486F"/>
                <w:sz w:val="24"/>
                <w:szCs w:val="24"/>
              </w:rPr>
            </w:pPr>
            <w:r>
              <w:rPr>
                <w:rFonts w:ascii="Gadugi" w:hAnsi="Gadugi" w:cs="Arial"/>
                <w:b/>
                <w:bCs/>
                <w:color w:val="06486F"/>
                <w:sz w:val="24"/>
                <w:szCs w:val="24"/>
              </w:rPr>
              <w:t>Half Term 1</w:t>
            </w:r>
            <w:r w:rsidR="00525E1A">
              <w:rPr>
                <w:rFonts w:ascii="Gadugi" w:hAnsi="Gadugi" w:cs="Arial"/>
                <w:b/>
                <w:bCs/>
                <w:color w:val="06486F"/>
                <w:sz w:val="24"/>
                <w:szCs w:val="24"/>
              </w:rPr>
              <w:t xml:space="preserve">- </w:t>
            </w:r>
            <w:r w:rsidR="004C661B">
              <w:rPr>
                <w:rFonts w:ascii="Gadugi" w:hAnsi="Gadugi" w:cs="Arial"/>
                <w:b/>
                <w:bCs/>
                <w:color w:val="06486F"/>
                <w:sz w:val="24"/>
                <w:szCs w:val="24"/>
              </w:rPr>
              <w:t>6</w:t>
            </w:r>
          </w:p>
        </w:tc>
        <w:tc>
          <w:tcPr>
            <w:tcW w:w="1577" w:type="pct"/>
          </w:tcPr>
          <w:p w14:paraId="28FE0F9C" w14:textId="3B081058" w:rsidR="00525E1A" w:rsidRDefault="00B949FF" w:rsidP="00525E1A">
            <w:pPr>
              <w:rPr>
                <w:rFonts w:ascii="Arial" w:hAnsi="Arial" w:cs="Arial"/>
                <w:b/>
                <w:color w:val="0D0D0D" w:themeColor="text1" w:themeTint="F2"/>
              </w:rPr>
            </w:pPr>
            <w:r w:rsidRPr="00B949FF">
              <w:rPr>
                <w:rFonts w:ascii="Arial" w:hAnsi="Arial" w:cs="Arial"/>
                <w:b/>
                <w:bCs/>
              </w:rPr>
              <w:t>Identity -</w:t>
            </w:r>
            <w:r w:rsidRPr="00B949FF">
              <w:rPr>
                <w:rFonts w:ascii="Gadugi" w:hAnsi="Gadugi" w:cs="Arial"/>
              </w:rPr>
              <w:t xml:space="preserve"> </w:t>
            </w:r>
            <w:r w:rsidR="00525E1A">
              <w:rPr>
                <w:rFonts w:ascii="Arial" w:hAnsi="Arial" w:cs="Arial"/>
                <w:b/>
                <w:color w:val="0D0D0D" w:themeColor="text1" w:themeTint="F2"/>
              </w:rPr>
              <w:t>Chuck Close Portraiture</w:t>
            </w:r>
          </w:p>
          <w:p w14:paraId="6317B3DF" w14:textId="77777777" w:rsidR="00F63D65" w:rsidRDefault="00F63D65" w:rsidP="00525E1A">
            <w:pPr>
              <w:rPr>
                <w:rFonts w:ascii="Arial" w:hAnsi="Arial" w:cs="Arial"/>
                <w:color w:val="0D0D0D" w:themeColor="text1" w:themeTint="F2"/>
              </w:rPr>
            </w:pPr>
          </w:p>
          <w:p w14:paraId="5B4F4FF9" w14:textId="77777777" w:rsidR="00B949FF" w:rsidRPr="00B949FF" w:rsidRDefault="00B949FF" w:rsidP="00B949FF">
            <w:pPr>
              <w:rPr>
                <w:rFonts w:ascii="Arial" w:hAnsi="Arial" w:cs="Arial"/>
                <w:color w:val="0D0D0D" w:themeColor="text1" w:themeTint="F2"/>
              </w:rPr>
            </w:pPr>
            <w:r w:rsidRPr="00B949FF">
              <w:rPr>
                <w:rFonts w:ascii="Arial" w:hAnsi="Arial" w:cs="Arial"/>
                <w:color w:val="0D0D0D" w:themeColor="text1" w:themeTint="F2"/>
              </w:rPr>
              <w:t>Students are required to develop knowledge, understanding and skills relevant to their chosen title through integrated practical, critical and contextual study that encourages direct engagement with original works and practice.</w:t>
            </w:r>
          </w:p>
          <w:p w14:paraId="0CBBFB7F" w14:textId="77777777" w:rsidR="00B949FF" w:rsidRPr="00B949FF" w:rsidRDefault="00B949FF" w:rsidP="00B949FF">
            <w:pPr>
              <w:rPr>
                <w:rFonts w:ascii="Arial" w:hAnsi="Arial" w:cs="Arial"/>
                <w:color w:val="0D0D0D" w:themeColor="text1" w:themeTint="F2"/>
              </w:rPr>
            </w:pPr>
          </w:p>
          <w:p w14:paraId="22ABEA2A" w14:textId="77777777" w:rsidR="00B949FF" w:rsidRPr="00B949FF" w:rsidRDefault="00B949FF" w:rsidP="00B949FF">
            <w:pPr>
              <w:rPr>
                <w:rFonts w:ascii="Arial" w:hAnsi="Arial" w:cs="Arial"/>
                <w:color w:val="0D0D0D" w:themeColor="text1" w:themeTint="F2"/>
              </w:rPr>
            </w:pPr>
            <w:r w:rsidRPr="00B949FF">
              <w:rPr>
                <w:rFonts w:ascii="Arial" w:hAnsi="Arial" w:cs="Arial"/>
                <w:color w:val="0D0D0D" w:themeColor="text1" w:themeTint="F2"/>
              </w:rPr>
              <w:t>Students may work in any medium or combination of media. They can work entirely in digital media or entirely non-digital media, or in a mixture of both, provided the aims and assessment objectives are met.</w:t>
            </w:r>
          </w:p>
          <w:p w14:paraId="38431B7C" w14:textId="77777777" w:rsidR="00B949FF" w:rsidRPr="00B949FF" w:rsidRDefault="00B949FF" w:rsidP="00B949FF">
            <w:pPr>
              <w:rPr>
                <w:rFonts w:ascii="Arial" w:hAnsi="Arial" w:cs="Arial"/>
                <w:color w:val="0D0D0D" w:themeColor="text1" w:themeTint="F2"/>
              </w:rPr>
            </w:pPr>
          </w:p>
          <w:p w14:paraId="01822FCE" w14:textId="77777777" w:rsidR="00B949FF" w:rsidRPr="00B949FF" w:rsidRDefault="00B949FF" w:rsidP="00B949FF">
            <w:pPr>
              <w:rPr>
                <w:rFonts w:ascii="Arial" w:hAnsi="Arial" w:cs="Arial"/>
                <w:color w:val="0D0D0D" w:themeColor="text1" w:themeTint="F2"/>
              </w:rPr>
            </w:pPr>
            <w:r w:rsidRPr="00B949FF">
              <w:rPr>
                <w:rFonts w:ascii="Arial" w:hAnsi="Arial" w:cs="Arial"/>
                <w:color w:val="0D0D0D" w:themeColor="text1" w:themeTint="F2"/>
              </w:rPr>
              <w:t>Students must learn through practical experience and demonstrate knowledge and understanding of sources that inform their creative intentions. Intentions should be realised through purposeful engagement with visual language, visual concepts, media, materials and the application of appropriate techniques and working methods.</w:t>
            </w:r>
          </w:p>
          <w:p w14:paraId="7A709772" w14:textId="77777777" w:rsidR="00B949FF" w:rsidRPr="00B949FF" w:rsidRDefault="00B949FF" w:rsidP="00B949FF">
            <w:pPr>
              <w:rPr>
                <w:rFonts w:ascii="Arial" w:hAnsi="Arial" w:cs="Arial"/>
                <w:color w:val="0D0D0D" w:themeColor="text1" w:themeTint="F2"/>
              </w:rPr>
            </w:pPr>
          </w:p>
          <w:p w14:paraId="4C6EF7A9" w14:textId="77777777" w:rsidR="00B949FF" w:rsidRPr="00B949FF" w:rsidRDefault="00B949FF" w:rsidP="00B949FF">
            <w:pPr>
              <w:rPr>
                <w:rFonts w:ascii="Arial" w:hAnsi="Arial" w:cs="Arial"/>
                <w:color w:val="0D0D0D" w:themeColor="text1" w:themeTint="F2"/>
              </w:rPr>
            </w:pPr>
            <w:r w:rsidRPr="00B949FF">
              <w:rPr>
                <w:rFonts w:ascii="Arial" w:hAnsi="Arial" w:cs="Arial"/>
                <w:color w:val="0D0D0D" w:themeColor="text1" w:themeTint="F2"/>
              </w:rPr>
              <w:t>Students must develop and apply relevant subject-specific skills in order to use visual language to communicate personal ideas, meanings and responses.</w:t>
            </w:r>
          </w:p>
          <w:p w14:paraId="581FEE87" w14:textId="77777777" w:rsidR="00B949FF" w:rsidRPr="00B949FF" w:rsidRDefault="00B949FF" w:rsidP="00B949FF">
            <w:pPr>
              <w:rPr>
                <w:rFonts w:ascii="Arial" w:hAnsi="Arial" w:cs="Arial"/>
                <w:color w:val="0D0D0D" w:themeColor="text1" w:themeTint="F2"/>
              </w:rPr>
            </w:pPr>
          </w:p>
          <w:p w14:paraId="2A1B294D" w14:textId="5C0E8C9B" w:rsidR="00B949FF" w:rsidRPr="00525E1A" w:rsidRDefault="00B949FF" w:rsidP="00B949FF">
            <w:pPr>
              <w:rPr>
                <w:rFonts w:ascii="Arial" w:hAnsi="Arial" w:cs="Arial"/>
                <w:color w:val="0D0D0D" w:themeColor="text1" w:themeTint="F2"/>
              </w:rPr>
            </w:pPr>
            <w:r w:rsidRPr="00B949FF">
              <w:rPr>
                <w:rFonts w:ascii="Arial" w:hAnsi="Arial" w:cs="Arial"/>
                <w:color w:val="0D0D0D" w:themeColor="text1" w:themeTint="F2"/>
              </w:rPr>
              <w:t>Students must, over time, reflect critically upon their creative journey and its effectiveness in relation to the realisation of personal intentions.</w:t>
            </w:r>
          </w:p>
        </w:tc>
        <w:tc>
          <w:tcPr>
            <w:tcW w:w="900" w:type="pct"/>
          </w:tcPr>
          <w:p w14:paraId="3D60C265" w14:textId="77777777" w:rsidR="00525E1A" w:rsidRPr="00F31D11" w:rsidRDefault="00525E1A" w:rsidP="00525E1A">
            <w:pPr>
              <w:rPr>
                <w:rFonts w:ascii="Arial" w:hAnsi="Arial" w:cs="Arial"/>
                <w:bCs/>
              </w:rPr>
            </w:pPr>
            <w:r w:rsidRPr="00F31D11">
              <w:rPr>
                <w:rFonts w:ascii="Arial" w:hAnsi="Arial" w:cs="Arial"/>
                <w:bCs/>
              </w:rPr>
              <w:t>All work is assessed for the final GCSE grade.</w:t>
            </w:r>
          </w:p>
          <w:p w14:paraId="440E6E97" w14:textId="77777777" w:rsidR="00525E1A" w:rsidRPr="00F31D11" w:rsidRDefault="00525E1A" w:rsidP="00525E1A">
            <w:pPr>
              <w:rPr>
                <w:rFonts w:ascii="Arial" w:hAnsi="Arial" w:cs="Arial"/>
                <w:bCs/>
              </w:rPr>
            </w:pPr>
          </w:p>
          <w:p w14:paraId="78B55EC9" w14:textId="77777777" w:rsidR="00525E1A" w:rsidRPr="00F31D11" w:rsidRDefault="00525E1A" w:rsidP="00525E1A">
            <w:pPr>
              <w:rPr>
                <w:rFonts w:ascii="Arial" w:hAnsi="Arial" w:cs="Arial"/>
                <w:bCs/>
              </w:rPr>
            </w:pPr>
            <w:r w:rsidRPr="00F31D11">
              <w:rPr>
                <w:rFonts w:ascii="Arial" w:hAnsi="Arial" w:cs="Arial"/>
                <w:bCs/>
              </w:rPr>
              <w:t>Pupils work to checklists / personalised targets as appropriate.</w:t>
            </w:r>
          </w:p>
          <w:p w14:paraId="61022D3E" w14:textId="77777777" w:rsidR="00525E1A" w:rsidRPr="00F31D11" w:rsidRDefault="00525E1A" w:rsidP="00525E1A">
            <w:pPr>
              <w:rPr>
                <w:rFonts w:ascii="Arial" w:hAnsi="Arial" w:cs="Arial"/>
                <w:bCs/>
              </w:rPr>
            </w:pPr>
          </w:p>
          <w:p w14:paraId="2B8E96D7" w14:textId="77777777" w:rsidR="00525E1A" w:rsidRPr="00F31D11" w:rsidRDefault="00525E1A" w:rsidP="00525E1A">
            <w:pPr>
              <w:rPr>
                <w:rFonts w:ascii="Arial" w:hAnsi="Arial" w:cs="Arial"/>
                <w:bCs/>
              </w:rPr>
            </w:pPr>
            <w:r w:rsidRPr="00F31D11">
              <w:rPr>
                <w:rFonts w:ascii="Arial" w:hAnsi="Arial" w:cs="Arial"/>
                <w:bCs/>
              </w:rPr>
              <w:t xml:space="preserve">Lots of verbal </w:t>
            </w:r>
            <w:proofErr w:type="gramStart"/>
            <w:r w:rsidRPr="00F31D11">
              <w:rPr>
                <w:rFonts w:ascii="Arial" w:hAnsi="Arial" w:cs="Arial"/>
                <w:bCs/>
              </w:rPr>
              <w:t>feedback  /</w:t>
            </w:r>
            <w:proofErr w:type="gramEnd"/>
            <w:r w:rsidRPr="00F31D11">
              <w:rPr>
                <w:rFonts w:ascii="Arial" w:hAnsi="Arial" w:cs="Arial"/>
                <w:bCs/>
              </w:rPr>
              <w:t xml:space="preserve"> self &amp; peer assessment included as appropriate and within AQA guidelines.</w:t>
            </w:r>
          </w:p>
          <w:p w14:paraId="5DE91235" w14:textId="77777777" w:rsidR="00F63D65" w:rsidRPr="00F31D11" w:rsidRDefault="00F63D65" w:rsidP="00940775">
            <w:pPr>
              <w:rPr>
                <w:rFonts w:ascii="Gadugi" w:hAnsi="Gadugi" w:cs="Arial"/>
                <w:bCs/>
                <w:color w:val="06486F"/>
                <w:sz w:val="24"/>
                <w:szCs w:val="24"/>
              </w:rPr>
            </w:pPr>
          </w:p>
        </w:tc>
        <w:tc>
          <w:tcPr>
            <w:tcW w:w="903" w:type="pct"/>
          </w:tcPr>
          <w:p w14:paraId="79EAE31B" w14:textId="2F94B013" w:rsidR="00F63D65" w:rsidRPr="00BB1BEE" w:rsidRDefault="00525E1A" w:rsidP="00F63D65">
            <w:pPr>
              <w:rPr>
                <w:rFonts w:ascii="Gadugi" w:hAnsi="Gadugi" w:cs="Arial"/>
                <w:color w:val="06486F"/>
                <w:sz w:val="24"/>
                <w:szCs w:val="24"/>
              </w:rPr>
            </w:pPr>
            <w:r>
              <w:rPr>
                <w:rFonts w:ascii="Arial" w:hAnsi="Arial" w:cs="Arial"/>
                <w:color w:val="0D0D0D" w:themeColor="text1" w:themeTint="F2"/>
              </w:rPr>
              <w:t xml:space="preserve">This is the unit that AQA recommend </w:t>
            </w:r>
            <w:proofErr w:type="gramStart"/>
            <w:r>
              <w:rPr>
                <w:rFonts w:ascii="Arial" w:hAnsi="Arial" w:cs="Arial"/>
                <w:color w:val="0D0D0D" w:themeColor="text1" w:themeTint="F2"/>
              </w:rPr>
              <w:t>to start</w:t>
            </w:r>
            <w:proofErr w:type="gramEnd"/>
            <w:r>
              <w:rPr>
                <w:rFonts w:ascii="Arial" w:hAnsi="Arial" w:cs="Arial"/>
                <w:color w:val="0D0D0D" w:themeColor="text1" w:themeTint="F2"/>
              </w:rPr>
              <w:t xml:space="preserve"> the GCSE course with – it allows pupils to undertake </w:t>
            </w:r>
            <w:proofErr w:type="gramStart"/>
            <w:r>
              <w:rPr>
                <w:rFonts w:ascii="Arial" w:hAnsi="Arial" w:cs="Arial"/>
                <w:color w:val="0D0D0D" w:themeColor="text1" w:themeTint="F2"/>
              </w:rPr>
              <w:t>all of</w:t>
            </w:r>
            <w:proofErr w:type="gramEnd"/>
            <w:r>
              <w:rPr>
                <w:rFonts w:ascii="Arial" w:hAnsi="Arial" w:cs="Arial"/>
                <w:color w:val="0D0D0D" w:themeColor="text1" w:themeTint="F2"/>
              </w:rPr>
              <w:t xml:space="preserve"> the tasks required before progressing to their self-directed study.</w:t>
            </w:r>
          </w:p>
        </w:tc>
        <w:tc>
          <w:tcPr>
            <w:tcW w:w="988" w:type="pct"/>
          </w:tcPr>
          <w:p w14:paraId="73440EF2" w14:textId="77777777" w:rsidR="00525E1A" w:rsidRDefault="00525E1A" w:rsidP="00525E1A">
            <w:pPr>
              <w:rPr>
                <w:rFonts w:ascii="Arial" w:hAnsi="Arial" w:cs="Arial"/>
                <w:color w:val="0D0D0D" w:themeColor="text1" w:themeTint="F2"/>
              </w:rPr>
            </w:pPr>
          </w:p>
          <w:p w14:paraId="14FE47D6" w14:textId="77777777" w:rsidR="00525E1A" w:rsidRPr="00A96477" w:rsidRDefault="00525E1A" w:rsidP="00397B85">
            <w:pPr>
              <w:pStyle w:val="ListParagraph"/>
              <w:numPr>
                <w:ilvl w:val="0"/>
                <w:numId w:val="2"/>
              </w:numPr>
              <w:rPr>
                <w:rFonts w:ascii="Arial" w:hAnsi="Arial" w:cs="Arial"/>
                <w:sz w:val="22"/>
                <w:szCs w:val="22"/>
              </w:rPr>
            </w:pPr>
            <w:r w:rsidRPr="00A96477">
              <w:rPr>
                <w:rFonts w:ascii="Arial" w:hAnsi="Arial" w:cs="Arial"/>
                <w:sz w:val="22"/>
                <w:szCs w:val="22"/>
              </w:rPr>
              <w:t>Paired / class discussions</w:t>
            </w:r>
          </w:p>
          <w:p w14:paraId="7A16A233" w14:textId="77777777" w:rsidR="00525E1A" w:rsidRDefault="00525E1A" w:rsidP="00397B85">
            <w:pPr>
              <w:pStyle w:val="ListParagraph"/>
              <w:numPr>
                <w:ilvl w:val="0"/>
                <w:numId w:val="2"/>
              </w:numPr>
              <w:rPr>
                <w:rFonts w:ascii="Arial" w:hAnsi="Arial" w:cs="Arial"/>
                <w:sz w:val="22"/>
                <w:szCs w:val="22"/>
              </w:rPr>
            </w:pPr>
            <w:r w:rsidRPr="00A96477">
              <w:rPr>
                <w:rFonts w:ascii="Arial" w:hAnsi="Arial" w:cs="Arial"/>
                <w:sz w:val="22"/>
                <w:szCs w:val="22"/>
              </w:rPr>
              <w:t>Use of key terms</w:t>
            </w:r>
          </w:p>
          <w:p w14:paraId="515966FA" w14:textId="77777777" w:rsidR="00525E1A" w:rsidRPr="00A96477" w:rsidRDefault="00525E1A" w:rsidP="00397B85">
            <w:pPr>
              <w:pStyle w:val="ListParagraph"/>
              <w:numPr>
                <w:ilvl w:val="0"/>
                <w:numId w:val="2"/>
              </w:numPr>
              <w:rPr>
                <w:rFonts w:ascii="Arial" w:hAnsi="Arial" w:cs="Arial"/>
                <w:sz w:val="22"/>
                <w:szCs w:val="22"/>
              </w:rPr>
            </w:pPr>
            <w:r>
              <w:rPr>
                <w:rFonts w:ascii="Arial" w:hAnsi="Arial" w:cs="Arial"/>
                <w:sz w:val="22"/>
                <w:szCs w:val="22"/>
              </w:rPr>
              <w:t>Annotations work</w:t>
            </w:r>
          </w:p>
          <w:p w14:paraId="4C92C9EB" w14:textId="4C2CF1C6" w:rsidR="00F63D65" w:rsidRPr="00B949FF" w:rsidRDefault="00F63D65" w:rsidP="00B949FF">
            <w:pPr>
              <w:ind w:left="360"/>
              <w:rPr>
                <w:rFonts w:ascii="Arial" w:hAnsi="Arial" w:cs="Arial"/>
              </w:rPr>
            </w:pPr>
          </w:p>
        </w:tc>
      </w:tr>
    </w:tbl>
    <w:p w14:paraId="376EC6F4" w14:textId="1F64F9D9" w:rsidR="00B7595C" w:rsidRDefault="00B7595C">
      <w:pPr>
        <w:rPr>
          <w:rFonts w:ascii="Gadugi" w:hAnsi="Gadugi" w:cstheme="majorHAnsi"/>
          <w:b/>
          <w:sz w:val="24"/>
          <w:szCs w:val="24"/>
        </w:rPr>
      </w:pPr>
    </w:p>
    <w:sectPr w:rsidR="00B7595C"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8115B" w14:textId="77777777" w:rsidR="006D3913" w:rsidRDefault="006D3913" w:rsidP="00A2239D">
      <w:pPr>
        <w:spacing w:after="0" w:line="240" w:lineRule="auto"/>
      </w:pPr>
      <w:r>
        <w:separator/>
      </w:r>
    </w:p>
  </w:endnote>
  <w:endnote w:type="continuationSeparator" w:id="0">
    <w:p w14:paraId="0CB78E37" w14:textId="77777777" w:rsidR="006D3913" w:rsidRDefault="006D3913"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D1FD" w14:textId="77777777" w:rsidR="006D3913" w:rsidRDefault="006D3913" w:rsidP="00A2239D">
      <w:pPr>
        <w:spacing w:after="0" w:line="240" w:lineRule="auto"/>
      </w:pPr>
      <w:r>
        <w:separator/>
      </w:r>
    </w:p>
  </w:footnote>
  <w:footnote w:type="continuationSeparator" w:id="0">
    <w:p w14:paraId="0CCE3059" w14:textId="77777777" w:rsidR="006D3913" w:rsidRDefault="006D3913"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2F11"/>
    <w:multiLevelType w:val="hybridMultilevel"/>
    <w:tmpl w:val="D15A1446"/>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423D1"/>
    <w:multiLevelType w:val="hybridMultilevel"/>
    <w:tmpl w:val="A7E48794"/>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5D6F"/>
    <w:multiLevelType w:val="hybridMultilevel"/>
    <w:tmpl w:val="6806428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E13C5"/>
    <w:multiLevelType w:val="hybridMultilevel"/>
    <w:tmpl w:val="FC447F08"/>
    <w:lvl w:ilvl="0" w:tplc="253022F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E013845"/>
    <w:multiLevelType w:val="hybridMultilevel"/>
    <w:tmpl w:val="D5162E98"/>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66965"/>
    <w:multiLevelType w:val="hybridMultilevel"/>
    <w:tmpl w:val="4A90D850"/>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F26F8"/>
    <w:multiLevelType w:val="hybridMultilevel"/>
    <w:tmpl w:val="789A520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134744"/>
    <w:multiLevelType w:val="hybridMultilevel"/>
    <w:tmpl w:val="022E14C4"/>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F437A0"/>
    <w:multiLevelType w:val="hybridMultilevel"/>
    <w:tmpl w:val="7A3606B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637092">
    <w:abstractNumId w:val="3"/>
  </w:num>
  <w:num w:numId="2" w16cid:durableId="436145120">
    <w:abstractNumId w:val="8"/>
  </w:num>
  <w:num w:numId="3" w16cid:durableId="1823888159">
    <w:abstractNumId w:val="2"/>
  </w:num>
  <w:num w:numId="4" w16cid:durableId="1784496395">
    <w:abstractNumId w:val="6"/>
  </w:num>
  <w:num w:numId="5" w16cid:durableId="1060712179">
    <w:abstractNumId w:val="7"/>
  </w:num>
  <w:num w:numId="6" w16cid:durableId="271397346">
    <w:abstractNumId w:val="0"/>
  </w:num>
  <w:num w:numId="7" w16cid:durableId="860163949">
    <w:abstractNumId w:val="4"/>
  </w:num>
  <w:num w:numId="8" w16cid:durableId="198324821">
    <w:abstractNumId w:val="1"/>
  </w:num>
  <w:num w:numId="9" w16cid:durableId="57216089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83773"/>
    <w:rsid w:val="00092180"/>
    <w:rsid w:val="000A285E"/>
    <w:rsid w:val="000B0B64"/>
    <w:rsid w:val="000B60FD"/>
    <w:rsid w:val="000E09D4"/>
    <w:rsid w:val="000F19C3"/>
    <w:rsid w:val="000F6979"/>
    <w:rsid w:val="00110668"/>
    <w:rsid w:val="0012331A"/>
    <w:rsid w:val="00146AA9"/>
    <w:rsid w:val="00146B87"/>
    <w:rsid w:val="00147B3E"/>
    <w:rsid w:val="00174A2E"/>
    <w:rsid w:val="001E3F59"/>
    <w:rsid w:val="001E4F8D"/>
    <w:rsid w:val="001F00D2"/>
    <w:rsid w:val="001F1F0C"/>
    <w:rsid w:val="002335D5"/>
    <w:rsid w:val="002364A2"/>
    <w:rsid w:val="0024473E"/>
    <w:rsid w:val="002546B1"/>
    <w:rsid w:val="0025597F"/>
    <w:rsid w:val="00264601"/>
    <w:rsid w:val="00267249"/>
    <w:rsid w:val="00274194"/>
    <w:rsid w:val="002D22F8"/>
    <w:rsid w:val="002F3215"/>
    <w:rsid w:val="00344FC8"/>
    <w:rsid w:val="00366E0F"/>
    <w:rsid w:val="0037283A"/>
    <w:rsid w:val="003813FE"/>
    <w:rsid w:val="00397B85"/>
    <w:rsid w:val="003A6942"/>
    <w:rsid w:val="003D0A50"/>
    <w:rsid w:val="003D536E"/>
    <w:rsid w:val="003E21F0"/>
    <w:rsid w:val="003F0752"/>
    <w:rsid w:val="00454F4C"/>
    <w:rsid w:val="004A0E56"/>
    <w:rsid w:val="004A2B06"/>
    <w:rsid w:val="004C0806"/>
    <w:rsid w:val="004C21E6"/>
    <w:rsid w:val="004C661B"/>
    <w:rsid w:val="004D70D0"/>
    <w:rsid w:val="004E5C05"/>
    <w:rsid w:val="004F0F4E"/>
    <w:rsid w:val="00525E1A"/>
    <w:rsid w:val="005729B2"/>
    <w:rsid w:val="005B4500"/>
    <w:rsid w:val="005D578B"/>
    <w:rsid w:val="005F4B6A"/>
    <w:rsid w:val="006127B0"/>
    <w:rsid w:val="0066650C"/>
    <w:rsid w:val="00684529"/>
    <w:rsid w:val="006A3BBD"/>
    <w:rsid w:val="006A5BDA"/>
    <w:rsid w:val="006B08D8"/>
    <w:rsid w:val="006C11A7"/>
    <w:rsid w:val="006D3913"/>
    <w:rsid w:val="006D71DA"/>
    <w:rsid w:val="006F6894"/>
    <w:rsid w:val="007003D0"/>
    <w:rsid w:val="00727EB4"/>
    <w:rsid w:val="00761EB0"/>
    <w:rsid w:val="00774515"/>
    <w:rsid w:val="0078152C"/>
    <w:rsid w:val="00790383"/>
    <w:rsid w:val="0079174A"/>
    <w:rsid w:val="007D6C68"/>
    <w:rsid w:val="008010D4"/>
    <w:rsid w:val="00811F90"/>
    <w:rsid w:val="00814AA1"/>
    <w:rsid w:val="008325F6"/>
    <w:rsid w:val="0083429E"/>
    <w:rsid w:val="0083695F"/>
    <w:rsid w:val="0085456E"/>
    <w:rsid w:val="0085624D"/>
    <w:rsid w:val="00871DAF"/>
    <w:rsid w:val="00872A0E"/>
    <w:rsid w:val="008D2021"/>
    <w:rsid w:val="008F07B2"/>
    <w:rsid w:val="009316F7"/>
    <w:rsid w:val="009327B3"/>
    <w:rsid w:val="009543C0"/>
    <w:rsid w:val="0095781B"/>
    <w:rsid w:val="009742D2"/>
    <w:rsid w:val="00982D00"/>
    <w:rsid w:val="009C615C"/>
    <w:rsid w:val="00A2239D"/>
    <w:rsid w:val="00A2784D"/>
    <w:rsid w:val="00AB601B"/>
    <w:rsid w:val="00AB7BBB"/>
    <w:rsid w:val="00AC056B"/>
    <w:rsid w:val="00AE33C0"/>
    <w:rsid w:val="00AE4628"/>
    <w:rsid w:val="00B0340B"/>
    <w:rsid w:val="00B166A6"/>
    <w:rsid w:val="00B31D40"/>
    <w:rsid w:val="00B62A71"/>
    <w:rsid w:val="00B62AF8"/>
    <w:rsid w:val="00B63C82"/>
    <w:rsid w:val="00B7595C"/>
    <w:rsid w:val="00B949FF"/>
    <w:rsid w:val="00BA1185"/>
    <w:rsid w:val="00BB1BEE"/>
    <w:rsid w:val="00BB42C7"/>
    <w:rsid w:val="00BC04B5"/>
    <w:rsid w:val="00BD04C6"/>
    <w:rsid w:val="00C006F8"/>
    <w:rsid w:val="00CB5E3E"/>
    <w:rsid w:val="00CC077A"/>
    <w:rsid w:val="00CC3D41"/>
    <w:rsid w:val="00CD02FA"/>
    <w:rsid w:val="00CD2200"/>
    <w:rsid w:val="00CE5254"/>
    <w:rsid w:val="00D06766"/>
    <w:rsid w:val="00D16D06"/>
    <w:rsid w:val="00D57080"/>
    <w:rsid w:val="00D871D1"/>
    <w:rsid w:val="00DA50C9"/>
    <w:rsid w:val="00DF2D80"/>
    <w:rsid w:val="00E07B5A"/>
    <w:rsid w:val="00E33E52"/>
    <w:rsid w:val="00E4151F"/>
    <w:rsid w:val="00E45332"/>
    <w:rsid w:val="00E83325"/>
    <w:rsid w:val="00E83A73"/>
    <w:rsid w:val="00E9009F"/>
    <w:rsid w:val="00EB11D6"/>
    <w:rsid w:val="00EB284A"/>
    <w:rsid w:val="00EC7F62"/>
    <w:rsid w:val="00EE3716"/>
    <w:rsid w:val="00EE58DF"/>
    <w:rsid w:val="00F23277"/>
    <w:rsid w:val="00F31D11"/>
    <w:rsid w:val="00F37C1C"/>
    <w:rsid w:val="00F63643"/>
    <w:rsid w:val="00F63D65"/>
    <w:rsid w:val="00FB2329"/>
    <w:rsid w:val="00FB4FD5"/>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567675">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19</cp:revision>
  <cp:lastPrinted>2022-12-06T07:20:00Z</cp:lastPrinted>
  <dcterms:created xsi:type="dcterms:W3CDTF">2024-08-31T09:24:00Z</dcterms:created>
  <dcterms:modified xsi:type="dcterms:W3CDTF">2026-10-06T21:33:00Z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