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6D86" w14:textId="1EDFE1F6" w:rsidR="003D0A50" w:rsidRPr="000B60FD" w:rsidRDefault="00CC3D41" w:rsidP="000B60FD">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drawing>
          <wp:anchor distT="0" distB="0" distL="114300" distR="114300" simplePos="0" relativeHeight="251658240" behindDoc="0" locked="0" layoutInCell="1" allowOverlap="1" wp14:anchorId="236732FA" wp14:editId="42B506A2">
            <wp:simplePos x="0" y="0"/>
            <wp:positionH relativeFrom="margin">
              <wp:posOffset>8255</wp:posOffset>
            </wp:positionH>
            <wp:positionV relativeFrom="paragraph">
              <wp:posOffset>-58420</wp:posOffset>
            </wp:positionV>
            <wp:extent cx="1343786" cy="409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sidR="000B60FD" w:rsidRPr="000B60FD">
        <w:rPr>
          <w:rFonts w:ascii="Gadugi" w:hAnsi="Gadugi" w:cs="Arial"/>
          <w:b/>
          <w:color w:val="06486F"/>
          <w:sz w:val="32"/>
          <w:szCs w:val="32"/>
        </w:rPr>
        <w:t xml:space="preserve">    </w:t>
      </w:r>
      <w:r w:rsidR="00525E1A">
        <w:rPr>
          <w:rFonts w:ascii="Gadugi" w:hAnsi="Gadugi" w:cs="Arial"/>
          <w:b/>
          <w:color w:val="06486F"/>
          <w:sz w:val="32"/>
          <w:szCs w:val="32"/>
        </w:rPr>
        <w:t xml:space="preserve">GCSE </w:t>
      </w:r>
      <w:r w:rsidR="005729B2">
        <w:rPr>
          <w:rFonts w:ascii="Gadugi" w:hAnsi="Gadugi" w:cs="Arial"/>
          <w:b/>
          <w:color w:val="06486F"/>
          <w:sz w:val="32"/>
          <w:szCs w:val="32"/>
        </w:rPr>
        <w:t xml:space="preserve">Design &amp; </w:t>
      </w:r>
      <w:r w:rsidR="00BB42C7">
        <w:rPr>
          <w:rFonts w:ascii="Gadugi" w:hAnsi="Gadugi" w:cs="Arial"/>
          <w:b/>
          <w:color w:val="06486F"/>
          <w:sz w:val="32"/>
          <w:szCs w:val="32"/>
        </w:rPr>
        <w:t>Technology</w:t>
      </w:r>
      <w:r w:rsidR="00C00B1C">
        <w:rPr>
          <w:rFonts w:ascii="Gadugi" w:hAnsi="Gadugi" w:cs="Arial"/>
          <w:b/>
          <w:color w:val="06486F"/>
          <w:sz w:val="32"/>
          <w:szCs w:val="32"/>
        </w:rPr>
        <w:t xml:space="preserve"> </w:t>
      </w:r>
      <w:r w:rsidR="00FE39B0" w:rsidRPr="000B60FD">
        <w:rPr>
          <w:rFonts w:ascii="Gadugi" w:hAnsi="Gadugi" w:cs="Arial"/>
          <w:b/>
          <w:color w:val="06486F"/>
          <w:sz w:val="32"/>
          <w:szCs w:val="32"/>
        </w:rPr>
        <w:t xml:space="preserve">– </w:t>
      </w:r>
      <w:r w:rsidR="00A2239D" w:rsidRPr="000B60FD">
        <w:rPr>
          <w:rFonts w:ascii="Gadugi" w:hAnsi="Gadugi" w:cs="Arial"/>
          <w:b/>
          <w:color w:val="06486F"/>
          <w:sz w:val="32"/>
          <w:szCs w:val="32"/>
        </w:rPr>
        <w:t xml:space="preserve">Year </w:t>
      </w:r>
      <w:r w:rsidR="00525E1A">
        <w:rPr>
          <w:rFonts w:ascii="Gadugi" w:hAnsi="Gadugi" w:cs="Arial"/>
          <w:b/>
          <w:color w:val="06486F"/>
          <w:sz w:val="32"/>
          <w:szCs w:val="32"/>
        </w:rPr>
        <w:t>10</w:t>
      </w:r>
      <w:r w:rsidRPr="000B60FD">
        <w:rPr>
          <w:rFonts w:ascii="Gadugi" w:hAnsi="Gadugi" w:cs="Arial"/>
          <w:b/>
          <w:color w:val="06486F"/>
          <w:sz w:val="32"/>
          <w:szCs w:val="32"/>
        </w:rPr>
        <w:t xml:space="preserve">  </w:t>
      </w:r>
      <w:r w:rsidR="008F07B2" w:rsidRPr="000B60FD">
        <w:rPr>
          <w:rFonts w:ascii="Gadugi" w:hAnsi="Gadugi" w:cs="Arial"/>
          <w:b/>
          <w:color w:val="06486F"/>
          <w:sz w:val="32"/>
          <w:szCs w:val="32"/>
        </w:rPr>
        <w:t xml:space="preserve">     </w:t>
      </w:r>
      <w:r w:rsidR="00CD02FA" w:rsidRPr="000B60FD">
        <w:rPr>
          <w:rFonts w:ascii="Gadugi" w:hAnsi="Gadugi" w:cs="Arial"/>
          <w:b/>
          <w:color w:val="06486F"/>
          <w:sz w:val="32"/>
          <w:szCs w:val="32"/>
        </w:rPr>
        <w:tab/>
      </w:r>
      <w:r w:rsidR="000B60FD" w:rsidRPr="000B60FD">
        <w:rPr>
          <w:rFonts w:ascii="Gadugi" w:hAnsi="Gadugi" w:cs="Arial"/>
          <w:b/>
          <w:color w:val="06486F"/>
          <w:sz w:val="32"/>
          <w:szCs w:val="32"/>
        </w:rPr>
        <w:t xml:space="preserve">         </w:t>
      </w:r>
      <w:r w:rsidR="00FE39B0" w:rsidRPr="000B60FD">
        <w:rPr>
          <w:rFonts w:ascii="Gadugi" w:hAnsi="Gadugi" w:cs="Arial"/>
          <w:b/>
          <w:color w:val="06486F"/>
          <w:sz w:val="32"/>
          <w:szCs w:val="32"/>
        </w:rPr>
        <w:t>Long-Term Plan 202</w:t>
      </w:r>
      <w:r w:rsidR="00B949FF">
        <w:rPr>
          <w:rFonts w:ascii="Gadugi" w:hAnsi="Gadugi" w:cs="Arial"/>
          <w:b/>
          <w:color w:val="06486F"/>
          <w:sz w:val="32"/>
          <w:szCs w:val="32"/>
        </w:rPr>
        <w:t>5</w:t>
      </w:r>
      <w:r w:rsidR="00FE39B0" w:rsidRPr="000B60FD">
        <w:rPr>
          <w:rFonts w:ascii="Gadugi" w:hAnsi="Gadugi" w:cs="Arial"/>
          <w:b/>
          <w:color w:val="06486F"/>
          <w:sz w:val="32"/>
          <w:szCs w:val="32"/>
        </w:rPr>
        <w:t>-202</w:t>
      </w:r>
      <w:r w:rsidR="00B949FF">
        <w:rPr>
          <w:rFonts w:ascii="Gadugi" w:hAnsi="Gadugi" w:cs="Arial"/>
          <w:b/>
          <w:color w:val="06486F"/>
          <w:sz w:val="32"/>
          <w:szCs w:val="32"/>
        </w:rPr>
        <w:t>6</w:t>
      </w: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636"/>
        <w:gridCol w:w="3501"/>
        <w:gridCol w:w="3465"/>
        <w:gridCol w:w="3683"/>
        <w:gridCol w:w="3521"/>
      </w:tblGrid>
      <w:tr w:rsidR="00344FC8" w:rsidRPr="00344FC8" w14:paraId="3FBD6533" w14:textId="7D22EC26" w:rsidTr="0079174A">
        <w:trPr>
          <w:trHeight w:val="744"/>
        </w:trPr>
        <w:tc>
          <w:tcPr>
            <w:tcW w:w="1636" w:type="dxa"/>
            <w:shd w:val="clear" w:color="auto" w:fill="06486F"/>
            <w:vAlign w:val="center"/>
          </w:tcPr>
          <w:p w14:paraId="191F1395" w14:textId="7CF1097A"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01" w:type="dxa"/>
            <w:shd w:val="clear" w:color="auto" w:fill="06486F"/>
            <w:vAlign w:val="center"/>
          </w:tcPr>
          <w:p w14:paraId="583F0382" w14:textId="43121E4F"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465" w:type="dxa"/>
            <w:shd w:val="clear" w:color="auto" w:fill="06486F"/>
            <w:vAlign w:val="center"/>
          </w:tcPr>
          <w:p w14:paraId="04767DE7" w14:textId="0351D27D" w:rsidR="00344FC8" w:rsidRPr="000B60FD" w:rsidRDefault="00CC077A" w:rsidP="00344FC8">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683" w:type="dxa"/>
            <w:shd w:val="clear" w:color="auto" w:fill="06486F"/>
            <w:vAlign w:val="center"/>
          </w:tcPr>
          <w:p w14:paraId="4F4CA3B4" w14:textId="60BDBA7D" w:rsidR="00FE39B0" w:rsidRPr="000B60FD" w:rsidRDefault="00BC04B5" w:rsidP="008F07B2">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50C8BB11" w14:textId="1361CB41" w:rsidR="00FE39B0" w:rsidRPr="000B60FD" w:rsidRDefault="00147B3E"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 xml:space="preserve">concepts - </w:t>
            </w:r>
            <w:r w:rsidR="00FE39B0" w:rsidRPr="000B60FD">
              <w:rPr>
                <w:rFonts w:ascii="Gadugi" w:hAnsi="Gadugi" w:cs="Arial"/>
                <w:i/>
                <w:color w:val="FFFFFF" w:themeColor="background1"/>
                <w:sz w:val="20"/>
                <w:szCs w:val="20"/>
              </w:rPr>
              <w:t>themes - skills</w:t>
            </w:r>
          </w:p>
        </w:tc>
        <w:tc>
          <w:tcPr>
            <w:tcW w:w="3521" w:type="dxa"/>
            <w:shd w:val="clear" w:color="auto" w:fill="06486F"/>
            <w:vAlign w:val="center"/>
          </w:tcPr>
          <w:p w14:paraId="149201DD" w14:textId="281EC8ED" w:rsidR="00FE39B0" w:rsidRPr="000B60FD" w:rsidRDefault="008F07B2" w:rsidP="008F07B2">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3FCA6278" w14:textId="56378B09" w:rsidR="00FE39B0" w:rsidRPr="000B60FD" w:rsidRDefault="008F07B2" w:rsidP="008F07B2">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w:t>
            </w:r>
            <w:r w:rsidR="00FE39B0" w:rsidRPr="000B60FD">
              <w:rPr>
                <w:rFonts w:ascii="Gadugi" w:hAnsi="Gadugi" w:cs="Arial"/>
                <w:i/>
                <w:color w:val="FFFFFF" w:themeColor="background1"/>
                <w:sz w:val="20"/>
                <w:szCs w:val="20"/>
              </w:rPr>
              <w:t xml:space="preserve">eading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vocabulary </w:t>
            </w:r>
            <w:r w:rsidR="00344FC8" w:rsidRPr="000B60FD">
              <w:rPr>
                <w:rFonts w:ascii="Gadugi" w:hAnsi="Gadugi" w:cs="Arial"/>
                <w:i/>
                <w:color w:val="FFFFFF" w:themeColor="background1"/>
                <w:sz w:val="20"/>
                <w:szCs w:val="20"/>
              </w:rPr>
              <w:t>-</w:t>
            </w:r>
            <w:r w:rsidR="00FE39B0" w:rsidRPr="000B60FD">
              <w:rPr>
                <w:rFonts w:ascii="Gadugi" w:hAnsi="Gadugi" w:cs="Arial"/>
                <w:i/>
                <w:color w:val="FFFFFF" w:themeColor="background1"/>
                <w:sz w:val="20"/>
                <w:szCs w:val="20"/>
              </w:rPr>
              <w:t xml:space="preserve"> oracy - writing</w:t>
            </w:r>
          </w:p>
        </w:tc>
      </w:tr>
      <w:tr w:rsidR="0079174A" w:rsidRPr="00344FC8" w14:paraId="7CF409DD" w14:textId="52306864" w:rsidTr="0079174A">
        <w:trPr>
          <w:trHeight w:val="2743"/>
        </w:trPr>
        <w:tc>
          <w:tcPr>
            <w:tcW w:w="1636" w:type="dxa"/>
            <w:vAlign w:val="center"/>
          </w:tcPr>
          <w:p w14:paraId="5E864B5D" w14:textId="77777777"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Autumn</w:t>
            </w:r>
            <w:r w:rsidRPr="00C00B1C">
              <w:rPr>
                <w:rFonts w:ascii="Gadugi" w:hAnsi="Gadugi" w:cs="Arial"/>
                <w:b/>
                <w:bCs/>
                <w:color w:val="1F3864" w:themeColor="accent5" w:themeShade="80"/>
                <w:sz w:val="24"/>
                <w:szCs w:val="24"/>
              </w:rPr>
              <w:br/>
            </w:r>
            <w:r w:rsidRPr="00C00B1C">
              <w:rPr>
                <w:rFonts w:ascii="Gadugi" w:hAnsi="Gadugi" w:cs="Arial"/>
                <w:b/>
                <w:bCs/>
                <w:color w:val="1F3864" w:themeColor="accent5" w:themeShade="80"/>
                <w:sz w:val="24"/>
                <w:szCs w:val="24"/>
              </w:rPr>
              <w:br/>
              <w:t>Half Term 1-2</w:t>
            </w:r>
          </w:p>
          <w:p w14:paraId="43DE21BF" w14:textId="77777777" w:rsidR="0079174A" w:rsidRPr="00C00B1C" w:rsidRDefault="0079174A" w:rsidP="0079174A">
            <w:pPr>
              <w:jc w:val="center"/>
              <w:rPr>
                <w:rFonts w:ascii="Gadugi" w:hAnsi="Gadugi" w:cs="Arial"/>
                <w:b/>
                <w:bCs/>
                <w:color w:val="1F3864" w:themeColor="accent5" w:themeShade="80"/>
                <w:sz w:val="24"/>
                <w:szCs w:val="24"/>
              </w:rPr>
            </w:pPr>
          </w:p>
          <w:p w14:paraId="5FE03030" w14:textId="4F55A6C9"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Polymers</w:t>
            </w:r>
          </w:p>
        </w:tc>
        <w:tc>
          <w:tcPr>
            <w:tcW w:w="3501" w:type="dxa"/>
          </w:tcPr>
          <w:p w14:paraId="2692FBB4"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6FCEF7AA"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 xml:space="preserve"> mind map and task analysis</w:t>
            </w:r>
          </w:p>
          <w:p w14:paraId="72001556"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Sizes research and percentage increase</w:t>
            </w:r>
          </w:p>
          <w:p w14:paraId="083F89B1"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Sketch ideas</w:t>
            </w:r>
          </w:p>
          <w:p w14:paraId="0892121D"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development models</w:t>
            </w:r>
          </w:p>
          <w:p w14:paraId="66CD8899"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Selected Design Idea and Photo of model.  Complete any sketches/research</w:t>
            </w:r>
          </w:p>
          <w:p w14:paraId="75FE39E8"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2D Design drawings</w:t>
            </w:r>
          </w:p>
          <w:p w14:paraId="350081CD"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Final design development</w:t>
            </w:r>
          </w:p>
          <w:p w14:paraId="6F806D83"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Manufacturing</w:t>
            </w:r>
          </w:p>
          <w:p w14:paraId="2CF624D7"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Evaluating</w:t>
            </w:r>
          </w:p>
          <w:p w14:paraId="79F01575"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Theory</w:t>
            </w:r>
          </w:p>
          <w:p w14:paraId="0A74230B" w14:textId="77777777" w:rsidR="0079174A" w:rsidRPr="00C00B1C" w:rsidRDefault="0079174A" w:rsidP="00397B85">
            <w:pPr>
              <w:pStyle w:val="ListParagraph"/>
              <w:numPr>
                <w:ilvl w:val="0"/>
                <w:numId w:val="6"/>
              </w:numPr>
              <w:rPr>
                <w:rFonts w:ascii="Arial" w:hAnsi="Arial" w:cs="Arial"/>
                <w:color w:val="1F3864" w:themeColor="accent5" w:themeShade="80"/>
              </w:rPr>
            </w:pPr>
            <w:r w:rsidRPr="00C00B1C">
              <w:rPr>
                <w:rFonts w:ascii="Arial" w:hAnsi="Arial" w:cs="Arial"/>
                <w:color w:val="1F3864" w:themeColor="accent5" w:themeShade="80"/>
              </w:rPr>
              <w:t>1.10 Polymers</w:t>
            </w:r>
          </w:p>
          <w:p w14:paraId="24710216" w14:textId="77777777" w:rsidR="0079174A" w:rsidRPr="00C00B1C" w:rsidRDefault="0079174A" w:rsidP="00397B85">
            <w:pPr>
              <w:pStyle w:val="ListParagraph"/>
              <w:numPr>
                <w:ilvl w:val="0"/>
                <w:numId w:val="6"/>
              </w:numPr>
              <w:rPr>
                <w:rFonts w:ascii="Arial" w:hAnsi="Arial" w:cs="Arial"/>
                <w:color w:val="1F3864" w:themeColor="accent5" w:themeShade="80"/>
              </w:rPr>
            </w:pPr>
            <w:r w:rsidRPr="00C00B1C">
              <w:rPr>
                <w:rFonts w:ascii="Arial" w:hAnsi="Arial" w:cs="Arial"/>
                <w:color w:val="1F3864" w:themeColor="accent5" w:themeShade="80"/>
              </w:rPr>
              <w:t>1.13 Design and Technological Practice</w:t>
            </w:r>
          </w:p>
          <w:p w14:paraId="1E69DC76" w14:textId="77777777" w:rsidR="0079174A" w:rsidRPr="00C00B1C" w:rsidRDefault="0079174A" w:rsidP="00397B85">
            <w:pPr>
              <w:pStyle w:val="ListParagraph"/>
              <w:numPr>
                <w:ilvl w:val="0"/>
                <w:numId w:val="6"/>
              </w:numPr>
              <w:rPr>
                <w:rFonts w:ascii="Arial" w:hAnsi="Arial" w:cs="Arial"/>
                <w:color w:val="1F3864" w:themeColor="accent5" w:themeShade="80"/>
              </w:rPr>
            </w:pPr>
            <w:r w:rsidRPr="00C00B1C">
              <w:rPr>
                <w:rFonts w:ascii="Arial" w:hAnsi="Arial" w:cs="Arial"/>
                <w:color w:val="1F3864" w:themeColor="accent5" w:themeShade="80"/>
              </w:rPr>
              <w:t>1.14Challenges that influence processes of designing and making</w:t>
            </w:r>
          </w:p>
          <w:p w14:paraId="36A59966" w14:textId="5E3B65DE" w:rsidR="0079174A" w:rsidRPr="00C00B1C" w:rsidRDefault="0079174A" w:rsidP="0079174A">
            <w:pPr>
              <w:rPr>
                <w:rFonts w:ascii="Gadugi" w:hAnsi="Gadugi" w:cs="Arial"/>
                <w:color w:val="1F3864" w:themeColor="accent5" w:themeShade="80"/>
                <w:sz w:val="24"/>
                <w:szCs w:val="24"/>
              </w:rPr>
            </w:pPr>
            <w:r w:rsidRPr="00C00B1C">
              <w:rPr>
                <w:rFonts w:ascii="Arial" w:hAnsi="Arial" w:cs="Arial"/>
                <w:color w:val="1F3864" w:themeColor="accent5" w:themeShade="80"/>
              </w:rPr>
              <w:t>1.15 Investigate and analyse the work of other professionals and companies to inform design</w:t>
            </w:r>
          </w:p>
        </w:tc>
        <w:tc>
          <w:tcPr>
            <w:tcW w:w="3465" w:type="dxa"/>
          </w:tcPr>
          <w:p w14:paraId="27BFEF09"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Pupils to self-assess the tasks using the success criteria shared in class</w:t>
            </w:r>
          </w:p>
          <w:p w14:paraId="0941E9A4"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Formal teacher assessment, with detailed written feedback and next steps targets</w:t>
            </w:r>
          </w:p>
          <w:p w14:paraId="40ACE2FD"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All project work will be assessed using NEA grading criteria</w:t>
            </w:r>
          </w:p>
          <w:p w14:paraId="438CD668" w14:textId="77777777" w:rsidR="0079174A" w:rsidRPr="00C00B1C" w:rsidRDefault="0079174A" w:rsidP="0079174A">
            <w:pPr>
              <w:rPr>
                <w:rFonts w:ascii="Arial" w:hAnsi="Arial" w:cs="Arial"/>
                <w:color w:val="1F3864" w:themeColor="accent5" w:themeShade="80"/>
              </w:rPr>
            </w:pPr>
          </w:p>
          <w:p w14:paraId="0D0A2D19"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Regular verbal feedback will be given in class</w:t>
            </w:r>
          </w:p>
          <w:p w14:paraId="4D130D80" w14:textId="5A70DF56" w:rsidR="0079174A" w:rsidRPr="00C00B1C" w:rsidRDefault="0079174A" w:rsidP="0079174A">
            <w:pPr>
              <w:rPr>
                <w:rFonts w:ascii="Gadugi" w:hAnsi="Gadugi" w:cs="Arial"/>
                <w:color w:val="1F3864" w:themeColor="accent5" w:themeShade="80"/>
                <w:sz w:val="24"/>
                <w:szCs w:val="24"/>
              </w:rPr>
            </w:pPr>
            <w:r w:rsidRPr="00C00B1C">
              <w:rPr>
                <w:rFonts w:ascii="Arial" w:hAnsi="Arial" w:cs="Arial"/>
                <w:color w:val="1F3864" w:themeColor="accent5" w:themeShade="80"/>
              </w:rPr>
              <w:t>Exam questions will be graded using the assessment criteria from the exam mark schemes, or teacher mark schemes written in the style of the EDEXCEL criteria</w:t>
            </w:r>
          </w:p>
        </w:tc>
        <w:tc>
          <w:tcPr>
            <w:tcW w:w="3683" w:type="dxa"/>
          </w:tcPr>
          <w:p w14:paraId="01FB264A"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1AF8A2ED"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Polymers is the specialist materials are undertaken, demonstrating the techniques and processes required for knowledge when covering the Specialist theory content in Year 11</w:t>
            </w:r>
          </w:p>
          <w:p w14:paraId="4F8F20DC" w14:textId="77777777" w:rsidR="0079174A" w:rsidRPr="00C00B1C" w:rsidRDefault="0079174A" w:rsidP="0079174A">
            <w:pPr>
              <w:rPr>
                <w:rFonts w:ascii="Arial" w:hAnsi="Arial" w:cs="Arial"/>
                <w:color w:val="1F3864" w:themeColor="accent5" w:themeShade="80"/>
              </w:rPr>
            </w:pPr>
          </w:p>
          <w:p w14:paraId="40EC82B2" w14:textId="77777777" w:rsidR="0079174A" w:rsidRPr="00C00B1C" w:rsidRDefault="0079174A" w:rsidP="0079174A">
            <w:pPr>
              <w:rPr>
                <w:rFonts w:ascii="Arial" w:hAnsi="Arial" w:cs="Arial"/>
                <w:color w:val="1F3864" w:themeColor="accent5" w:themeShade="80"/>
              </w:rPr>
            </w:pPr>
          </w:p>
          <w:p w14:paraId="4C5EBA49" w14:textId="77777777" w:rsidR="0079174A" w:rsidRPr="00C00B1C" w:rsidRDefault="0079174A" w:rsidP="0079174A">
            <w:pPr>
              <w:ind w:left="720" w:hanging="720"/>
              <w:rPr>
                <w:rFonts w:ascii="Arial" w:hAnsi="Arial" w:cs="Arial"/>
                <w:b/>
                <w:color w:val="1F3864" w:themeColor="accent5" w:themeShade="80"/>
              </w:rPr>
            </w:pPr>
            <w:r w:rsidRPr="00C00B1C">
              <w:rPr>
                <w:rFonts w:ascii="Arial" w:hAnsi="Arial" w:cs="Arial"/>
                <w:b/>
                <w:color w:val="1F3864" w:themeColor="accent5" w:themeShade="80"/>
              </w:rPr>
              <w:t>Theory</w:t>
            </w:r>
          </w:p>
          <w:p w14:paraId="691D5144"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The materials and theory topics covered support the projects undertaken and form a</w:t>
            </w:r>
          </w:p>
          <w:p w14:paraId="24C39A3C"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logical sequence.</w:t>
            </w:r>
          </w:p>
          <w:p w14:paraId="7F00C549" w14:textId="77777777" w:rsidR="0079174A" w:rsidRPr="00C00B1C" w:rsidRDefault="0079174A" w:rsidP="0079174A">
            <w:pPr>
              <w:ind w:left="720" w:hanging="720"/>
              <w:rPr>
                <w:rFonts w:ascii="Arial" w:hAnsi="Arial" w:cs="Arial"/>
                <w:color w:val="1F3864" w:themeColor="accent5" w:themeShade="80"/>
              </w:rPr>
            </w:pPr>
          </w:p>
          <w:p w14:paraId="5B9D8B63" w14:textId="77777777" w:rsidR="0079174A" w:rsidRPr="00C00B1C" w:rsidRDefault="0079174A" w:rsidP="0079174A">
            <w:pPr>
              <w:ind w:left="720" w:hanging="720"/>
              <w:rPr>
                <w:rFonts w:ascii="Arial" w:hAnsi="Arial" w:cs="Arial"/>
                <w:color w:val="1F3864" w:themeColor="accent5" w:themeShade="80"/>
              </w:rPr>
            </w:pPr>
          </w:p>
          <w:p w14:paraId="6EF9B725" w14:textId="3734DC7B" w:rsidR="0079174A" w:rsidRPr="00C00B1C" w:rsidRDefault="0079174A" w:rsidP="0079174A">
            <w:pPr>
              <w:rPr>
                <w:rFonts w:ascii="Gadugi" w:hAnsi="Gadugi" w:cs="Arial"/>
                <w:color w:val="1F3864" w:themeColor="accent5" w:themeShade="80"/>
                <w:sz w:val="24"/>
                <w:szCs w:val="24"/>
              </w:rPr>
            </w:pPr>
          </w:p>
        </w:tc>
        <w:tc>
          <w:tcPr>
            <w:tcW w:w="3521" w:type="dxa"/>
          </w:tcPr>
          <w:p w14:paraId="04C75807"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Paired / class discussions</w:t>
            </w:r>
          </w:p>
          <w:p w14:paraId="6E88B65E"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Use of key terms – definitions to be written by the pupils in the key word glossary at the back of their notebooks</w:t>
            </w:r>
          </w:p>
          <w:p w14:paraId="0DC92C56"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Short &amp; long answer exam questions</w:t>
            </w:r>
          </w:p>
          <w:p w14:paraId="26219328" w14:textId="79B6A034" w:rsidR="0079174A" w:rsidRPr="00C00B1C" w:rsidRDefault="0079174A" w:rsidP="00397B85">
            <w:pPr>
              <w:pStyle w:val="ListParagraph"/>
              <w:numPr>
                <w:ilvl w:val="0"/>
                <w:numId w:val="2"/>
              </w:numPr>
              <w:rPr>
                <w:rFonts w:ascii="Arial" w:hAnsi="Arial" w:cs="Arial"/>
                <w:color w:val="1F3864" w:themeColor="accent5" w:themeShade="80"/>
                <w:sz w:val="22"/>
                <w:szCs w:val="22"/>
              </w:rPr>
            </w:pPr>
            <w:r w:rsidRPr="00C00B1C">
              <w:rPr>
                <w:noProof/>
                <w:color w:val="1F3864" w:themeColor="accent5" w:themeShade="80"/>
              </w:rPr>
              <w:drawing>
                <wp:anchor distT="0" distB="0" distL="114300" distR="114300" simplePos="0" relativeHeight="251672576" behindDoc="0" locked="0" layoutInCell="1" allowOverlap="1" wp14:anchorId="6E2CD73C" wp14:editId="494A0BD0">
                  <wp:simplePos x="0" y="0"/>
                  <wp:positionH relativeFrom="column">
                    <wp:posOffset>2807970</wp:posOffset>
                  </wp:positionH>
                  <wp:positionV relativeFrom="paragraph">
                    <wp:posOffset>8255</wp:posOffset>
                  </wp:positionV>
                  <wp:extent cx="623935" cy="577373"/>
                  <wp:effectExtent l="0" t="0" r="5080" b="0"/>
                  <wp:wrapNone/>
                  <wp:docPr id="16"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sidRPr="00C00B1C">
              <w:rPr>
                <w:rFonts w:ascii="Arial" w:hAnsi="Arial" w:cs="Arial"/>
                <w:color w:val="1F3864" w:themeColor="accent5" w:themeShade="80"/>
                <w:sz w:val="22"/>
                <w:szCs w:val="22"/>
              </w:rPr>
              <w:t>relevant articles to be shared and discussed as they arise in the media</w:t>
            </w:r>
          </w:p>
        </w:tc>
      </w:tr>
      <w:tr w:rsidR="0079174A" w:rsidRPr="00344FC8" w14:paraId="6944A50C" w14:textId="77777777" w:rsidTr="0079174A">
        <w:trPr>
          <w:trHeight w:val="2692"/>
        </w:trPr>
        <w:tc>
          <w:tcPr>
            <w:tcW w:w="1636" w:type="dxa"/>
            <w:vAlign w:val="center"/>
          </w:tcPr>
          <w:p w14:paraId="486A9022" w14:textId="77777777"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lastRenderedPageBreak/>
              <w:t xml:space="preserve">Spring </w:t>
            </w:r>
            <w:r w:rsidRPr="00C00B1C">
              <w:rPr>
                <w:rFonts w:ascii="Gadugi" w:hAnsi="Gadugi" w:cs="Arial"/>
                <w:b/>
                <w:bCs/>
                <w:color w:val="1F3864" w:themeColor="accent5" w:themeShade="80"/>
                <w:sz w:val="24"/>
                <w:szCs w:val="24"/>
              </w:rPr>
              <w:br/>
            </w:r>
            <w:r w:rsidRPr="00C00B1C">
              <w:rPr>
                <w:rFonts w:ascii="Gadugi" w:hAnsi="Gadugi" w:cs="Arial"/>
                <w:b/>
                <w:bCs/>
                <w:color w:val="1F3864" w:themeColor="accent5" w:themeShade="80"/>
                <w:sz w:val="24"/>
                <w:szCs w:val="24"/>
              </w:rPr>
              <w:br/>
              <w:t>Half Term 3-4</w:t>
            </w:r>
          </w:p>
          <w:p w14:paraId="14C7A939" w14:textId="77777777" w:rsidR="0079174A" w:rsidRPr="00C00B1C" w:rsidRDefault="0079174A" w:rsidP="0079174A">
            <w:pPr>
              <w:jc w:val="center"/>
              <w:rPr>
                <w:rFonts w:ascii="Gadugi" w:hAnsi="Gadugi" w:cs="Arial"/>
                <w:b/>
                <w:bCs/>
                <w:color w:val="1F3864" w:themeColor="accent5" w:themeShade="80"/>
                <w:sz w:val="24"/>
                <w:szCs w:val="24"/>
              </w:rPr>
            </w:pPr>
          </w:p>
          <w:p w14:paraId="7E3B5F1E" w14:textId="3B285167"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Timbers &amp; CAM Toys</w:t>
            </w:r>
          </w:p>
        </w:tc>
        <w:tc>
          <w:tcPr>
            <w:tcW w:w="3501" w:type="dxa"/>
          </w:tcPr>
          <w:p w14:paraId="4FDEE467"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34ED3203"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Introduce project- mood board sketches</w:t>
            </w:r>
          </w:p>
          <w:p w14:paraId="0AA47AD4"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Research and Investigation</w:t>
            </w:r>
          </w:p>
          <w:p w14:paraId="6308D368"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Developing Ideas</w:t>
            </w:r>
          </w:p>
          <w:p w14:paraId="64A3260E"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Orthographic Drawing</w:t>
            </w:r>
          </w:p>
          <w:p w14:paraId="61F7C8CA"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Manufacturing</w:t>
            </w:r>
          </w:p>
          <w:p w14:paraId="79DEE830"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Test and Evaluate</w:t>
            </w:r>
          </w:p>
          <w:p w14:paraId="777E6E79"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Theory</w:t>
            </w:r>
          </w:p>
          <w:p w14:paraId="48610DAB" w14:textId="77777777" w:rsidR="0079174A" w:rsidRPr="00C00B1C" w:rsidRDefault="0079174A" w:rsidP="00397B85">
            <w:pPr>
              <w:pStyle w:val="ListParagraph"/>
              <w:numPr>
                <w:ilvl w:val="0"/>
                <w:numId w:val="7"/>
              </w:numPr>
              <w:rPr>
                <w:rFonts w:ascii="Arial" w:hAnsi="Arial" w:cs="Arial"/>
                <w:color w:val="1F3864" w:themeColor="accent5" w:themeShade="80"/>
              </w:rPr>
            </w:pPr>
            <w:r w:rsidRPr="00C00B1C">
              <w:rPr>
                <w:rFonts w:ascii="Arial" w:hAnsi="Arial" w:cs="Arial"/>
                <w:color w:val="1F3864" w:themeColor="accent5" w:themeShade="80"/>
              </w:rPr>
              <w:t>1.12 Timbers</w:t>
            </w:r>
          </w:p>
          <w:p w14:paraId="4E5640BF" w14:textId="77777777" w:rsidR="0079174A" w:rsidRPr="00C00B1C" w:rsidRDefault="0079174A" w:rsidP="00397B85">
            <w:pPr>
              <w:pStyle w:val="ListParagraph"/>
              <w:numPr>
                <w:ilvl w:val="0"/>
                <w:numId w:val="7"/>
              </w:numPr>
              <w:rPr>
                <w:rFonts w:ascii="Arial" w:hAnsi="Arial" w:cs="Arial"/>
                <w:color w:val="1F3864" w:themeColor="accent5" w:themeShade="80"/>
              </w:rPr>
            </w:pPr>
            <w:r w:rsidRPr="00C00B1C">
              <w:rPr>
                <w:rFonts w:ascii="Arial" w:hAnsi="Arial" w:cs="Arial"/>
                <w:color w:val="1F3864" w:themeColor="accent5" w:themeShade="80"/>
              </w:rPr>
              <w:t>1.5 Mechanical Devices (maths in D&amp;T)</w:t>
            </w:r>
          </w:p>
          <w:p w14:paraId="46BD0B77" w14:textId="5DFEC13E" w:rsidR="0079174A" w:rsidRPr="00C00B1C" w:rsidRDefault="0079174A" w:rsidP="0079174A">
            <w:pPr>
              <w:rPr>
                <w:rFonts w:ascii="Gadugi" w:hAnsi="Gadugi" w:cs="Arial"/>
                <w:color w:val="1F3864" w:themeColor="accent5" w:themeShade="80"/>
                <w:sz w:val="24"/>
                <w:szCs w:val="24"/>
              </w:rPr>
            </w:pPr>
            <w:r w:rsidRPr="00C00B1C">
              <w:rPr>
                <w:rFonts w:ascii="Arial" w:hAnsi="Arial" w:cs="Arial"/>
                <w:color w:val="1F3864" w:themeColor="accent5" w:themeShade="80"/>
              </w:rPr>
              <w:t>1.3 Energy</w:t>
            </w:r>
          </w:p>
        </w:tc>
        <w:tc>
          <w:tcPr>
            <w:tcW w:w="3465" w:type="dxa"/>
          </w:tcPr>
          <w:p w14:paraId="1D480FB7"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Pupils to self-assess the tasks using the success criteria shared in class</w:t>
            </w:r>
          </w:p>
          <w:p w14:paraId="708FAF6D"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Formal teacher assessment, with detailed written feedback and next steps targets</w:t>
            </w:r>
          </w:p>
          <w:p w14:paraId="5349E188"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All project work will be assessed using NEA grading criteria</w:t>
            </w:r>
          </w:p>
          <w:p w14:paraId="545DFED7" w14:textId="77777777" w:rsidR="0079174A" w:rsidRPr="00C00B1C" w:rsidRDefault="0079174A" w:rsidP="0079174A">
            <w:pPr>
              <w:rPr>
                <w:rFonts w:ascii="Arial" w:hAnsi="Arial" w:cs="Arial"/>
                <w:color w:val="1F3864" w:themeColor="accent5" w:themeShade="80"/>
              </w:rPr>
            </w:pPr>
          </w:p>
          <w:p w14:paraId="35064F2E"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Regular verbal feedback will be given in class</w:t>
            </w:r>
          </w:p>
          <w:p w14:paraId="5D6DC0F3" w14:textId="4E185FB7" w:rsidR="0079174A" w:rsidRPr="00C00B1C" w:rsidRDefault="0079174A" w:rsidP="00397B85">
            <w:pPr>
              <w:pStyle w:val="ListParagraph"/>
              <w:numPr>
                <w:ilvl w:val="0"/>
                <w:numId w:val="3"/>
              </w:numPr>
              <w:rPr>
                <w:rFonts w:ascii="Arial" w:hAnsi="Arial" w:cs="Arial"/>
                <w:color w:val="1F3864" w:themeColor="accent5" w:themeShade="80"/>
              </w:rPr>
            </w:pPr>
            <w:r w:rsidRPr="00C00B1C">
              <w:rPr>
                <w:rFonts w:ascii="Arial" w:hAnsi="Arial" w:cs="Arial"/>
                <w:color w:val="1F3864" w:themeColor="accent5" w:themeShade="80"/>
              </w:rPr>
              <w:t>Exam questions will be graded using the assessment criteria from the exam mark schemes, or teacher mark schemes written in the style of the EDEXCEL criteria</w:t>
            </w:r>
          </w:p>
        </w:tc>
        <w:tc>
          <w:tcPr>
            <w:tcW w:w="3683" w:type="dxa"/>
          </w:tcPr>
          <w:p w14:paraId="26975B9B"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17A20B19"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Links to Timbers theory and covers many of the maths skills needed for the exam</w:t>
            </w:r>
          </w:p>
          <w:p w14:paraId="3E9083FE" w14:textId="77777777" w:rsidR="0079174A" w:rsidRPr="00C00B1C" w:rsidRDefault="0079174A" w:rsidP="0079174A">
            <w:pPr>
              <w:rPr>
                <w:rFonts w:ascii="Arial" w:hAnsi="Arial" w:cs="Arial"/>
                <w:color w:val="1F3864" w:themeColor="accent5" w:themeShade="80"/>
              </w:rPr>
            </w:pPr>
          </w:p>
          <w:p w14:paraId="49246CCF" w14:textId="77777777" w:rsidR="0079174A" w:rsidRPr="00C00B1C" w:rsidRDefault="0079174A" w:rsidP="0079174A">
            <w:pPr>
              <w:rPr>
                <w:rFonts w:ascii="Arial" w:hAnsi="Arial" w:cs="Arial"/>
                <w:color w:val="1F3864" w:themeColor="accent5" w:themeShade="80"/>
              </w:rPr>
            </w:pPr>
          </w:p>
          <w:p w14:paraId="156F0A42" w14:textId="77777777" w:rsidR="0079174A" w:rsidRPr="00C00B1C" w:rsidRDefault="0079174A" w:rsidP="0079174A">
            <w:pPr>
              <w:ind w:left="720" w:hanging="720"/>
              <w:rPr>
                <w:rFonts w:ascii="Arial" w:hAnsi="Arial" w:cs="Arial"/>
                <w:b/>
                <w:color w:val="1F3864" w:themeColor="accent5" w:themeShade="80"/>
              </w:rPr>
            </w:pPr>
            <w:r w:rsidRPr="00C00B1C">
              <w:rPr>
                <w:rFonts w:ascii="Arial" w:hAnsi="Arial" w:cs="Arial"/>
                <w:b/>
                <w:color w:val="1F3864" w:themeColor="accent5" w:themeShade="80"/>
              </w:rPr>
              <w:t>Theory</w:t>
            </w:r>
          </w:p>
          <w:p w14:paraId="5FE93D46" w14:textId="77777777" w:rsidR="0079174A" w:rsidRPr="00C00B1C" w:rsidRDefault="0079174A" w:rsidP="0079174A">
            <w:pPr>
              <w:ind w:left="720" w:hanging="720"/>
              <w:rPr>
                <w:rFonts w:ascii="Arial" w:hAnsi="Arial" w:cs="Arial"/>
                <w:color w:val="1F3864" w:themeColor="accent5" w:themeShade="80"/>
              </w:rPr>
            </w:pPr>
          </w:p>
          <w:p w14:paraId="11E08238"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The materials and theory topics covered support the projects undertaken and form a</w:t>
            </w:r>
          </w:p>
          <w:p w14:paraId="6CF06560"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logical sequence.</w:t>
            </w:r>
          </w:p>
          <w:p w14:paraId="5D6DF535" w14:textId="77777777" w:rsidR="0079174A" w:rsidRPr="00C00B1C" w:rsidRDefault="0079174A" w:rsidP="0079174A">
            <w:pPr>
              <w:ind w:left="720" w:hanging="720"/>
              <w:rPr>
                <w:rFonts w:ascii="Arial" w:hAnsi="Arial" w:cs="Arial"/>
                <w:color w:val="1F3864" w:themeColor="accent5" w:themeShade="80"/>
              </w:rPr>
            </w:pPr>
          </w:p>
          <w:p w14:paraId="5690199F" w14:textId="181CDEAD" w:rsidR="0079174A" w:rsidRPr="00C00B1C" w:rsidRDefault="0079174A" w:rsidP="0079174A">
            <w:pPr>
              <w:rPr>
                <w:rFonts w:ascii="Gadugi" w:hAnsi="Gadugi" w:cs="Arial"/>
                <w:color w:val="1F3864" w:themeColor="accent5" w:themeShade="80"/>
                <w:sz w:val="24"/>
                <w:szCs w:val="24"/>
              </w:rPr>
            </w:pPr>
          </w:p>
        </w:tc>
        <w:tc>
          <w:tcPr>
            <w:tcW w:w="3521" w:type="dxa"/>
          </w:tcPr>
          <w:p w14:paraId="5E64CA4B"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Paired / class discussions</w:t>
            </w:r>
          </w:p>
          <w:p w14:paraId="5BB1897E"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Use of key terms – definitions to be written by the pupils in the key word glossary at the back of their notebooks</w:t>
            </w:r>
          </w:p>
          <w:p w14:paraId="44F49657"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Short &amp; long answer exam questions</w:t>
            </w:r>
          </w:p>
          <w:p w14:paraId="7133BF73" w14:textId="76387333" w:rsidR="0079174A" w:rsidRPr="00C00B1C" w:rsidRDefault="0079174A" w:rsidP="0079174A">
            <w:pPr>
              <w:rPr>
                <w:rFonts w:ascii="Gadugi" w:hAnsi="Gadugi" w:cs="Arial"/>
                <w:color w:val="1F3864" w:themeColor="accent5" w:themeShade="80"/>
                <w:sz w:val="24"/>
                <w:szCs w:val="24"/>
              </w:rPr>
            </w:pPr>
            <w:r w:rsidRPr="00C00B1C">
              <w:rPr>
                <w:noProof/>
                <w:color w:val="1F3864" w:themeColor="accent5" w:themeShade="80"/>
                <w:lang w:eastAsia="en-GB"/>
              </w:rPr>
              <w:drawing>
                <wp:anchor distT="0" distB="0" distL="114300" distR="114300" simplePos="0" relativeHeight="251674624" behindDoc="0" locked="0" layoutInCell="1" allowOverlap="1" wp14:anchorId="6EA8656F" wp14:editId="4D48418B">
                  <wp:simplePos x="0" y="0"/>
                  <wp:positionH relativeFrom="column">
                    <wp:posOffset>2807970</wp:posOffset>
                  </wp:positionH>
                  <wp:positionV relativeFrom="paragraph">
                    <wp:posOffset>8255</wp:posOffset>
                  </wp:positionV>
                  <wp:extent cx="623935" cy="577373"/>
                  <wp:effectExtent l="0" t="0" r="5080" b="0"/>
                  <wp:wrapNone/>
                  <wp:docPr id="21"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sidRPr="00C00B1C">
              <w:rPr>
                <w:rFonts w:ascii="Arial" w:hAnsi="Arial" w:cs="Arial"/>
                <w:color w:val="1F3864" w:themeColor="accent5" w:themeShade="80"/>
              </w:rPr>
              <w:t>relevant articles to be shared and discussed as they arise in the media</w:t>
            </w:r>
          </w:p>
        </w:tc>
      </w:tr>
      <w:tr w:rsidR="0079174A" w:rsidRPr="00344FC8" w14:paraId="60242BCC" w14:textId="77777777" w:rsidTr="0079174A">
        <w:trPr>
          <w:trHeight w:val="3388"/>
        </w:trPr>
        <w:tc>
          <w:tcPr>
            <w:tcW w:w="1636" w:type="dxa"/>
            <w:vAlign w:val="center"/>
          </w:tcPr>
          <w:p w14:paraId="4DEFAB7D" w14:textId="77777777"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Summer</w:t>
            </w:r>
            <w:r w:rsidRPr="00C00B1C">
              <w:rPr>
                <w:rFonts w:ascii="Gadugi" w:hAnsi="Gadugi" w:cs="Arial"/>
                <w:b/>
                <w:bCs/>
                <w:color w:val="1F3864" w:themeColor="accent5" w:themeShade="80"/>
                <w:sz w:val="24"/>
                <w:szCs w:val="24"/>
              </w:rPr>
              <w:br/>
            </w:r>
          </w:p>
          <w:p w14:paraId="084F560E" w14:textId="77777777"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Half Term 5</w:t>
            </w:r>
          </w:p>
          <w:p w14:paraId="649307FC" w14:textId="77777777" w:rsidR="0079174A" w:rsidRPr="00C00B1C" w:rsidRDefault="0079174A" w:rsidP="0079174A">
            <w:pPr>
              <w:jc w:val="center"/>
              <w:rPr>
                <w:rFonts w:ascii="Gadugi" w:hAnsi="Gadugi" w:cs="Arial"/>
                <w:b/>
                <w:bCs/>
                <w:color w:val="1F3864" w:themeColor="accent5" w:themeShade="80"/>
                <w:sz w:val="24"/>
                <w:szCs w:val="24"/>
              </w:rPr>
            </w:pPr>
          </w:p>
          <w:p w14:paraId="37A4FAAF" w14:textId="41C29D65"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Textiles</w:t>
            </w:r>
          </w:p>
        </w:tc>
        <w:tc>
          <w:tcPr>
            <w:tcW w:w="3501" w:type="dxa"/>
          </w:tcPr>
          <w:p w14:paraId="60A34B35"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73890F09"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 xml:space="preserve"> Applique</w:t>
            </w:r>
          </w:p>
          <w:p w14:paraId="6C12C3DA"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Tie-Dye</w:t>
            </w:r>
          </w:p>
          <w:p w14:paraId="26F07E81"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Quilting</w:t>
            </w:r>
          </w:p>
          <w:p w14:paraId="7331DB86"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Batik</w:t>
            </w:r>
          </w:p>
          <w:p w14:paraId="5ABF9A84"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CAM embroidery</w:t>
            </w:r>
          </w:p>
          <w:p w14:paraId="03979718"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Sublimation printing</w:t>
            </w:r>
          </w:p>
          <w:p w14:paraId="698C1EBA"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Theory</w:t>
            </w:r>
          </w:p>
          <w:p w14:paraId="3F83A973" w14:textId="77777777" w:rsidR="0079174A" w:rsidRPr="00C00B1C" w:rsidRDefault="0079174A" w:rsidP="00397B85">
            <w:pPr>
              <w:pStyle w:val="ListParagraph"/>
              <w:numPr>
                <w:ilvl w:val="0"/>
                <w:numId w:val="8"/>
              </w:numPr>
              <w:rPr>
                <w:rFonts w:ascii="Arial" w:hAnsi="Arial" w:cs="Arial"/>
                <w:color w:val="1F3864" w:themeColor="accent5" w:themeShade="80"/>
                <w:sz w:val="22"/>
                <w:szCs w:val="22"/>
              </w:rPr>
            </w:pPr>
            <w:r w:rsidRPr="00C00B1C">
              <w:rPr>
                <w:rFonts w:ascii="Arial" w:hAnsi="Arial" w:cs="Arial"/>
                <w:color w:val="1F3864" w:themeColor="accent5" w:themeShade="80"/>
              </w:rPr>
              <w:t>1.11 Fibres and Textiles</w:t>
            </w:r>
          </w:p>
          <w:p w14:paraId="4F31E317" w14:textId="39087F7D" w:rsidR="0079174A" w:rsidRPr="00C00B1C" w:rsidRDefault="0079174A" w:rsidP="00397B85">
            <w:pPr>
              <w:pStyle w:val="ListParagraph"/>
              <w:numPr>
                <w:ilvl w:val="0"/>
                <w:numId w:val="4"/>
              </w:numPr>
              <w:rPr>
                <w:rFonts w:ascii="Gadugi" w:hAnsi="Gadugi" w:cs="Arial"/>
                <w:color w:val="1F3864" w:themeColor="accent5" w:themeShade="80"/>
              </w:rPr>
            </w:pPr>
            <w:r w:rsidRPr="00C00B1C">
              <w:rPr>
                <w:rFonts w:ascii="Arial" w:hAnsi="Arial" w:cs="Arial"/>
                <w:color w:val="1F3864" w:themeColor="accent5" w:themeShade="80"/>
                <w:sz w:val="22"/>
                <w:szCs w:val="22"/>
              </w:rPr>
              <w:t>1.4b Technical Textiles</w:t>
            </w:r>
          </w:p>
        </w:tc>
        <w:tc>
          <w:tcPr>
            <w:tcW w:w="3465" w:type="dxa"/>
          </w:tcPr>
          <w:p w14:paraId="71C65BD2"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Pupils to self-assess the tasks using the success criteria shared in class</w:t>
            </w:r>
          </w:p>
          <w:p w14:paraId="61BD6DDD"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Formal teacher assessment, with detailed written feedback and next steps targets</w:t>
            </w:r>
          </w:p>
          <w:p w14:paraId="3B2CAAC0"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All project work will be assessed using NEA grading criteria</w:t>
            </w:r>
          </w:p>
          <w:p w14:paraId="3B9F5E11" w14:textId="77777777" w:rsidR="0079174A" w:rsidRPr="00C00B1C" w:rsidRDefault="0079174A" w:rsidP="0079174A">
            <w:pPr>
              <w:rPr>
                <w:rFonts w:ascii="Arial" w:hAnsi="Arial" w:cs="Arial"/>
                <w:color w:val="1F3864" w:themeColor="accent5" w:themeShade="80"/>
              </w:rPr>
            </w:pPr>
          </w:p>
          <w:p w14:paraId="6BE8959A"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Regular verbal feedback will be given in class</w:t>
            </w:r>
          </w:p>
          <w:p w14:paraId="47E1C930" w14:textId="54C03692" w:rsidR="0079174A" w:rsidRPr="00C00B1C" w:rsidRDefault="0079174A" w:rsidP="0079174A">
            <w:pPr>
              <w:rPr>
                <w:rFonts w:ascii="Gadugi" w:hAnsi="Gadugi" w:cs="Arial"/>
                <w:i/>
                <w:color w:val="1F3864" w:themeColor="accent5" w:themeShade="80"/>
                <w:sz w:val="24"/>
                <w:szCs w:val="24"/>
              </w:rPr>
            </w:pPr>
            <w:r w:rsidRPr="00C00B1C">
              <w:rPr>
                <w:rFonts w:ascii="Arial" w:hAnsi="Arial" w:cs="Arial"/>
                <w:color w:val="1F3864" w:themeColor="accent5" w:themeShade="80"/>
              </w:rPr>
              <w:t>Exam questions will be graded using the assessment criteria from the exam mark schemes, or teacher mark schemes written in the style of the EDEXCEL criteria</w:t>
            </w:r>
          </w:p>
        </w:tc>
        <w:tc>
          <w:tcPr>
            <w:tcW w:w="3683" w:type="dxa"/>
          </w:tcPr>
          <w:p w14:paraId="5C94F15F"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58FCBD20"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Develops textile manufacturing skills that may be used in the NEA and covers common materials and processes in the exam</w:t>
            </w:r>
          </w:p>
          <w:p w14:paraId="72F058E0" w14:textId="77777777" w:rsidR="0079174A" w:rsidRPr="00C00B1C" w:rsidRDefault="0079174A" w:rsidP="0079174A">
            <w:pPr>
              <w:rPr>
                <w:rFonts w:ascii="Arial" w:hAnsi="Arial" w:cs="Arial"/>
                <w:color w:val="1F3864" w:themeColor="accent5" w:themeShade="80"/>
              </w:rPr>
            </w:pPr>
          </w:p>
          <w:p w14:paraId="098E8AEE" w14:textId="77777777" w:rsidR="0079174A" w:rsidRPr="00C00B1C" w:rsidRDefault="0079174A" w:rsidP="0079174A">
            <w:pPr>
              <w:rPr>
                <w:rFonts w:ascii="Arial" w:hAnsi="Arial" w:cs="Arial"/>
                <w:color w:val="1F3864" w:themeColor="accent5" w:themeShade="80"/>
              </w:rPr>
            </w:pPr>
          </w:p>
          <w:p w14:paraId="3C74822F" w14:textId="77777777" w:rsidR="0079174A" w:rsidRPr="00C00B1C" w:rsidRDefault="0079174A" w:rsidP="0079174A">
            <w:pPr>
              <w:ind w:left="720" w:hanging="720"/>
              <w:rPr>
                <w:rFonts w:ascii="Arial" w:hAnsi="Arial" w:cs="Arial"/>
                <w:b/>
                <w:color w:val="1F3864" w:themeColor="accent5" w:themeShade="80"/>
              </w:rPr>
            </w:pPr>
            <w:r w:rsidRPr="00C00B1C">
              <w:rPr>
                <w:rFonts w:ascii="Arial" w:hAnsi="Arial" w:cs="Arial"/>
                <w:b/>
                <w:color w:val="1F3864" w:themeColor="accent5" w:themeShade="80"/>
              </w:rPr>
              <w:t>Theory</w:t>
            </w:r>
          </w:p>
          <w:p w14:paraId="5CB327FA"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The materials and theory topics covered support the projects undertaken and form a</w:t>
            </w:r>
          </w:p>
          <w:p w14:paraId="60119908"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logical sequence.</w:t>
            </w:r>
          </w:p>
          <w:p w14:paraId="1E28A15F" w14:textId="77777777" w:rsidR="0079174A" w:rsidRPr="00C00B1C" w:rsidRDefault="0079174A" w:rsidP="0079174A">
            <w:pPr>
              <w:ind w:left="720" w:hanging="720"/>
              <w:rPr>
                <w:rFonts w:ascii="Arial" w:hAnsi="Arial" w:cs="Arial"/>
                <w:color w:val="1F3864" w:themeColor="accent5" w:themeShade="80"/>
              </w:rPr>
            </w:pPr>
          </w:p>
          <w:p w14:paraId="17C38EB5" w14:textId="77777777" w:rsidR="0079174A" w:rsidRPr="00C00B1C" w:rsidRDefault="0079174A" w:rsidP="0079174A">
            <w:pPr>
              <w:ind w:left="720" w:hanging="720"/>
              <w:rPr>
                <w:rFonts w:ascii="Arial" w:hAnsi="Arial" w:cs="Arial"/>
                <w:color w:val="1F3864" w:themeColor="accent5" w:themeShade="80"/>
              </w:rPr>
            </w:pPr>
          </w:p>
          <w:p w14:paraId="3BF01C7E" w14:textId="6CFA622B" w:rsidR="0079174A" w:rsidRPr="00C00B1C" w:rsidRDefault="0079174A" w:rsidP="0079174A">
            <w:pPr>
              <w:rPr>
                <w:rFonts w:ascii="Gadugi" w:hAnsi="Gadugi" w:cs="Arial"/>
                <w:color w:val="1F3864" w:themeColor="accent5" w:themeShade="80"/>
                <w:sz w:val="24"/>
                <w:szCs w:val="24"/>
              </w:rPr>
            </w:pPr>
          </w:p>
        </w:tc>
        <w:tc>
          <w:tcPr>
            <w:tcW w:w="3521" w:type="dxa"/>
          </w:tcPr>
          <w:p w14:paraId="44467D63"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Paired / class discussions</w:t>
            </w:r>
          </w:p>
          <w:p w14:paraId="5F450B51"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Use of key terms – definitions to be written by the pupils in the key word glossary at the back of their notebooks</w:t>
            </w:r>
          </w:p>
          <w:p w14:paraId="76CFFFC9"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Short &amp; long answer exam questions</w:t>
            </w:r>
          </w:p>
          <w:p w14:paraId="0581D063" w14:textId="2494A84C" w:rsidR="0079174A" w:rsidRPr="00C00B1C" w:rsidRDefault="0079174A" w:rsidP="0079174A">
            <w:pPr>
              <w:rPr>
                <w:rFonts w:ascii="Gadugi" w:hAnsi="Gadugi" w:cs="Arial"/>
                <w:color w:val="1F3864" w:themeColor="accent5" w:themeShade="80"/>
                <w:sz w:val="24"/>
                <w:szCs w:val="24"/>
              </w:rPr>
            </w:pPr>
            <w:r w:rsidRPr="00C00B1C">
              <w:rPr>
                <w:noProof/>
                <w:color w:val="1F3864" w:themeColor="accent5" w:themeShade="80"/>
              </w:rPr>
              <w:drawing>
                <wp:anchor distT="0" distB="0" distL="114300" distR="114300" simplePos="0" relativeHeight="251676672" behindDoc="0" locked="0" layoutInCell="1" allowOverlap="1" wp14:anchorId="76094333" wp14:editId="5C63E254">
                  <wp:simplePos x="0" y="0"/>
                  <wp:positionH relativeFrom="column">
                    <wp:posOffset>2807970</wp:posOffset>
                  </wp:positionH>
                  <wp:positionV relativeFrom="paragraph">
                    <wp:posOffset>8255</wp:posOffset>
                  </wp:positionV>
                  <wp:extent cx="623935" cy="577373"/>
                  <wp:effectExtent l="0" t="0" r="5080" b="0"/>
                  <wp:wrapNone/>
                  <wp:docPr id="22"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sidRPr="00C00B1C">
              <w:rPr>
                <w:rFonts w:ascii="Arial" w:hAnsi="Arial" w:cs="Arial"/>
                <w:color w:val="1F3864" w:themeColor="accent5" w:themeShade="80"/>
              </w:rPr>
              <w:t>relevant articles to be shared and discussed as they arise in the media</w:t>
            </w:r>
          </w:p>
        </w:tc>
      </w:tr>
      <w:tr w:rsidR="0079174A" w:rsidRPr="00344FC8" w14:paraId="369BC9BA" w14:textId="77777777" w:rsidTr="0079174A">
        <w:trPr>
          <w:trHeight w:val="3353"/>
        </w:trPr>
        <w:tc>
          <w:tcPr>
            <w:tcW w:w="1636" w:type="dxa"/>
            <w:vAlign w:val="center"/>
          </w:tcPr>
          <w:p w14:paraId="0F4D2C48" w14:textId="77777777"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lastRenderedPageBreak/>
              <w:t>Summer</w:t>
            </w:r>
            <w:r w:rsidRPr="00C00B1C">
              <w:rPr>
                <w:rFonts w:ascii="Gadugi" w:hAnsi="Gadugi" w:cs="Arial"/>
                <w:b/>
                <w:bCs/>
                <w:color w:val="1F3864" w:themeColor="accent5" w:themeShade="80"/>
                <w:sz w:val="24"/>
                <w:szCs w:val="24"/>
              </w:rPr>
              <w:br/>
            </w:r>
          </w:p>
          <w:p w14:paraId="11D46929" w14:textId="77777777"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Half Term 6</w:t>
            </w:r>
          </w:p>
          <w:p w14:paraId="655D5689" w14:textId="77777777" w:rsidR="0079174A" w:rsidRPr="00C00B1C" w:rsidRDefault="0079174A" w:rsidP="0079174A">
            <w:pPr>
              <w:jc w:val="center"/>
              <w:rPr>
                <w:rFonts w:ascii="Gadugi" w:hAnsi="Gadugi" w:cs="Arial"/>
                <w:b/>
                <w:bCs/>
                <w:color w:val="1F3864" w:themeColor="accent5" w:themeShade="80"/>
                <w:sz w:val="24"/>
                <w:szCs w:val="24"/>
              </w:rPr>
            </w:pPr>
          </w:p>
          <w:p w14:paraId="72963A32" w14:textId="3CA77CF5" w:rsidR="0079174A" w:rsidRPr="00C00B1C" w:rsidRDefault="0079174A" w:rsidP="0079174A">
            <w:pPr>
              <w:jc w:val="center"/>
              <w:rPr>
                <w:rFonts w:ascii="Gadugi" w:hAnsi="Gadugi" w:cs="Arial"/>
                <w:b/>
                <w:bCs/>
                <w:color w:val="1F3864" w:themeColor="accent5" w:themeShade="80"/>
                <w:sz w:val="24"/>
                <w:szCs w:val="24"/>
              </w:rPr>
            </w:pPr>
            <w:r w:rsidRPr="00C00B1C">
              <w:rPr>
                <w:rFonts w:ascii="Gadugi" w:hAnsi="Gadugi" w:cs="Arial"/>
                <w:b/>
                <w:bCs/>
                <w:color w:val="1F3864" w:themeColor="accent5" w:themeShade="80"/>
                <w:sz w:val="24"/>
                <w:szCs w:val="24"/>
              </w:rPr>
              <w:t>NEA Introduction</w:t>
            </w:r>
          </w:p>
        </w:tc>
        <w:tc>
          <w:tcPr>
            <w:tcW w:w="3501" w:type="dxa"/>
          </w:tcPr>
          <w:p w14:paraId="29141F5A"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04038F7F"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 xml:space="preserve"> Task analysis and Contextual Challenge selection</w:t>
            </w:r>
          </w:p>
          <w:p w14:paraId="17A4BFC6" w14:textId="77777777" w:rsidR="0079174A" w:rsidRPr="00C00B1C" w:rsidRDefault="0079174A" w:rsidP="00397B85">
            <w:pPr>
              <w:pStyle w:val="ListParagraph"/>
              <w:numPr>
                <w:ilvl w:val="0"/>
                <w:numId w:val="5"/>
              </w:numPr>
              <w:rPr>
                <w:rFonts w:ascii="Arial" w:hAnsi="Arial" w:cs="Arial"/>
                <w:color w:val="1F3864" w:themeColor="accent5" w:themeShade="80"/>
              </w:rPr>
            </w:pPr>
            <w:r w:rsidRPr="00C00B1C">
              <w:rPr>
                <w:rFonts w:ascii="Arial" w:hAnsi="Arial" w:cs="Arial"/>
                <w:color w:val="1F3864" w:themeColor="accent5" w:themeShade="80"/>
              </w:rPr>
              <w:t>Investigation and research</w:t>
            </w:r>
          </w:p>
          <w:p w14:paraId="265DD118" w14:textId="77777777" w:rsidR="0079174A" w:rsidRPr="00C00B1C" w:rsidRDefault="0079174A" w:rsidP="00397B85">
            <w:pPr>
              <w:pStyle w:val="ListParagraph"/>
              <w:numPr>
                <w:ilvl w:val="0"/>
                <w:numId w:val="5"/>
              </w:numPr>
              <w:rPr>
                <w:rFonts w:ascii="Arial" w:hAnsi="Arial" w:cs="Arial"/>
                <w:color w:val="1F3864" w:themeColor="accent5" w:themeShade="80"/>
              </w:rPr>
            </w:pPr>
          </w:p>
          <w:p w14:paraId="782B481A"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Theory</w:t>
            </w:r>
          </w:p>
          <w:p w14:paraId="2F7A0B1A" w14:textId="77777777" w:rsidR="0079174A" w:rsidRPr="00C00B1C" w:rsidRDefault="0079174A" w:rsidP="00397B85">
            <w:pPr>
              <w:pStyle w:val="ListParagraph"/>
              <w:numPr>
                <w:ilvl w:val="0"/>
                <w:numId w:val="9"/>
              </w:numPr>
              <w:rPr>
                <w:rFonts w:ascii="Arial" w:hAnsi="Arial" w:cs="Arial"/>
                <w:color w:val="1F3864" w:themeColor="accent5" w:themeShade="80"/>
              </w:rPr>
            </w:pPr>
            <w:r w:rsidRPr="00C00B1C">
              <w:rPr>
                <w:rFonts w:ascii="Arial" w:hAnsi="Arial" w:cs="Arial"/>
                <w:color w:val="1F3864" w:themeColor="accent5" w:themeShade="80"/>
              </w:rPr>
              <w:t>1.4 Smart and Composite materials</w:t>
            </w:r>
          </w:p>
          <w:p w14:paraId="7808AF72" w14:textId="77777777" w:rsidR="0079174A" w:rsidRPr="00C00B1C" w:rsidRDefault="0079174A" w:rsidP="00397B85">
            <w:pPr>
              <w:pStyle w:val="ListParagraph"/>
              <w:numPr>
                <w:ilvl w:val="0"/>
                <w:numId w:val="9"/>
              </w:numPr>
              <w:rPr>
                <w:rFonts w:ascii="Arial" w:hAnsi="Arial" w:cs="Arial"/>
                <w:color w:val="1F3864" w:themeColor="accent5" w:themeShade="80"/>
              </w:rPr>
            </w:pPr>
            <w:r w:rsidRPr="00C00B1C">
              <w:rPr>
                <w:rFonts w:ascii="Arial" w:hAnsi="Arial" w:cs="Arial"/>
                <w:color w:val="1F3864" w:themeColor="accent5" w:themeShade="80"/>
              </w:rPr>
              <w:t>1.6 Electronic Systems</w:t>
            </w:r>
          </w:p>
          <w:p w14:paraId="084380B6" w14:textId="003FA1CD" w:rsidR="0079174A" w:rsidRPr="00C00B1C" w:rsidRDefault="0079174A" w:rsidP="0079174A">
            <w:pPr>
              <w:rPr>
                <w:rFonts w:ascii="Gadugi" w:hAnsi="Gadugi" w:cs="Arial"/>
                <w:color w:val="1F3864" w:themeColor="accent5" w:themeShade="80"/>
                <w:sz w:val="24"/>
                <w:szCs w:val="24"/>
              </w:rPr>
            </w:pPr>
            <w:r w:rsidRPr="00C00B1C">
              <w:rPr>
                <w:rFonts w:ascii="Arial" w:hAnsi="Arial" w:cs="Arial"/>
                <w:color w:val="1F3864" w:themeColor="accent5" w:themeShade="80"/>
              </w:rPr>
              <w:t>1.7 Programmable Components</w:t>
            </w:r>
          </w:p>
        </w:tc>
        <w:tc>
          <w:tcPr>
            <w:tcW w:w="3465" w:type="dxa"/>
          </w:tcPr>
          <w:p w14:paraId="3826F2E1"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Pupils to self-assess the tasks using the success criteria shared in class</w:t>
            </w:r>
          </w:p>
          <w:p w14:paraId="4940829F"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Formal teacher assessment, with detailed written feedback and next steps targets</w:t>
            </w:r>
          </w:p>
          <w:p w14:paraId="4ADFE248"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All project work will be assessed using NEA grading criteria</w:t>
            </w:r>
          </w:p>
          <w:p w14:paraId="09F8B9CE" w14:textId="77777777" w:rsidR="0079174A" w:rsidRPr="00C00B1C" w:rsidRDefault="0079174A" w:rsidP="0079174A">
            <w:pPr>
              <w:rPr>
                <w:rFonts w:ascii="Arial" w:hAnsi="Arial" w:cs="Arial"/>
                <w:color w:val="1F3864" w:themeColor="accent5" w:themeShade="80"/>
              </w:rPr>
            </w:pPr>
          </w:p>
          <w:p w14:paraId="25FCB88D"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Regular verbal feedback will be given in class</w:t>
            </w:r>
          </w:p>
          <w:p w14:paraId="20AD7300" w14:textId="6B40D336" w:rsidR="0079174A" w:rsidRPr="00C00B1C" w:rsidRDefault="0079174A" w:rsidP="0079174A">
            <w:pPr>
              <w:rPr>
                <w:rFonts w:ascii="Gadugi" w:hAnsi="Gadugi" w:cs="Arial"/>
                <w:i/>
                <w:color w:val="1F3864" w:themeColor="accent5" w:themeShade="80"/>
                <w:sz w:val="24"/>
                <w:szCs w:val="24"/>
              </w:rPr>
            </w:pPr>
            <w:r w:rsidRPr="00C00B1C">
              <w:rPr>
                <w:rFonts w:ascii="Arial" w:hAnsi="Arial" w:cs="Arial"/>
                <w:color w:val="1F3864" w:themeColor="accent5" w:themeShade="80"/>
              </w:rPr>
              <w:t>Exam questions will be graded using the assessment criteria from the exam mark schemes, or teacher mark schemes written in the style of the EDEXCEL criteria</w:t>
            </w:r>
          </w:p>
        </w:tc>
        <w:tc>
          <w:tcPr>
            <w:tcW w:w="3683" w:type="dxa"/>
          </w:tcPr>
          <w:p w14:paraId="0D09E839" w14:textId="77777777" w:rsidR="0079174A" w:rsidRPr="00C00B1C" w:rsidRDefault="0079174A" w:rsidP="0079174A">
            <w:pPr>
              <w:rPr>
                <w:rFonts w:ascii="Arial" w:hAnsi="Arial" w:cs="Arial"/>
                <w:b/>
                <w:color w:val="1F3864" w:themeColor="accent5" w:themeShade="80"/>
              </w:rPr>
            </w:pPr>
            <w:r w:rsidRPr="00C00B1C">
              <w:rPr>
                <w:rFonts w:ascii="Arial" w:hAnsi="Arial" w:cs="Arial"/>
                <w:b/>
                <w:color w:val="1F3864" w:themeColor="accent5" w:themeShade="80"/>
              </w:rPr>
              <w:t>Project</w:t>
            </w:r>
          </w:p>
          <w:p w14:paraId="501E7B51"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Time allowed to compensate for lessons lost due to exam periods and mastery days etc.</w:t>
            </w:r>
          </w:p>
          <w:p w14:paraId="3C6DBD80" w14:textId="77777777" w:rsidR="0079174A" w:rsidRPr="00C00B1C" w:rsidRDefault="0079174A" w:rsidP="0079174A">
            <w:pPr>
              <w:rPr>
                <w:rFonts w:ascii="Arial" w:hAnsi="Arial" w:cs="Arial"/>
                <w:color w:val="1F3864" w:themeColor="accent5" w:themeShade="80"/>
              </w:rPr>
            </w:pPr>
          </w:p>
          <w:p w14:paraId="590BA0A1"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NEA Contextual Challenges released early June, these will be given out before the summer holidays to begin the initial stages of NEA completion.</w:t>
            </w:r>
          </w:p>
          <w:p w14:paraId="2E1E251E" w14:textId="77777777" w:rsidR="0079174A" w:rsidRPr="00C00B1C" w:rsidRDefault="0079174A" w:rsidP="0079174A">
            <w:pPr>
              <w:rPr>
                <w:rFonts w:ascii="Arial" w:hAnsi="Arial" w:cs="Arial"/>
                <w:color w:val="1F3864" w:themeColor="accent5" w:themeShade="80"/>
              </w:rPr>
            </w:pPr>
          </w:p>
          <w:p w14:paraId="5582C790" w14:textId="77777777" w:rsidR="0079174A" w:rsidRPr="00C00B1C" w:rsidRDefault="0079174A" w:rsidP="0079174A">
            <w:pPr>
              <w:rPr>
                <w:rFonts w:ascii="Arial" w:hAnsi="Arial" w:cs="Arial"/>
                <w:color w:val="1F3864" w:themeColor="accent5" w:themeShade="80"/>
              </w:rPr>
            </w:pPr>
          </w:p>
          <w:p w14:paraId="152ECD16" w14:textId="77777777" w:rsidR="0079174A" w:rsidRPr="00C00B1C" w:rsidRDefault="0079174A" w:rsidP="0079174A">
            <w:pPr>
              <w:ind w:left="720" w:hanging="720"/>
              <w:rPr>
                <w:rFonts w:ascii="Arial" w:hAnsi="Arial" w:cs="Arial"/>
                <w:b/>
                <w:color w:val="1F3864" w:themeColor="accent5" w:themeShade="80"/>
              </w:rPr>
            </w:pPr>
            <w:r w:rsidRPr="00C00B1C">
              <w:rPr>
                <w:rFonts w:ascii="Arial" w:hAnsi="Arial" w:cs="Arial"/>
                <w:b/>
                <w:color w:val="1F3864" w:themeColor="accent5" w:themeShade="80"/>
              </w:rPr>
              <w:t>Theory</w:t>
            </w:r>
          </w:p>
          <w:p w14:paraId="3F7E7C71"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The materials and theory topics covered support the projects undertaken and form a</w:t>
            </w:r>
          </w:p>
          <w:p w14:paraId="7278BE69" w14:textId="77777777" w:rsidR="0079174A" w:rsidRPr="00C00B1C" w:rsidRDefault="0079174A" w:rsidP="0079174A">
            <w:pPr>
              <w:rPr>
                <w:rFonts w:ascii="Arial" w:hAnsi="Arial" w:cs="Arial"/>
                <w:color w:val="1F3864" w:themeColor="accent5" w:themeShade="80"/>
              </w:rPr>
            </w:pPr>
            <w:r w:rsidRPr="00C00B1C">
              <w:rPr>
                <w:rFonts w:ascii="Arial" w:hAnsi="Arial" w:cs="Arial"/>
                <w:color w:val="1F3864" w:themeColor="accent5" w:themeShade="80"/>
              </w:rPr>
              <w:t>logical sequence.</w:t>
            </w:r>
          </w:p>
          <w:p w14:paraId="1D2DA74D" w14:textId="77777777" w:rsidR="0079174A" w:rsidRPr="00C00B1C" w:rsidRDefault="0079174A" w:rsidP="0079174A">
            <w:pPr>
              <w:ind w:left="720" w:hanging="720"/>
              <w:rPr>
                <w:rFonts w:ascii="Arial" w:hAnsi="Arial" w:cs="Arial"/>
                <w:color w:val="1F3864" w:themeColor="accent5" w:themeShade="80"/>
              </w:rPr>
            </w:pPr>
          </w:p>
          <w:p w14:paraId="7B77F0D6" w14:textId="77777777" w:rsidR="0079174A" w:rsidRPr="00C00B1C" w:rsidRDefault="0079174A" w:rsidP="0079174A">
            <w:pPr>
              <w:ind w:left="720" w:hanging="720"/>
              <w:rPr>
                <w:rFonts w:ascii="Arial" w:hAnsi="Arial" w:cs="Arial"/>
                <w:color w:val="1F3864" w:themeColor="accent5" w:themeShade="80"/>
              </w:rPr>
            </w:pPr>
          </w:p>
          <w:p w14:paraId="39219946" w14:textId="30F39E3A" w:rsidR="0079174A" w:rsidRPr="00C00B1C" w:rsidRDefault="0079174A" w:rsidP="0079174A">
            <w:pPr>
              <w:rPr>
                <w:rFonts w:ascii="Gadugi" w:hAnsi="Gadugi" w:cs="Arial"/>
                <w:color w:val="1F3864" w:themeColor="accent5" w:themeShade="80"/>
                <w:sz w:val="24"/>
                <w:szCs w:val="24"/>
              </w:rPr>
            </w:pPr>
          </w:p>
        </w:tc>
        <w:tc>
          <w:tcPr>
            <w:tcW w:w="3521" w:type="dxa"/>
          </w:tcPr>
          <w:p w14:paraId="435F46F7"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Paired / class discussions</w:t>
            </w:r>
          </w:p>
          <w:p w14:paraId="39324A12"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Use of key terms – definitions to be written by the pupils in the key word glossary at the back of their notebooks</w:t>
            </w:r>
          </w:p>
          <w:p w14:paraId="5950744C" w14:textId="77777777" w:rsidR="0079174A" w:rsidRPr="00C00B1C" w:rsidRDefault="0079174A" w:rsidP="00397B85">
            <w:pPr>
              <w:pStyle w:val="ListParagraph"/>
              <w:numPr>
                <w:ilvl w:val="0"/>
                <w:numId w:val="4"/>
              </w:numPr>
              <w:rPr>
                <w:rFonts w:ascii="Arial" w:hAnsi="Arial" w:cs="Arial"/>
                <w:color w:val="1F3864" w:themeColor="accent5" w:themeShade="80"/>
                <w:sz w:val="22"/>
                <w:szCs w:val="22"/>
              </w:rPr>
            </w:pPr>
            <w:r w:rsidRPr="00C00B1C">
              <w:rPr>
                <w:rFonts w:ascii="Arial" w:hAnsi="Arial" w:cs="Arial"/>
                <w:color w:val="1F3864" w:themeColor="accent5" w:themeShade="80"/>
                <w:sz w:val="22"/>
                <w:szCs w:val="22"/>
              </w:rPr>
              <w:t>Short &amp; long answer exam questions</w:t>
            </w:r>
          </w:p>
          <w:p w14:paraId="5901D6D7" w14:textId="7E8A66B1" w:rsidR="0079174A" w:rsidRPr="00C00B1C" w:rsidRDefault="0079174A" w:rsidP="0079174A">
            <w:pPr>
              <w:rPr>
                <w:rFonts w:ascii="Gadugi" w:hAnsi="Gadugi" w:cs="Arial"/>
                <w:color w:val="1F3864" w:themeColor="accent5" w:themeShade="80"/>
                <w:sz w:val="24"/>
                <w:szCs w:val="24"/>
              </w:rPr>
            </w:pPr>
            <w:r w:rsidRPr="00C00B1C">
              <w:rPr>
                <w:noProof/>
                <w:color w:val="1F3864" w:themeColor="accent5" w:themeShade="80"/>
              </w:rPr>
              <w:drawing>
                <wp:anchor distT="0" distB="0" distL="114300" distR="114300" simplePos="0" relativeHeight="251678720" behindDoc="0" locked="0" layoutInCell="1" allowOverlap="1" wp14:anchorId="1E928166" wp14:editId="757AEB83">
                  <wp:simplePos x="0" y="0"/>
                  <wp:positionH relativeFrom="column">
                    <wp:posOffset>2807970</wp:posOffset>
                  </wp:positionH>
                  <wp:positionV relativeFrom="paragraph">
                    <wp:posOffset>8255</wp:posOffset>
                  </wp:positionV>
                  <wp:extent cx="623935" cy="577373"/>
                  <wp:effectExtent l="0" t="0" r="5080" b="0"/>
                  <wp:wrapNone/>
                  <wp:docPr id="23"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sidRPr="00C00B1C">
              <w:rPr>
                <w:rFonts w:ascii="Arial" w:hAnsi="Arial" w:cs="Arial"/>
                <w:color w:val="1F3864" w:themeColor="accent5" w:themeShade="80"/>
              </w:rPr>
              <w:t>relevant articles to be shared and discussed as they arise in the media</w:t>
            </w:r>
          </w:p>
        </w:tc>
      </w:tr>
    </w:tbl>
    <w:p w14:paraId="17C6E33D" w14:textId="77777777" w:rsidR="00274194" w:rsidRPr="00344FC8" w:rsidRDefault="00274194" w:rsidP="00EB284A">
      <w:pPr>
        <w:spacing w:line="276" w:lineRule="auto"/>
        <w:rPr>
          <w:rFonts w:ascii="Gadugi" w:hAnsi="Gadugi" w:cs="Arial"/>
          <w:color w:val="262626" w:themeColor="text1" w:themeTint="D9"/>
          <w:sz w:val="24"/>
          <w:szCs w:val="24"/>
        </w:rPr>
      </w:pPr>
    </w:p>
    <w:p w14:paraId="620048CE" w14:textId="6A9AF44E" w:rsidR="001E3F59" w:rsidRDefault="001E3F59">
      <w:pPr>
        <w:rPr>
          <w:rFonts w:ascii="Gadugi" w:hAnsi="Gadugi" w:cstheme="majorHAnsi"/>
          <w:b/>
          <w:sz w:val="24"/>
          <w:szCs w:val="24"/>
        </w:rPr>
      </w:pPr>
      <w:r>
        <w:rPr>
          <w:rFonts w:ascii="Gadugi" w:hAnsi="Gadugi" w:cstheme="majorHAnsi"/>
          <w:b/>
          <w:sz w:val="24"/>
          <w:szCs w:val="24"/>
        </w:rPr>
        <w:br w:type="page"/>
      </w:r>
    </w:p>
    <w:p w14:paraId="42604B4E" w14:textId="138D58EA" w:rsidR="001E3F59" w:rsidRPr="000B60FD" w:rsidRDefault="001E3F59" w:rsidP="001E3F59">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lastRenderedPageBreak/>
        <w:drawing>
          <wp:anchor distT="0" distB="0" distL="114300" distR="114300" simplePos="0" relativeHeight="251660288" behindDoc="0" locked="0" layoutInCell="1" allowOverlap="1" wp14:anchorId="55CDA3B0" wp14:editId="1969DFEC">
            <wp:simplePos x="0" y="0"/>
            <wp:positionH relativeFrom="margin">
              <wp:posOffset>8255</wp:posOffset>
            </wp:positionH>
            <wp:positionV relativeFrom="paragraph">
              <wp:posOffset>-58420</wp:posOffset>
            </wp:positionV>
            <wp:extent cx="1343786" cy="409433"/>
            <wp:effectExtent l="0" t="0" r="0" b="0"/>
            <wp:wrapNone/>
            <wp:docPr id="145724011" name="Picture 1457240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4011" name="Picture 145724011" descr="A blue and white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sidRPr="000B60FD">
        <w:rPr>
          <w:rFonts w:ascii="Gadugi" w:hAnsi="Gadugi" w:cs="Arial"/>
          <w:b/>
          <w:color w:val="06486F"/>
          <w:sz w:val="32"/>
          <w:szCs w:val="32"/>
        </w:rPr>
        <w:t xml:space="preserve"> </w:t>
      </w:r>
      <w:r w:rsidR="00525E1A">
        <w:rPr>
          <w:rFonts w:ascii="Gadugi" w:hAnsi="Gadugi" w:cs="Arial"/>
          <w:b/>
          <w:color w:val="06486F"/>
          <w:sz w:val="32"/>
          <w:szCs w:val="32"/>
        </w:rPr>
        <w:t>GCSE Food Preparation &amp; Nutrition</w:t>
      </w:r>
      <w:r>
        <w:rPr>
          <w:rFonts w:ascii="Gadugi" w:hAnsi="Gadugi" w:cs="Arial"/>
          <w:b/>
          <w:color w:val="06486F"/>
          <w:sz w:val="32"/>
          <w:szCs w:val="32"/>
        </w:rPr>
        <w:t xml:space="preserve"> </w:t>
      </w:r>
      <w:r w:rsidRPr="000B60FD">
        <w:rPr>
          <w:rFonts w:ascii="Gadugi" w:hAnsi="Gadugi" w:cs="Arial"/>
          <w:b/>
          <w:color w:val="06486F"/>
          <w:sz w:val="32"/>
          <w:szCs w:val="32"/>
        </w:rPr>
        <w:t>– Year</w:t>
      </w:r>
      <w:r w:rsidR="00525E1A">
        <w:rPr>
          <w:rFonts w:ascii="Gadugi" w:hAnsi="Gadugi" w:cs="Arial"/>
          <w:b/>
          <w:color w:val="06486F"/>
          <w:sz w:val="32"/>
          <w:szCs w:val="32"/>
        </w:rPr>
        <w:t xml:space="preserve"> 10</w:t>
      </w:r>
      <w:r w:rsidRPr="000B60FD">
        <w:rPr>
          <w:rFonts w:ascii="Gadugi" w:hAnsi="Gadugi" w:cs="Arial"/>
          <w:b/>
          <w:color w:val="06486F"/>
          <w:sz w:val="32"/>
          <w:szCs w:val="32"/>
        </w:rPr>
        <w:t xml:space="preserve">       </w:t>
      </w:r>
      <w:r w:rsidRPr="000B60FD">
        <w:rPr>
          <w:rFonts w:ascii="Gadugi" w:hAnsi="Gadugi" w:cs="Arial"/>
          <w:b/>
          <w:color w:val="06486F"/>
          <w:sz w:val="32"/>
          <w:szCs w:val="32"/>
        </w:rPr>
        <w:tab/>
        <w:t xml:space="preserve">         Long-Term Plan 202</w:t>
      </w:r>
      <w:r w:rsidR="00B949FF">
        <w:rPr>
          <w:rFonts w:ascii="Gadugi" w:hAnsi="Gadugi" w:cs="Arial"/>
          <w:b/>
          <w:color w:val="06486F"/>
          <w:sz w:val="32"/>
          <w:szCs w:val="32"/>
        </w:rPr>
        <w:t>5</w:t>
      </w:r>
      <w:r w:rsidRPr="000B60FD">
        <w:rPr>
          <w:rFonts w:ascii="Gadugi" w:hAnsi="Gadugi" w:cs="Arial"/>
          <w:b/>
          <w:color w:val="06486F"/>
          <w:sz w:val="32"/>
          <w:szCs w:val="32"/>
        </w:rPr>
        <w:t>-202</w:t>
      </w:r>
      <w:r w:rsidR="00B949FF">
        <w:rPr>
          <w:rFonts w:ascii="Gadugi" w:hAnsi="Gadugi" w:cs="Arial"/>
          <w:b/>
          <w:color w:val="06486F"/>
          <w:sz w:val="32"/>
          <w:szCs w:val="32"/>
        </w:rPr>
        <w:t>6</w:t>
      </w: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271"/>
        <w:gridCol w:w="3544"/>
        <w:gridCol w:w="3544"/>
        <w:gridCol w:w="3827"/>
        <w:gridCol w:w="3620"/>
      </w:tblGrid>
      <w:tr w:rsidR="001E3F59" w:rsidRPr="00344FC8" w14:paraId="4BAC7EC4" w14:textId="77777777" w:rsidTr="00940775">
        <w:trPr>
          <w:trHeight w:val="744"/>
        </w:trPr>
        <w:tc>
          <w:tcPr>
            <w:tcW w:w="1271" w:type="dxa"/>
            <w:shd w:val="clear" w:color="auto" w:fill="06486F"/>
            <w:vAlign w:val="center"/>
          </w:tcPr>
          <w:p w14:paraId="0335D192" w14:textId="77777777" w:rsidR="001E3F59" w:rsidRPr="000B60FD" w:rsidRDefault="001E3F59"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44" w:type="dxa"/>
            <w:shd w:val="clear" w:color="auto" w:fill="06486F"/>
            <w:vAlign w:val="center"/>
          </w:tcPr>
          <w:p w14:paraId="42B58689" w14:textId="77777777" w:rsidR="001E3F59" w:rsidRPr="000B60FD" w:rsidRDefault="001E3F59"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544" w:type="dxa"/>
            <w:shd w:val="clear" w:color="auto" w:fill="06486F"/>
            <w:vAlign w:val="center"/>
          </w:tcPr>
          <w:p w14:paraId="48F70DF6" w14:textId="77777777" w:rsidR="001E3F59" w:rsidRPr="000B60FD" w:rsidRDefault="001E3F59" w:rsidP="00940775">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827" w:type="dxa"/>
            <w:shd w:val="clear" w:color="auto" w:fill="06486F"/>
            <w:vAlign w:val="center"/>
          </w:tcPr>
          <w:p w14:paraId="48DF7F31" w14:textId="77777777" w:rsidR="001E3F59" w:rsidRPr="000B60FD" w:rsidRDefault="001E3F59" w:rsidP="00940775">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411F5910" w14:textId="77777777" w:rsidR="001E3F59" w:rsidRPr="000B60FD" w:rsidRDefault="001E3F59" w:rsidP="00940775">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concepts - themes - skills</w:t>
            </w:r>
          </w:p>
        </w:tc>
        <w:tc>
          <w:tcPr>
            <w:tcW w:w="3620" w:type="dxa"/>
            <w:shd w:val="clear" w:color="auto" w:fill="06486F"/>
            <w:vAlign w:val="center"/>
          </w:tcPr>
          <w:p w14:paraId="6AA8819E" w14:textId="77777777" w:rsidR="001E3F59" w:rsidRPr="000B60FD" w:rsidRDefault="001E3F59"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5D817D30" w14:textId="77777777" w:rsidR="001E3F59" w:rsidRPr="000B60FD" w:rsidRDefault="001E3F59" w:rsidP="00940775">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reading - vocabulary - oracy - writing</w:t>
            </w:r>
          </w:p>
        </w:tc>
      </w:tr>
      <w:tr w:rsidR="00B63C82" w:rsidRPr="00344FC8" w14:paraId="0B300F54" w14:textId="77777777" w:rsidTr="00940775">
        <w:trPr>
          <w:trHeight w:val="2743"/>
        </w:trPr>
        <w:tc>
          <w:tcPr>
            <w:tcW w:w="1271" w:type="dxa"/>
            <w:vAlign w:val="center"/>
          </w:tcPr>
          <w:p w14:paraId="3388075C" w14:textId="77777777" w:rsidR="00B63C82" w:rsidRPr="000B60FD" w:rsidRDefault="00B63C82" w:rsidP="00B63C82">
            <w:pPr>
              <w:jc w:val="center"/>
              <w:rPr>
                <w:rFonts w:ascii="Gadugi" w:hAnsi="Gadugi" w:cs="Arial"/>
                <w:b/>
                <w:bCs/>
                <w:color w:val="06486F"/>
                <w:sz w:val="24"/>
                <w:szCs w:val="24"/>
              </w:rPr>
            </w:pPr>
            <w:r w:rsidRPr="000B60FD">
              <w:rPr>
                <w:rFonts w:ascii="Gadugi" w:hAnsi="Gadugi" w:cs="Arial"/>
                <w:b/>
                <w:bCs/>
                <w:color w:val="06486F"/>
                <w:sz w:val="24"/>
                <w:szCs w:val="24"/>
              </w:rPr>
              <w:t>Autumn</w:t>
            </w:r>
            <w:r w:rsidRPr="000B60FD">
              <w:rPr>
                <w:rFonts w:ascii="Gadugi" w:hAnsi="Gadugi" w:cs="Arial"/>
                <w:b/>
                <w:bCs/>
                <w:color w:val="06486F"/>
                <w:sz w:val="24"/>
                <w:szCs w:val="24"/>
              </w:rPr>
              <w:br/>
            </w:r>
            <w:r>
              <w:rPr>
                <w:rFonts w:ascii="Gadugi" w:hAnsi="Gadugi" w:cs="Arial"/>
                <w:b/>
                <w:bCs/>
                <w:color w:val="06486F"/>
                <w:sz w:val="24"/>
                <w:szCs w:val="24"/>
              </w:rPr>
              <w:br/>
              <w:t>Half Term 1</w:t>
            </w:r>
          </w:p>
        </w:tc>
        <w:tc>
          <w:tcPr>
            <w:tcW w:w="3544" w:type="dxa"/>
          </w:tcPr>
          <w:p w14:paraId="60A0E498" w14:textId="77777777" w:rsidR="00B63C82" w:rsidRPr="00D34B3A" w:rsidRDefault="00B63C82" w:rsidP="00B63C82">
            <w:pPr>
              <w:pStyle w:val="ListParagraph"/>
              <w:ind w:left="420"/>
              <w:rPr>
                <w:rFonts w:ascii="Arial" w:hAnsi="Arial" w:cs="Arial"/>
                <w:b/>
                <w:color w:val="0D0D0D" w:themeColor="text1" w:themeTint="F2"/>
                <w:sz w:val="22"/>
                <w:szCs w:val="22"/>
              </w:rPr>
            </w:pPr>
            <w:r w:rsidRPr="00D34B3A">
              <w:rPr>
                <w:rFonts w:ascii="Arial" w:hAnsi="Arial" w:cs="Arial"/>
                <w:b/>
                <w:color w:val="0D0D0D" w:themeColor="text1" w:themeTint="F2"/>
                <w:sz w:val="22"/>
                <w:szCs w:val="22"/>
              </w:rPr>
              <w:t>Nutrition</w:t>
            </w:r>
          </w:p>
          <w:p w14:paraId="176E9402" w14:textId="77777777" w:rsidR="00B63C82" w:rsidRDefault="00B63C82"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Macronutrients</w:t>
            </w:r>
          </w:p>
          <w:p w14:paraId="27AA6571" w14:textId="77777777" w:rsidR="00B949FF" w:rsidRDefault="00B63C82"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Micronutrients</w:t>
            </w:r>
          </w:p>
          <w:p w14:paraId="601878C5" w14:textId="7F66D947" w:rsidR="00B63C82" w:rsidRPr="00B949FF" w:rsidRDefault="00B63C82" w:rsidP="00397B85">
            <w:pPr>
              <w:pStyle w:val="ListParagraph"/>
              <w:numPr>
                <w:ilvl w:val="0"/>
                <w:numId w:val="4"/>
              </w:numPr>
              <w:rPr>
                <w:rFonts w:ascii="Arial" w:hAnsi="Arial" w:cs="Arial"/>
                <w:color w:val="0D0D0D" w:themeColor="text1" w:themeTint="F2"/>
                <w:sz w:val="22"/>
                <w:szCs w:val="22"/>
              </w:rPr>
            </w:pPr>
            <w:r w:rsidRPr="00B949FF">
              <w:rPr>
                <w:rFonts w:ascii="Arial" w:hAnsi="Arial" w:cs="Arial"/>
                <w:color w:val="0D0D0D" w:themeColor="text1" w:themeTint="F2"/>
              </w:rPr>
              <w:t>Water</w:t>
            </w:r>
          </w:p>
        </w:tc>
        <w:tc>
          <w:tcPr>
            <w:tcW w:w="3544" w:type="dxa"/>
          </w:tcPr>
          <w:p w14:paraId="1843A0A3" w14:textId="77777777" w:rsidR="00B63C82" w:rsidRDefault="00B63C82" w:rsidP="00B63C82">
            <w:pPr>
              <w:rPr>
                <w:rFonts w:ascii="Arial" w:hAnsi="Arial" w:cs="Arial"/>
              </w:rPr>
            </w:pPr>
            <w:r>
              <w:rPr>
                <w:rFonts w:ascii="Arial" w:hAnsi="Arial" w:cs="Arial"/>
              </w:rPr>
              <w:t>Practical work is assessed on an ongoing basis as pupils develop their skills throughout the course</w:t>
            </w:r>
          </w:p>
          <w:p w14:paraId="75765C56" w14:textId="77777777" w:rsidR="00B63C82" w:rsidRDefault="00B63C82" w:rsidP="00B63C82">
            <w:pPr>
              <w:rPr>
                <w:rFonts w:ascii="Arial" w:hAnsi="Arial" w:cs="Arial"/>
              </w:rPr>
            </w:pPr>
          </w:p>
          <w:p w14:paraId="58C14840" w14:textId="77777777" w:rsidR="00B63C82" w:rsidRDefault="00B63C82" w:rsidP="00B63C82">
            <w:pPr>
              <w:rPr>
                <w:rFonts w:ascii="Arial" w:hAnsi="Arial" w:cs="Arial"/>
              </w:rPr>
            </w:pPr>
            <w:r>
              <w:rPr>
                <w:rFonts w:ascii="Arial" w:hAnsi="Arial" w:cs="Arial"/>
              </w:rPr>
              <w:t xml:space="preserve">In class assessment includes quick </w:t>
            </w:r>
            <w:proofErr w:type="gramStart"/>
            <w:r>
              <w:rPr>
                <w:rFonts w:ascii="Arial" w:hAnsi="Arial" w:cs="Arial"/>
              </w:rPr>
              <w:t>multiple choice</w:t>
            </w:r>
            <w:proofErr w:type="gramEnd"/>
            <w:r>
              <w:rPr>
                <w:rFonts w:ascii="Arial" w:hAnsi="Arial" w:cs="Arial"/>
              </w:rPr>
              <w:t xml:space="preserve"> quizzes and longer answer exam questions.</w:t>
            </w:r>
          </w:p>
          <w:p w14:paraId="09FDA694" w14:textId="77777777" w:rsidR="00B63C82" w:rsidRDefault="00B63C82" w:rsidP="00B63C82">
            <w:pPr>
              <w:rPr>
                <w:rFonts w:ascii="Arial" w:hAnsi="Arial" w:cs="Arial"/>
              </w:rPr>
            </w:pPr>
          </w:p>
          <w:p w14:paraId="62EC41BF" w14:textId="77777777" w:rsidR="00B63C82" w:rsidRPr="002875F3" w:rsidRDefault="00B63C82" w:rsidP="00B63C82">
            <w:pPr>
              <w:rPr>
                <w:rFonts w:ascii="Arial" w:hAnsi="Arial" w:cs="Arial"/>
              </w:rPr>
            </w:pPr>
            <w:r>
              <w:rPr>
                <w:rFonts w:ascii="Arial" w:hAnsi="Arial" w:cs="Arial"/>
              </w:rPr>
              <w:t>At the end of each unit pupils are given a formal written test</w:t>
            </w:r>
          </w:p>
          <w:p w14:paraId="1CA32F41" w14:textId="77777777" w:rsidR="00B63C82" w:rsidRPr="002875F3" w:rsidRDefault="00B63C82" w:rsidP="00B63C82">
            <w:pPr>
              <w:rPr>
                <w:rFonts w:ascii="Arial" w:hAnsi="Arial" w:cs="Arial"/>
              </w:rPr>
            </w:pPr>
          </w:p>
          <w:p w14:paraId="5E3C748C" w14:textId="77777777" w:rsidR="00B63C82" w:rsidRPr="00BB1BEE" w:rsidRDefault="00B63C82" w:rsidP="00B63C82">
            <w:pPr>
              <w:rPr>
                <w:rFonts w:ascii="Gadugi" w:hAnsi="Gadugi" w:cs="Arial"/>
                <w:color w:val="06486F"/>
                <w:sz w:val="24"/>
                <w:szCs w:val="24"/>
              </w:rPr>
            </w:pPr>
          </w:p>
        </w:tc>
        <w:tc>
          <w:tcPr>
            <w:tcW w:w="3827" w:type="dxa"/>
          </w:tcPr>
          <w:p w14:paraId="2D07D583" w14:textId="506DF9E5" w:rsidR="00B63C82" w:rsidRPr="00BB1BEE" w:rsidRDefault="00B63C82" w:rsidP="00B63C82">
            <w:pPr>
              <w:rPr>
                <w:rFonts w:ascii="Gadugi" w:hAnsi="Gadugi" w:cs="Arial"/>
                <w:color w:val="06486F"/>
                <w:sz w:val="24"/>
                <w:szCs w:val="24"/>
              </w:rPr>
            </w:pPr>
            <w:r>
              <w:rPr>
                <w:rFonts w:ascii="Arial" w:hAnsi="Arial" w:cs="Arial"/>
                <w:color w:val="0D0D0D" w:themeColor="text1" w:themeTint="F2"/>
              </w:rPr>
              <w:t xml:space="preserve">Nutrition knowledge underpins all of the other theory needs for GCSE.  </w:t>
            </w:r>
          </w:p>
        </w:tc>
        <w:tc>
          <w:tcPr>
            <w:tcW w:w="3620" w:type="dxa"/>
          </w:tcPr>
          <w:p w14:paraId="1983C74C" w14:textId="77777777" w:rsidR="00B63C82" w:rsidRPr="00ED0D47" w:rsidRDefault="00B63C82" w:rsidP="00397B85">
            <w:pPr>
              <w:pStyle w:val="ListParagraph"/>
              <w:numPr>
                <w:ilvl w:val="0"/>
                <w:numId w:val="4"/>
              </w:numPr>
              <w:rPr>
                <w:rFonts w:ascii="Arial" w:hAnsi="Arial" w:cs="Arial"/>
                <w:sz w:val="22"/>
                <w:szCs w:val="22"/>
              </w:rPr>
            </w:pPr>
            <w:r w:rsidRPr="00ED0D47">
              <w:rPr>
                <w:rFonts w:ascii="Arial" w:hAnsi="Arial" w:cs="Arial"/>
                <w:sz w:val="22"/>
                <w:szCs w:val="22"/>
              </w:rPr>
              <w:t>Paired / class discussions</w:t>
            </w:r>
          </w:p>
          <w:p w14:paraId="6F816B73" w14:textId="4F026FD9" w:rsidR="00B63C82" w:rsidRDefault="00B63C82" w:rsidP="00397B85">
            <w:pPr>
              <w:pStyle w:val="ListParagraph"/>
              <w:numPr>
                <w:ilvl w:val="0"/>
                <w:numId w:val="4"/>
              </w:numPr>
              <w:rPr>
                <w:rFonts w:ascii="Arial" w:hAnsi="Arial" w:cs="Arial"/>
                <w:sz w:val="22"/>
                <w:szCs w:val="22"/>
              </w:rPr>
            </w:pPr>
            <w:r w:rsidRPr="00ED0D47">
              <w:rPr>
                <w:rFonts w:ascii="Arial" w:hAnsi="Arial" w:cs="Arial"/>
                <w:sz w:val="22"/>
                <w:szCs w:val="22"/>
              </w:rPr>
              <w:t>Use of key terms – definitions to be written by the pupils in the key word table</w:t>
            </w:r>
          </w:p>
          <w:p w14:paraId="2B89C2D5" w14:textId="63621DC0" w:rsidR="00B949FF" w:rsidRDefault="00B949FF" w:rsidP="00397B85">
            <w:pPr>
              <w:pStyle w:val="ListParagraph"/>
              <w:numPr>
                <w:ilvl w:val="0"/>
                <w:numId w:val="4"/>
              </w:numPr>
              <w:rPr>
                <w:rFonts w:ascii="Arial" w:hAnsi="Arial" w:cs="Arial"/>
                <w:sz w:val="22"/>
                <w:szCs w:val="22"/>
              </w:rPr>
            </w:pPr>
            <w:r>
              <w:rPr>
                <w:rFonts w:ascii="Arial" w:hAnsi="Arial" w:cs="Arial"/>
                <w:sz w:val="22"/>
                <w:szCs w:val="22"/>
              </w:rPr>
              <w:t>SEEU model for each key word</w:t>
            </w:r>
          </w:p>
          <w:p w14:paraId="5304077F" w14:textId="77777777" w:rsidR="00B63C82" w:rsidRPr="00ED0D47" w:rsidRDefault="00B63C82" w:rsidP="00397B85">
            <w:pPr>
              <w:pStyle w:val="ListParagraph"/>
              <w:numPr>
                <w:ilvl w:val="0"/>
                <w:numId w:val="4"/>
              </w:numPr>
              <w:rPr>
                <w:rFonts w:ascii="Arial" w:hAnsi="Arial" w:cs="Arial"/>
                <w:sz w:val="22"/>
                <w:szCs w:val="22"/>
              </w:rPr>
            </w:pPr>
            <w:r>
              <w:rPr>
                <w:rFonts w:ascii="Arial" w:hAnsi="Arial" w:cs="Arial"/>
                <w:sz w:val="22"/>
                <w:szCs w:val="22"/>
              </w:rPr>
              <w:t>Short &amp; long answer exam questions</w:t>
            </w:r>
          </w:p>
          <w:p w14:paraId="19C73B06" w14:textId="44056C91" w:rsidR="00B63C82" w:rsidRPr="00B949FF" w:rsidRDefault="00B63C82" w:rsidP="00B949FF">
            <w:pPr>
              <w:rPr>
                <w:rFonts w:ascii="Arial" w:hAnsi="Arial" w:cs="Arial"/>
                <w:color w:val="0D0D0D" w:themeColor="text1" w:themeTint="F2"/>
              </w:rPr>
            </w:pPr>
            <w:r>
              <w:rPr>
                <w:noProof/>
                <w:lang w:eastAsia="en-GB"/>
              </w:rPr>
              <w:drawing>
                <wp:anchor distT="0" distB="0" distL="114300" distR="114300" simplePos="0" relativeHeight="251664384" behindDoc="0" locked="0" layoutInCell="1" allowOverlap="1" wp14:anchorId="3FFBCFAD" wp14:editId="3A5AE6E1">
                  <wp:simplePos x="0" y="0"/>
                  <wp:positionH relativeFrom="column">
                    <wp:posOffset>2807970</wp:posOffset>
                  </wp:positionH>
                  <wp:positionV relativeFrom="paragraph">
                    <wp:posOffset>8255</wp:posOffset>
                  </wp:positionV>
                  <wp:extent cx="623935" cy="577373"/>
                  <wp:effectExtent l="0" t="0" r="5080" b="0"/>
                  <wp:wrapNone/>
                  <wp:docPr id="12"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Pr>
                <w:noProof/>
                <w:lang w:eastAsia="en-GB"/>
              </w:rPr>
              <w:drawing>
                <wp:anchor distT="0" distB="0" distL="114300" distR="114300" simplePos="0" relativeHeight="251665408" behindDoc="0" locked="0" layoutInCell="1" allowOverlap="1" wp14:anchorId="4C582712" wp14:editId="6CDFB581">
                  <wp:simplePos x="0" y="0"/>
                  <wp:positionH relativeFrom="column">
                    <wp:posOffset>-8890</wp:posOffset>
                  </wp:positionH>
                  <wp:positionV relativeFrom="paragraph">
                    <wp:posOffset>5347970</wp:posOffset>
                  </wp:positionV>
                  <wp:extent cx="1202330" cy="1096077"/>
                  <wp:effectExtent l="0" t="0" r="0" b="0"/>
                  <wp:wrapNone/>
                  <wp:docPr id="13" name="Picture 2" descr="Teaching Oracy Through News | About Us | First News Education">
                    <a:extLst xmlns:a="http://schemas.openxmlformats.org/drawingml/2006/main">
                      <a:ext uri="{FF2B5EF4-FFF2-40B4-BE49-F238E27FC236}">
                        <a16:creationId xmlns:a16="http://schemas.microsoft.com/office/drawing/2014/main" id="{CBCA3B38-B8CD-41E3-A6F4-84B6E5ACE0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Teaching Oracy Through News | About Us | First News Education">
                            <a:extLst>
                              <a:ext uri="{FF2B5EF4-FFF2-40B4-BE49-F238E27FC236}">
                                <a16:creationId xmlns:a16="http://schemas.microsoft.com/office/drawing/2014/main" id="{CBCA3B38-B8CD-41E3-A6F4-84B6E5ACE0F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330" cy="109607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r>
      <w:tr w:rsidR="00B63C82" w:rsidRPr="00344FC8" w14:paraId="21FB7BFB" w14:textId="77777777" w:rsidTr="00940775">
        <w:trPr>
          <w:trHeight w:val="2839"/>
        </w:trPr>
        <w:tc>
          <w:tcPr>
            <w:tcW w:w="1271" w:type="dxa"/>
            <w:vAlign w:val="center"/>
          </w:tcPr>
          <w:p w14:paraId="4DC8BB31" w14:textId="77777777" w:rsidR="00B63C82" w:rsidRPr="000B60FD" w:rsidRDefault="00B63C82" w:rsidP="00B63C82">
            <w:pPr>
              <w:jc w:val="center"/>
              <w:rPr>
                <w:rFonts w:ascii="Gadugi" w:hAnsi="Gadugi" w:cs="Arial"/>
                <w:b/>
                <w:bCs/>
                <w:color w:val="06486F"/>
                <w:sz w:val="24"/>
                <w:szCs w:val="24"/>
              </w:rPr>
            </w:pPr>
            <w:r w:rsidRPr="000B60FD">
              <w:rPr>
                <w:rFonts w:ascii="Gadugi" w:hAnsi="Gadugi" w:cs="Arial"/>
                <w:b/>
                <w:bCs/>
                <w:color w:val="06486F"/>
                <w:sz w:val="24"/>
                <w:szCs w:val="24"/>
              </w:rPr>
              <w:t>Autumn</w:t>
            </w:r>
            <w:r w:rsidRPr="000B60FD">
              <w:rPr>
                <w:rFonts w:ascii="Gadugi" w:hAnsi="Gadugi" w:cs="Arial"/>
                <w:b/>
                <w:bCs/>
                <w:color w:val="06486F"/>
                <w:sz w:val="24"/>
                <w:szCs w:val="24"/>
              </w:rPr>
              <w:br/>
            </w:r>
            <w:r>
              <w:rPr>
                <w:rFonts w:ascii="Gadugi" w:hAnsi="Gadugi" w:cs="Arial"/>
                <w:b/>
                <w:bCs/>
                <w:color w:val="06486F"/>
                <w:sz w:val="24"/>
                <w:szCs w:val="24"/>
              </w:rPr>
              <w:br/>
              <w:t xml:space="preserve">Half Term 2  </w:t>
            </w:r>
          </w:p>
        </w:tc>
        <w:tc>
          <w:tcPr>
            <w:tcW w:w="3544" w:type="dxa"/>
          </w:tcPr>
          <w:p w14:paraId="10ED1BF0" w14:textId="77777777" w:rsidR="00B63C82" w:rsidRPr="00D34B3A" w:rsidRDefault="00B63C82" w:rsidP="00B63C82">
            <w:pPr>
              <w:pStyle w:val="ListParagraph"/>
              <w:ind w:left="420"/>
              <w:rPr>
                <w:rFonts w:ascii="Arial" w:hAnsi="Arial" w:cs="Arial"/>
                <w:b/>
                <w:color w:val="0D0D0D" w:themeColor="text1" w:themeTint="F2"/>
                <w:sz w:val="22"/>
                <w:szCs w:val="22"/>
              </w:rPr>
            </w:pPr>
            <w:r w:rsidRPr="00D34B3A">
              <w:rPr>
                <w:rFonts w:ascii="Arial" w:hAnsi="Arial" w:cs="Arial"/>
                <w:b/>
                <w:color w:val="0D0D0D" w:themeColor="text1" w:themeTint="F2"/>
                <w:sz w:val="22"/>
                <w:szCs w:val="22"/>
              </w:rPr>
              <w:t>Nutritional Needs &amp; Health</w:t>
            </w:r>
          </w:p>
          <w:p w14:paraId="73558F8A" w14:textId="77777777" w:rsidR="00B63C82" w:rsidRDefault="00B63C82"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Making informed dietary choices</w:t>
            </w:r>
          </w:p>
          <w:p w14:paraId="34709AAB" w14:textId="77777777" w:rsidR="00B63C82" w:rsidRDefault="00B63C82"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Energy needs</w:t>
            </w:r>
          </w:p>
          <w:p w14:paraId="23F9B089" w14:textId="77777777" w:rsidR="00B949FF" w:rsidRDefault="00B63C82"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Nutritional analysis</w:t>
            </w:r>
          </w:p>
          <w:p w14:paraId="665B44F6" w14:textId="16D27C5D" w:rsidR="00B63C82" w:rsidRPr="00B949FF" w:rsidRDefault="00B63C82" w:rsidP="00397B85">
            <w:pPr>
              <w:pStyle w:val="ListParagraph"/>
              <w:numPr>
                <w:ilvl w:val="0"/>
                <w:numId w:val="4"/>
              </w:numPr>
              <w:rPr>
                <w:rFonts w:ascii="Arial" w:hAnsi="Arial" w:cs="Arial"/>
                <w:color w:val="0D0D0D" w:themeColor="text1" w:themeTint="F2"/>
                <w:sz w:val="22"/>
                <w:szCs w:val="22"/>
              </w:rPr>
            </w:pPr>
            <w:r w:rsidRPr="00B949FF">
              <w:rPr>
                <w:rFonts w:ascii="Arial" w:hAnsi="Arial" w:cs="Arial"/>
                <w:color w:val="0D0D0D" w:themeColor="text1" w:themeTint="F2"/>
                <w:sz w:val="22"/>
                <w:szCs w:val="22"/>
              </w:rPr>
              <w:t>Diet related diseases and conditions</w:t>
            </w:r>
          </w:p>
        </w:tc>
        <w:tc>
          <w:tcPr>
            <w:tcW w:w="3544" w:type="dxa"/>
          </w:tcPr>
          <w:p w14:paraId="13528405" w14:textId="77777777" w:rsidR="00B63C82" w:rsidRDefault="00B63C82" w:rsidP="00B63C82">
            <w:pPr>
              <w:rPr>
                <w:rFonts w:ascii="Arial" w:hAnsi="Arial" w:cs="Arial"/>
              </w:rPr>
            </w:pPr>
            <w:r>
              <w:rPr>
                <w:rFonts w:ascii="Arial" w:hAnsi="Arial" w:cs="Arial"/>
              </w:rPr>
              <w:t>Practical work is assessed on an ongoing basis as pupils develop their skills throughout the course</w:t>
            </w:r>
          </w:p>
          <w:p w14:paraId="5F9F6079" w14:textId="77777777" w:rsidR="00B63C82" w:rsidRDefault="00B63C82" w:rsidP="00B63C82">
            <w:pPr>
              <w:rPr>
                <w:rFonts w:ascii="Arial" w:hAnsi="Arial" w:cs="Arial"/>
              </w:rPr>
            </w:pPr>
          </w:p>
          <w:p w14:paraId="0044E5B1" w14:textId="77777777" w:rsidR="00B63C82" w:rsidRDefault="00B63C82" w:rsidP="00B63C82">
            <w:pPr>
              <w:rPr>
                <w:rFonts w:ascii="Arial" w:hAnsi="Arial" w:cs="Arial"/>
              </w:rPr>
            </w:pPr>
            <w:r>
              <w:rPr>
                <w:rFonts w:ascii="Arial" w:hAnsi="Arial" w:cs="Arial"/>
              </w:rPr>
              <w:t xml:space="preserve">In class assessment includes quick </w:t>
            </w:r>
            <w:proofErr w:type="gramStart"/>
            <w:r>
              <w:rPr>
                <w:rFonts w:ascii="Arial" w:hAnsi="Arial" w:cs="Arial"/>
              </w:rPr>
              <w:t>multiple choice</w:t>
            </w:r>
            <w:proofErr w:type="gramEnd"/>
            <w:r>
              <w:rPr>
                <w:rFonts w:ascii="Arial" w:hAnsi="Arial" w:cs="Arial"/>
              </w:rPr>
              <w:t xml:space="preserve"> quizzes and longer answer exam questions.</w:t>
            </w:r>
          </w:p>
          <w:p w14:paraId="6E2C61B5" w14:textId="77777777" w:rsidR="00B63C82" w:rsidRDefault="00B63C82" w:rsidP="00B63C82">
            <w:pPr>
              <w:rPr>
                <w:rFonts w:ascii="Arial" w:hAnsi="Arial" w:cs="Arial"/>
              </w:rPr>
            </w:pPr>
          </w:p>
          <w:p w14:paraId="37AD559E" w14:textId="77777777" w:rsidR="00B63C82" w:rsidRPr="002875F3" w:rsidRDefault="00B63C82" w:rsidP="00B63C82">
            <w:pPr>
              <w:rPr>
                <w:rFonts w:ascii="Arial" w:hAnsi="Arial" w:cs="Arial"/>
              </w:rPr>
            </w:pPr>
            <w:r>
              <w:rPr>
                <w:rFonts w:ascii="Arial" w:hAnsi="Arial" w:cs="Arial"/>
              </w:rPr>
              <w:t>At the end of each unit pupils are given a formal written test</w:t>
            </w:r>
          </w:p>
          <w:p w14:paraId="33E2344F" w14:textId="77777777" w:rsidR="00B63C82" w:rsidRPr="00BB1BEE" w:rsidRDefault="00B63C82" w:rsidP="00B63C82">
            <w:pPr>
              <w:rPr>
                <w:rFonts w:ascii="Gadugi" w:hAnsi="Gadugi" w:cs="Arial"/>
                <w:color w:val="06486F"/>
                <w:sz w:val="24"/>
                <w:szCs w:val="24"/>
              </w:rPr>
            </w:pPr>
          </w:p>
        </w:tc>
        <w:tc>
          <w:tcPr>
            <w:tcW w:w="3827" w:type="dxa"/>
          </w:tcPr>
          <w:p w14:paraId="207A68D6" w14:textId="7994A7FD" w:rsidR="00B63C82" w:rsidRPr="00BB1BEE" w:rsidRDefault="00B63C82" w:rsidP="00B63C82">
            <w:pPr>
              <w:rPr>
                <w:rFonts w:ascii="Gadugi" w:hAnsi="Gadugi" w:cs="Arial"/>
                <w:color w:val="06486F"/>
                <w:sz w:val="24"/>
                <w:szCs w:val="24"/>
              </w:rPr>
            </w:pPr>
            <w:r>
              <w:rPr>
                <w:rFonts w:ascii="Arial" w:hAnsi="Arial" w:cs="Arial"/>
                <w:color w:val="0D0D0D" w:themeColor="text1" w:themeTint="F2"/>
              </w:rPr>
              <w:t>This unit starts to apply the theory knowledge from unit 1.  It is taught at this time so that pupils can use this knowledge to help them with their mock NEA project after Christmas.</w:t>
            </w:r>
          </w:p>
        </w:tc>
        <w:tc>
          <w:tcPr>
            <w:tcW w:w="3620" w:type="dxa"/>
          </w:tcPr>
          <w:p w14:paraId="330BB6BF" w14:textId="77777777" w:rsidR="00B949FF" w:rsidRPr="00ED0D47"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Paired / class discussions</w:t>
            </w:r>
          </w:p>
          <w:p w14:paraId="636E87DD" w14:textId="77777777" w:rsidR="00B949FF"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Use of key terms – definitions to be written by the pupils in the key word table</w:t>
            </w:r>
          </w:p>
          <w:p w14:paraId="225F1842" w14:textId="77777777" w:rsidR="00B949FF" w:rsidRDefault="00B949FF" w:rsidP="00397B85">
            <w:pPr>
              <w:pStyle w:val="ListParagraph"/>
              <w:numPr>
                <w:ilvl w:val="0"/>
                <w:numId w:val="4"/>
              </w:numPr>
              <w:rPr>
                <w:rFonts w:ascii="Arial" w:hAnsi="Arial" w:cs="Arial"/>
                <w:sz w:val="22"/>
                <w:szCs w:val="22"/>
              </w:rPr>
            </w:pPr>
            <w:r>
              <w:rPr>
                <w:rFonts w:ascii="Arial" w:hAnsi="Arial" w:cs="Arial"/>
                <w:sz w:val="22"/>
                <w:szCs w:val="22"/>
              </w:rPr>
              <w:t>SEEU model for each key word</w:t>
            </w:r>
          </w:p>
          <w:p w14:paraId="35324FD4" w14:textId="77777777" w:rsidR="00B949FF" w:rsidRPr="00ED0D47" w:rsidRDefault="00B949FF" w:rsidP="00397B85">
            <w:pPr>
              <w:pStyle w:val="ListParagraph"/>
              <w:numPr>
                <w:ilvl w:val="0"/>
                <w:numId w:val="4"/>
              </w:numPr>
              <w:rPr>
                <w:rFonts w:ascii="Arial" w:hAnsi="Arial" w:cs="Arial"/>
                <w:sz w:val="22"/>
                <w:szCs w:val="22"/>
              </w:rPr>
            </w:pPr>
            <w:r>
              <w:rPr>
                <w:rFonts w:ascii="Arial" w:hAnsi="Arial" w:cs="Arial"/>
                <w:sz w:val="22"/>
                <w:szCs w:val="22"/>
              </w:rPr>
              <w:t>Short &amp; long answer exam questions</w:t>
            </w:r>
          </w:p>
          <w:p w14:paraId="093A7086" w14:textId="77777777" w:rsidR="00B63C82" w:rsidRPr="00BB1BEE" w:rsidRDefault="00B63C82" w:rsidP="00B63C82">
            <w:pPr>
              <w:rPr>
                <w:rFonts w:ascii="Gadugi" w:hAnsi="Gadugi" w:cs="Arial"/>
                <w:color w:val="06486F"/>
                <w:sz w:val="24"/>
                <w:szCs w:val="24"/>
              </w:rPr>
            </w:pPr>
          </w:p>
        </w:tc>
      </w:tr>
      <w:tr w:rsidR="00B949FF" w:rsidRPr="00344FC8" w14:paraId="25A7C5E4" w14:textId="77777777" w:rsidTr="00B63C82">
        <w:trPr>
          <w:trHeight w:val="973"/>
        </w:trPr>
        <w:tc>
          <w:tcPr>
            <w:tcW w:w="1271" w:type="dxa"/>
            <w:vAlign w:val="center"/>
          </w:tcPr>
          <w:p w14:paraId="1E013462" w14:textId="77777777" w:rsidR="00B949FF" w:rsidRDefault="00B949FF" w:rsidP="00B949FF">
            <w:pPr>
              <w:jc w:val="center"/>
              <w:rPr>
                <w:rFonts w:ascii="Gadugi" w:hAnsi="Gadugi" w:cs="Arial"/>
                <w:b/>
                <w:bCs/>
                <w:color w:val="06486F"/>
                <w:sz w:val="24"/>
                <w:szCs w:val="24"/>
              </w:rPr>
            </w:pPr>
            <w:r>
              <w:rPr>
                <w:rFonts w:ascii="Gadugi" w:hAnsi="Gadugi" w:cs="Arial"/>
                <w:b/>
                <w:bCs/>
                <w:color w:val="06486F"/>
                <w:sz w:val="24"/>
                <w:szCs w:val="24"/>
              </w:rPr>
              <w:t>Spring</w:t>
            </w:r>
          </w:p>
          <w:p w14:paraId="2F434A3A" w14:textId="77777777" w:rsidR="00B949FF" w:rsidRDefault="00B949FF" w:rsidP="00B949FF">
            <w:pPr>
              <w:jc w:val="center"/>
              <w:rPr>
                <w:rFonts w:ascii="Gadugi" w:hAnsi="Gadugi" w:cs="Arial"/>
                <w:b/>
                <w:bCs/>
                <w:color w:val="06486F"/>
                <w:sz w:val="24"/>
                <w:szCs w:val="24"/>
              </w:rPr>
            </w:pPr>
          </w:p>
          <w:p w14:paraId="72353099" w14:textId="04A9918E" w:rsidR="00B949FF" w:rsidRPr="000B60FD" w:rsidRDefault="00B949FF" w:rsidP="00B949FF">
            <w:pPr>
              <w:jc w:val="center"/>
              <w:rPr>
                <w:rFonts w:ascii="Gadugi" w:hAnsi="Gadugi" w:cs="Arial"/>
                <w:b/>
                <w:bCs/>
                <w:color w:val="06486F"/>
                <w:sz w:val="24"/>
                <w:szCs w:val="24"/>
              </w:rPr>
            </w:pPr>
            <w:r>
              <w:rPr>
                <w:rFonts w:ascii="Gadugi" w:hAnsi="Gadugi" w:cs="Arial"/>
                <w:b/>
                <w:bCs/>
                <w:color w:val="06486F"/>
                <w:sz w:val="24"/>
                <w:szCs w:val="24"/>
              </w:rPr>
              <w:t>Half Term 3</w:t>
            </w:r>
          </w:p>
        </w:tc>
        <w:tc>
          <w:tcPr>
            <w:tcW w:w="3544" w:type="dxa"/>
          </w:tcPr>
          <w:p w14:paraId="209A7EFD" w14:textId="77777777" w:rsidR="00B949FF" w:rsidRDefault="00B949FF" w:rsidP="00B949FF">
            <w:pPr>
              <w:pStyle w:val="ListParagraph"/>
              <w:ind w:left="420"/>
              <w:rPr>
                <w:rFonts w:ascii="Arial" w:hAnsi="Arial" w:cs="Arial"/>
                <w:b/>
                <w:color w:val="0D0D0D" w:themeColor="text1" w:themeTint="F2"/>
                <w:sz w:val="22"/>
                <w:szCs w:val="22"/>
              </w:rPr>
            </w:pPr>
            <w:r w:rsidRPr="00D34B3A">
              <w:rPr>
                <w:rFonts w:ascii="Arial" w:hAnsi="Arial" w:cs="Arial"/>
                <w:b/>
                <w:color w:val="0D0D0D" w:themeColor="text1" w:themeTint="F2"/>
                <w:sz w:val="22"/>
                <w:szCs w:val="22"/>
              </w:rPr>
              <w:t>Food Safety</w:t>
            </w:r>
          </w:p>
          <w:p w14:paraId="62066781" w14:textId="77777777" w:rsidR="00B949FF" w:rsidRDefault="00B949FF" w:rsidP="00397B85">
            <w:pPr>
              <w:pStyle w:val="ListParagraph"/>
              <w:numPr>
                <w:ilvl w:val="0"/>
                <w:numId w:val="4"/>
              </w:numPr>
              <w:rPr>
                <w:rFonts w:ascii="Arial" w:hAnsi="Arial" w:cs="Arial"/>
                <w:color w:val="0D0D0D" w:themeColor="text1" w:themeTint="F2"/>
                <w:sz w:val="22"/>
                <w:szCs w:val="22"/>
              </w:rPr>
            </w:pPr>
            <w:r w:rsidRPr="00BA4F2C">
              <w:rPr>
                <w:rFonts w:ascii="Arial" w:hAnsi="Arial" w:cs="Arial"/>
                <w:color w:val="0D0D0D" w:themeColor="text1" w:themeTint="F2"/>
                <w:sz w:val="22"/>
                <w:szCs w:val="22"/>
              </w:rPr>
              <w:t>Food spoilage &amp; contamination</w:t>
            </w:r>
          </w:p>
          <w:p w14:paraId="2ABDB786" w14:textId="77777777" w:rsidR="00B949FF" w:rsidRDefault="00B949FF"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Microorganisms in food production</w:t>
            </w:r>
          </w:p>
          <w:p w14:paraId="4B366C97" w14:textId="77777777" w:rsidR="00B949FF" w:rsidRDefault="00B949FF"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Bacterial contamination</w:t>
            </w:r>
          </w:p>
          <w:p w14:paraId="10E27F07" w14:textId="77777777" w:rsidR="00B949FF" w:rsidRDefault="00B949FF"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Buying &amp; storing food safely</w:t>
            </w:r>
          </w:p>
          <w:p w14:paraId="7D964295" w14:textId="40762E7E" w:rsidR="00B949FF" w:rsidRPr="00B949FF" w:rsidRDefault="00B949FF" w:rsidP="00397B85">
            <w:pPr>
              <w:pStyle w:val="ListParagraph"/>
              <w:numPr>
                <w:ilvl w:val="0"/>
                <w:numId w:val="4"/>
              </w:numPr>
              <w:rPr>
                <w:rFonts w:ascii="Arial" w:hAnsi="Arial" w:cs="Arial"/>
                <w:color w:val="0D0D0D" w:themeColor="text1" w:themeTint="F2"/>
                <w:sz w:val="22"/>
                <w:szCs w:val="22"/>
              </w:rPr>
            </w:pPr>
            <w:r w:rsidRPr="00B949FF">
              <w:rPr>
                <w:rFonts w:ascii="Arial" w:hAnsi="Arial" w:cs="Arial"/>
                <w:color w:val="0D0D0D" w:themeColor="text1" w:themeTint="F2"/>
                <w:sz w:val="22"/>
                <w:szCs w:val="22"/>
              </w:rPr>
              <w:t xml:space="preserve">Preparing, cooking and serving food safely </w:t>
            </w:r>
          </w:p>
        </w:tc>
        <w:tc>
          <w:tcPr>
            <w:tcW w:w="3544" w:type="dxa"/>
          </w:tcPr>
          <w:p w14:paraId="0C850B84" w14:textId="77777777" w:rsidR="00B949FF" w:rsidRDefault="00B949FF" w:rsidP="00B949FF">
            <w:pPr>
              <w:rPr>
                <w:rFonts w:ascii="Arial" w:hAnsi="Arial" w:cs="Arial"/>
              </w:rPr>
            </w:pPr>
            <w:r>
              <w:rPr>
                <w:rFonts w:ascii="Arial" w:hAnsi="Arial" w:cs="Arial"/>
              </w:rPr>
              <w:t>Practical work is assessed on an ongoing basis as pupils develop their skills throughout the course</w:t>
            </w:r>
          </w:p>
          <w:p w14:paraId="67178C66" w14:textId="77777777" w:rsidR="00B949FF" w:rsidRDefault="00B949FF" w:rsidP="00B949FF">
            <w:pPr>
              <w:rPr>
                <w:rFonts w:ascii="Arial" w:hAnsi="Arial" w:cs="Arial"/>
              </w:rPr>
            </w:pPr>
          </w:p>
          <w:p w14:paraId="0D72249D" w14:textId="77777777" w:rsidR="00B949FF" w:rsidRDefault="00B949FF" w:rsidP="00B949FF">
            <w:pPr>
              <w:rPr>
                <w:rFonts w:ascii="Arial" w:hAnsi="Arial" w:cs="Arial"/>
              </w:rPr>
            </w:pPr>
            <w:r>
              <w:rPr>
                <w:rFonts w:ascii="Arial" w:hAnsi="Arial" w:cs="Arial"/>
              </w:rPr>
              <w:t xml:space="preserve">In class assessment includes quick </w:t>
            </w:r>
            <w:proofErr w:type="gramStart"/>
            <w:r>
              <w:rPr>
                <w:rFonts w:ascii="Arial" w:hAnsi="Arial" w:cs="Arial"/>
              </w:rPr>
              <w:t>multiple choice</w:t>
            </w:r>
            <w:proofErr w:type="gramEnd"/>
            <w:r>
              <w:rPr>
                <w:rFonts w:ascii="Arial" w:hAnsi="Arial" w:cs="Arial"/>
              </w:rPr>
              <w:t xml:space="preserve"> quizzes and longer answer exam questions.</w:t>
            </w:r>
          </w:p>
          <w:p w14:paraId="6EF35BC5" w14:textId="77777777" w:rsidR="00B949FF" w:rsidRDefault="00B949FF" w:rsidP="00B949FF">
            <w:pPr>
              <w:rPr>
                <w:rFonts w:ascii="Arial" w:hAnsi="Arial" w:cs="Arial"/>
              </w:rPr>
            </w:pPr>
          </w:p>
          <w:p w14:paraId="09149260" w14:textId="77777777" w:rsidR="00B949FF" w:rsidRPr="002875F3" w:rsidRDefault="00B949FF" w:rsidP="00B949FF">
            <w:pPr>
              <w:rPr>
                <w:rFonts w:ascii="Arial" w:hAnsi="Arial" w:cs="Arial"/>
              </w:rPr>
            </w:pPr>
            <w:r>
              <w:rPr>
                <w:rFonts w:ascii="Arial" w:hAnsi="Arial" w:cs="Arial"/>
              </w:rPr>
              <w:t>At the end of each unit pupils are given a formal written test</w:t>
            </w:r>
          </w:p>
          <w:p w14:paraId="088548A4" w14:textId="77777777" w:rsidR="00B949FF" w:rsidRDefault="00B949FF" w:rsidP="00B949FF">
            <w:pPr>
              <w:rPr>
                <w:rFonts w:ascii="Arial" w:hAnsi="Arial" w:cs="Arial"/>
              </w:rPr>
            </w:pPr>
          </w:p>
        </w:tc>
        <w:tc>
          <w:tcPr>
            <w:tcW w:w="3827" w:type="dxa"/>
          </w:tcPr>
          <w:p w14:paraId="7C406E73" w14:textId="75401F73" w:rsidR="00B949FF" w:rsidRDefault="00B949FF" w:rsidP="00B949FF">
            <w:pPr>
              <w:rPr>
                <w:rFonts w:ascii="Arial" w:hAnsi="Arial" w:cs="Arial"/>
                <w:color w:val="0D0D0D" w:themeColor="text1" w:themeTint="F2"/>
              </w:rPr>
            </w:pPr>
            <w:r>
              <w:rPr>
                <w:rFonts w:ascii="Arial" w:hAnsi="Arial" w:cs="Arial"/>
                <w:color w:val="0D0D0D" w:themeColor="text1" w:themeTint="F2"/>
              </w:rPr>
              <w:t>Ongoing theory knowledge acquisition.</w:t>
            </w:r>
          </w:p>
        </w:tc>
        <w:tc>
          <w:tcPr>
            <w:tcW w:w="3620" w:type="dxa"/>
          </w:tcPr>
          <w:p w14:paraId="38036FEB" w14:textId="77777777" w:rsidR="00B949FF" w:rsidRPr="00ED0D47"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Paired / class discussions</w:t>
            </w:r>
          </w:p>
          <w:p w14:paraId="76E96EFF" w14:textId="77777777" w:rsidR="00B949FF"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Use of key terms – definitions to be written by the pupils in the key word table</w:t>
            </w:r>
          </w:p>
          <w:p w14:paraId="74542AAA" w14:textId="77777777" w:rsidR="00B949FF" w:rsidRDefault="00B949FF" w:rsidP="00397B85">
            <w:pPr>
              <w:pStyle w:val="ListParagraph"/>
              <w:numPr>
                <w:ilvl w:val="0"/>
                <w:numId w:val="4"/>
              </w:numPr>
              <w:rPr>
                <w:rFonts w:ascii="Arial" w:hAnsi="Arial" w:cs="Arial"/>
                <w:sz w:val="22"/>
                <w:szCs w:val="22"/>
              </w:rPr>
            </w:pPr>
            <w:r>
              <w:rPr>
                <w:rFonts w:ascii="Arial" w:hAnsi="Arial" w:cs="Arial"/>
                <w:sz w:val="22"/>
                <w:szCs w:val="22"/>
              </w:rPr>
              <w:t>SEEU model for each key word</w:t>
            </w:r>
          </w:p>
          <w:p w14:paraId="5BF5A9AD" w14:textId="77777777" w:rsidR="00B949FF" w:rsidRPr="00ED0D47" w:rsidRDefault="00B949FF" w:rsidP="00397B85">
            <w:pPr>
              <w:pStyle w:val="ListParagraph"/>
              <w:numPr>
                <w:ilvl w:val="0"/>
                <w:numId w:val="4"/>
              </w:numPr>
              <w:rPr>
                <w:rFonts w:ascii="Arial" w:hAnsi="Arial" w:cs="Arial"/>
                <w:sz w:val="22"/>
                <w:szCs w:val="22"/>
              </w:rPr>
            </w:pPr>
            <w:r>
              <w:rPr>
                <w:rFonts w:ascii="Arial" w:hAnsi="Arial" w:cs="Arial"/>
                <w:sz w:val="22"/>
                <w:szCs w:val="22"/>
              </w:rPr>
              <w:t>Short &amp; long answer exam questions</w:t>
            </w:r>
          </w:p>
          <w:p w14:paraId="4EDA3ECB" w14:textId="77777777" w:rsidR="00B949FF" w:rsidRPr="00ED0D47" w:rsidRDefault="00B949FF" w:rsidP="00397B85">
            <w:pPr>
              <w:pStyle w:val="ListParagraph"/>
              <w:numPr>
                <w:ilvl w:val="0"/>
                <w:numId w:val="4"/>
              </w:numPr>
              <w:rPr>
                <w:rFonts w:ascii="Arial" w:hAnsi="Arial" w:cs="Arial"/>
                <w:sz w:val="22"/>
                <w:szCs w:val="22"/>
              </w:rPr>
            </w:pPr>
          </w:p>
        </w:tc>
      </w:tr>
      <w:tr w:rsidR="00B949FF" w:rsidRPr="00344FC8" w14:paraId="5381CCA0" w14:textId="77777777" w:rsidTr="00B63C82">
        <w:trPr>
          <w:trHeight w:val="973"/>
        </w:trPr>
        <w:tc>
          <w:tcPr>
            <w:tcW w:w="1271" w:type="dxa"/>
            <w:vAlign w:val="center"/>
          </w:tcPr>
          <w:p w14:paraId="47D0019B" w14:textId="35DFB493" w:rsidR="00B949FF" w:rsidRPr="000B60FD" w:rsidRDefault="00B949FF" w:rsidP="00B949FF">
            <w:pPr>
              <w:jc w:val="center"/>
              <w:rPr>
                <w:rFonts w:ascii="Gadugi" w:hAnsi="Gadugi" w:cs="Arial"/>
                <w:b/>
                <w:bCs/>
                <w:color w:val="06486F"/>
                <w:sz w:val="24"/>
                <w:szCs w:val="24"/>
              </w:rPr>
            </w:pPr>
            <w:r w:rsidRPr="000B60FD">
              <w:rPr>
                <w:rFonts w:ascii="Gadugi" w:hAnsi="Gadugi" w:cs="Arial"/>
                <w:b/>
                <w:bCs/>
                <w:color w:val="06486F"/>
                <w:sz w:val="24"/>
                <w:szCs w:val="24"/>
              </w:rPr>
              <w:lastRenderedPageBreak/>
              <w:t xml:space="preserve">Spring </w:t>
            </w:r>
            <w:r w:rsidRPr="000B60FD">
              <w:rPr>
                <w:rFonts w:ascii="Gadugi" w:hAnsi="Gadugi" w:cs="Arial"/>
                <w:b/>
                <w:bCs/>
                <w:color w:val="06486F"/>
                <w:sz w:val="24"/>
                <w:szCs w:val="24"/>
              </w:rPr>
              <w:br/>
            </w:r>
            <w:r w:rsidRPr="000B60FD">
              <w:rPr>
                <w:rFonts w:ascii="Gadugi" w:hAnsi="Gadugi" w:cs="Arial"/>
                <w:b/>
                <w:bCs/>
                <w:color w:val="06486F"/>
                <w:sz w:val="24"/>
                <w:szCs w:val="24"/>
              </w:rPr>
              <w:br/>
            </w:r>
            <w:r>
              <w:rPr>
                <w:rFonts w:ascii="Gadugi" w:hAnsi="Gadugi" w:cs="Arial"/>
                <w:b/>
                <w:bCs/>
                <w:color w:val="06486F"/>
                <w:sz w:val="24"/>
                <w:szCs w:val="24"/>
              </w:rPr>
              <w:t>Half Term 4</w:t>
            </w:r>
          </w:p>
        </w:tc>
        <w:tc>
          <w:tcPr>
            <w:tcW w:w="3544" w:type="dxa"/>
          </w:tcPr>
          <w:p w14:paraId="1A172DAA" w14:textId="77777777" w:rsidR="00B949FF" w:rsidRPr="00D34B3A" w:rsidRDefault="00B949FF" w:rsidP="00B949FF">
            <w:pPr>
              <w:pStyle w:val="ListParagraph"/>
              <w:ind w:left="420"/>
              <w:rPr>
                <w:rFonts w:ascii="Arial" w:hAnsi="Arial" w:cs="Arial"/>
                <w:b/>
                <w:color w:val="0D0D0D" w:themeColor="text1" w:themeTint="F2"/>
                <w:sz w:val="22"/>
                <w:szCs w:val="22"/>
              </w:rPr>
            </w:pPr>
            <w:r w:rsidRPr="00D34B3A">
              <w:rPr>
                <w:rFonts w:ascii="Arial" w:hAnsi="Arial" w:cs="Arial"/>
                <w:b/>
                <w:color w:val="0D0D0D" w:themeColor="text1" w:themeTint="F2"/>
                <w:sz w:val="22"/>
                <w:szCs w:val="22"/>
              </w:rPr>
              <w:t>Mock NEA2</w:t>
            </w:r>
          </w:p>
          <w:p w14:paraId="2DC4D3C4" w14:textId="063F8BEF" w:rsidR="00B949FF" w:rsidRPr="00BB1BEE" w:rsidRDefault="00B949FF" w:rsidP="00B949FF">
            <w:pPr>
              <w:rPr>
                <w:rFonts w:ascii="Gadugi" w:hAnsi="Gadugi" w:cs="Arial"/>
                <w:color w:val="06486F"/>
                <w:sz w:val="24"/>
                <w:szCs w:val="24"/>
              </w:rPr>
            </w:pPr>
            <w:r>
              <w:rPr>
                <w:rFonts w:ascii="Arial" w:hAnsi="Arial" w:cs="Arial"/>
                <w:color w:val="0D0D0D" w:themeColor="text1" w:themeTint="F2"/>
              </w:rPr>
              <w:t xml:space="preserve">A slimmed down version of the NEA2 project to be completed in Year 11.  ‘Plan, prepare, cook and present a range of dishes that meet healthy eating guidelines and would be suitable for young children.  Present two dishes’ </w:t>
            </w:r>
          </w:p>
        </w:tc>
        <w:tc>
          <w:tcPr>
            <w:tcW w:w="3544" w:type="dxa"/>
          </w:tcPr>
          <w:p w14:paraId="4EE7F3A4" w14:textId="77777777" w:rsidR="00B949FF" w:rsidRDefault="00B949FF" w:rsidP="00B949FF">
            <w:pPr>
              <w:rPr>
                <w:rFonts w:ascii="Arial" w:hAnsi="Arial" w:cs="Arial"/>
              </w:rPr>
            </w:pPr>
            <w:r>
              <w:rPr>
                <w:rFonts w:ascii="Arial" w:hAnsi="Arial" w:cs="Arial"/>
              </w:rPr>
              <w:t>All areas of mock NEA2 to be assessed:  task analysis, research, selecting suitable dishes, practical, evaluation and analysis.</w:t>
            </w:r>
          </w:p>
          <w:p w14:paraId="337AADAD" w14:textId="77777777" w:rsidR="00B949FF" w:rsidRDefault="00B949FF" w:rsidP="00B949FF">
            <w:pPr>
              <w:rPr>
                <w:rFonts w:ascii="Arial" w:hAnsi="Arial" w:cs="Arial"/>
              </w:rPr>
            </w:pPr>
          </w:p>
          <w:p w14:paraId="24FE17DB" w14:textId="04658A30" w:rsidR="00B949FF" w:rsidRPr="00B949FF" w:rsidRDefault="00B949FF" w:rsidP="00397B85">
            <w:pPr>
              <w:pStyle w:val="ListParagraph"/>
              <w:numPr>
                <w:ilvl w:val="0"/>
                <w:numId w:val="3"/>
              </w:numPr>
              <w:rPr>
                <w:rFonts w:ascii="Arial" w:hAnsi="Arial" w:cs="Arial"/>
                <w:color w:val="0D0D0D" w:themeColor="text1" w:themeTint="F2"/>
                <w:sz w:val="22"/>
                <w:szCs w:val="22"/>
              </w:rPr>
            </w:pPr>
            <w:r w:rsidRPr="00B949FF">
              <w:rPr>
                <w:rFonts w:ascii="Arial" w:hAnsi="Arial" w:cs="Arial"/>
                <w:sz w:val="22"/>
                <w:szCs w:val="22"/>
              </w:rPr>
              <w:t>Formal written feedback to be provided to each pupil and form part of the grade for the next tracing window.</w:t>
            </w:r>
          </w:p>
        </w:tc>
        <w:tc>
          <w:tcPr>
            <w:tcW w:w="3827" w:type="dxa"/>
          </w:tcPr>
          <w:p w14:paraId="4A977CFA" w14:textId="43E32771" w:rsidR="00B949FF" w:rsidRPr="00BB1BEE" w:rsidRDefault="00B949FF" w:rsidP="00B949FF">
            <w:pPr>
              <w:rPr>
                <w:rFonts w:ascii="Gadugi" w:hAnsi="Gadugi" w:cs="Arial"/>
                <w:color w:val="06486F"/>
                <w:sz w:val="24"/>
                <w:szCs w:val="24"/>
              </w:rPr>
            </w:pPr>
            <w:r>
              <w:rPr>
                <w:rFonts w:ascii="Arial" w:hAnsi="Arial" w:cs="Arial"/>
                <w:color w:val="0D0D0D" w:themeColor="text1" w:themeTint="F2"/>
              </w:rPr>
              <w:t>Skill development for Year 11 NEA</w:t>
            </w:r>
          </w:p>
        </w:tc>
        <w:tc>
          <w:tcPr>
            <w:tcW w:w="3620" w:type="dxa"/>
          </w:tcPr>
          <w:p w14:paraId="7C6CEFD7" w14:textId="77777777" w:rsidR="00B949FF" w:rsidRPr="00ED0D47"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Paired / class discussions</w:t>
            </w:r>
          </w:p>
          <w:p w14:paraId="7A3A0A7B" w14:textId="77777777" w:rsidR="00B949FF"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Use of key terms</w:t>
            </w:r>
          </w:p>
          <w:p w14:paraId="5F26185F" w14:textId="1FB108CC" w:rsidR="00B949FF" w:rsidRPr="00BB1BEE" w:rsidRDefault="00B949FF" w:rsidP="00B949FF">
            <w:pPr>
              <w:rPr>
                <w:rFonts w:ascii="Gadugi" w:hAnsi="Gadugi" w:cs="Arial"/>
                <w:color w:val="06486F"/>
                <w:sz w:val="24"/>
                <w:szCs w:val="24"/>
              </w:rPr>
            </w:pPr>
            <w:r>
              <w:rPr>
                <w:rFonts w:ascii="Arial" w:hAnsi="Arial" w:cs="Arial"/>
              </w:rPr>
              <w:t>Writing an extended project</w:t>
            </w:r>
          </w:p>
        </w:tc>
      </w:tr>
      <w:tr w:rsidR="00B949FF" w:rsidRPr="00344FC8" w14:paraId="0DA90215" w14:textId="77777777" w:rsidTr="00940775">
        <w:trPr>
          <w:trHeight w:val="3388"/>
        </w:trPr>
        <w:tc>
          <w:tcPr>
            <w:tcW w:w="1271" w:type="dxa"/>
            <w:vAlign w:val="center"/>
          </w:tcPr>
          <w:p w14:paraId="3FEC6A67" w14:textId="77777777" w:rsidR="00B949FF" w:rsidRDefault="00B949FF" w:rsidP="00B949FF">
            <w:pPr>
              <w:jc w:val="center"/>
              <w:rPr>
                <w:rFonts w:ascii="Gadugi" w:hAnsi="Gadugi" w:cs="Arial"/>
                <w:b/>
                <w:bCs/>
                <w:color w:val="06486F"/>
                <w:sz w:val="24"/>
                <w:szCs w:val="24"/>
              </w:rPr>
            </w:pPr>
            <w:r w:rsidRPr="000B60FD">
              <w:rPr>
                <w:rFonts w:ascii="Gadugi" w:hAnsi="Gadugi" w:cs="Arial"/>
                <w:b/>
                <w:bCs/>
                <w:color w:val="06486F"/>
                <w:sz w:val="24"/>
                <w:szCs w:val="24"/>
              </w:rPr>
              <w:t>Summer</w:t>
            </w:r>
            <w:r w:rsidRPr="000B60FD">
              <w:rPr>
                <w:rFonts w:ascii="Gadugi" w:hAnsi="Gadugi" w:cs="Arial"/>
                <w:b/>
                <w:bCs/>
                <w:color w:val="06486F"/>
                <w:sz w:val="24"/>
                <w:szCs w:val="24"/>
              </w:rPr>
              <w:br/>
            </w:r>
          </w:p>
          <w:p w14:paraId="6BBAD4B2" w14:textId="77777777" w:rsidR="00B949FF" w:rsidRPr="000B60FD" w:rsidRDefault="00B949FF" w:rsidP="00B949FF">
            <w:pPr>
              <w:jc w:val="center"/>
              <w:rPr>
                <w:rFonts w:ascii="Gadugi" w:hAnsi="Gadugi" w:cs="Arial"/>
                <w:b/>
                <w:bCs/>
                <w:color w:val="06486F"/>
                <w:sz w:val="24"/>
                <w:szCs w:val="24"/>
              </w:rPr>
            </w:pPr>
            <w:r>
              <w:rPr>
                <w:rFonts w:ascii="Gadugi" w:hAnsi="Gadugi" w:cs="Arial"/>
                <w:b/>
                <w:bCs/>
                <w:color w:val="06486F"/>
                <w:sz w:val="24"/>
                <w:szCs w:val="24"/>
              </w:rPr>
              <w:t>Half Term 5</w:t>
            </w:r>
          </w:p>
        </w:tc>
        <w:tc>
          <w:tcPr>
            <w:tcW w:w="3544" w:type="dxa"/>
          </w:tcPr>
          <w:p w14:paraId="50B7CD4B" w14:textId="77777777" w:rsidR="00B949FF" w:rsidRDefault="00B949FF" w:rsidP="00B949FF">
            <w:pPr>
              <w:pStyle w:val="ListParagraph"/>
              <w:ind w:left="420"/>
              <w:rPr>
                <w:rFonts w:ascii="Arial" w:hAnsi="Arial" w:cs="Arial"/>
                <w:b/>
                <w:color w:val="0D0D0D" w:themeColor="text1" w:themeTint="F2"/>
                <w:sz w:val="22"/>
                <w:szCs w:val="22"/>
              </w:rPr>
            </w:pPr>
            <w:r w:rsidRPr="00BA4F2C">
              <w:rPr>
                <w:rFonts w:ascii="Arial" w:hAnsi="Arial" w:cs="Arial"/>
                <w:b/>
                <w:color w:val="0D0D0D" w:themeColor="text1" w:themeTint="F2"/>
                <w:sz w:val="22"/>
                <w:szCs w:val="22"/>
              </w:rPr>
              <w:t>Food Science</w:t>
            </w:r>
          </w:p>
          <w:p w14:paraId="364B8C1D" w14:textId="77777777" w:rsidR="00B949FF" w:rsidRDefault="00B949FF"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Why are foods cooked?</w:t>
            </w:r>
          </w:p>
          <w:p w14:paraId="0B4B1486" w14:textId="77777777" w:rsidR="00B949FF" w:rsidRDefault="00B949FF"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Heat transfer methods</w:t>
            </w:r>
          </w:p>
          <w:p w14:paraId="5A5EFFF1" w14:textId="77777777" w:rsidR="00B949FF" w:rsidRPr="00BA4F2C" w:rsidRDefault="00B949FF" w:rsidP="00397B85">
            <w:pPr>
              <w:pStyle w:val="ListParagraph"/>
              <w:numPr>
                <w:ilvl w:val="0"/>
                <w:numId w:val="4"/>
              </w:numPr>
              <w:rPr>
                <w:rFonts w:ascii="Arial" w:hAnsi="Arial" w:cs="Arial"/>
                <w:color w:val="0D0D0D" w:themeColor="text1" w:themeTint="F2"/>
                <w:sz w:val="22"/>
                <w:szCs w:val="22"/>
              </w:rPr>
            </w:pPr>
            <w:r>
              <w:rPr>
                <w:rFonts w:ascii="Arial" w:hAnsi="Arial" w:cs="Arial"/>
                <w:color w:val="0D0D0D" w:themeColor="text1" w:themeTint="F2"/>
                <w:sz w:val="22"/>
                <w:szCs w:val="22"/>
              </w:rPr>
              <w:t>Selecting appropriate cooking methods</w:t>
            </w:r>
          </w:p>
          <w:p w14:paraId="4005F135" w14:textId="098DA149" w:rsidR="00B949FF" w:rsidRPr="001E3F59" w:rsidRDefault="00B949FF" w:rsidP="00397B85">
            <w:pPr>
              <w:pStyle w:val="ListParagraph"/>
              <w:numPr>
                <w:ilvl w:val="0"/>
                <w:numId w:val="1"/>
              </w:numPr>
              <w:rPr>
                <w:rFonts w:ascii="Arial" w:hAnsi="Arial" w:cs="Arial"/>
                <w:color w:val="0D0D0D" w:themeColor="text1" w:themeTint="F2"/>
                <w:sz w:val="22"/>
                <w:szCs w:val="22"/>
              </w:rPr>
            </w:pPr>
            <w:r>
              <w:rPr>
                <w:rFonts w:ascii="Arial" w:hAnsi="Arial" w:cs="Arial"/>
                <w:color w:val="0D0D0D" w:themeColor="text1" w:themeTint="F2"/>
                <w:sz w:val="22"/>
                <w:szCs w:val="22"/>
              </w:rPr>
              <w:t>Functional properties of ingredients</w:t>
            </w:r>
          </w:p>
        </w:tc>
        <w:tc>
          <w:tcPr>
            <w:tcW w:w="3544" w:type="dxa"/>
          </w:tcPr>
          <w:p w14:paraId="1971341B" w14:textId="77777777" w:rsidR="00B949FF" w:rsidRDefault="00B949FF" w:rsidP="00B949FF">
            <w:pPr>
              <w:rPr>
                <w:rFonts w:ascii="Arial" w:hAnsi="Arial" w:cs="Arial"/>
              </w:rPr>
            </w:pPr>
            <w:r>
              <w:rPr>
                <w:rFonts w:ascii="Arial" w:hAnsi="Arial" w:cs="Arial"/>
              </w:rPr>
              <w:t>Practical work is assessed on an ongoing basis as pupils develop their skills throughout the course</w:t>
            </w:r>
          </w:p>
          <w:p w14:paraId="26E8A755" w14:textId="77777777" w:rsidR="00B949FF" w:rsidRDefault="00B949FF" w:rsidP="00B949FF">
            <w:pPr>
              <w:rPr>
                <w:rFonts w:ascii="Arial" w:hAnsi="Arial" w:cs="Arial"/>
              </w:rPr>
            </w:pPr>
          </w:p>
          <w:p w14:paraId="46683235" w14:textId="77777777" w:rsidR="00B949FF" w:rsidRDefault="00B949FF" w:rsidP="00B949FF">
            <w:pPr>
              <w:rPr>
                <w:rFonts w:ascii="Arial" w:hAnsi="Arial" w:cs="Arial"/>
              </w:rPr>
            </w:pPr>
            <w:r>
              <w:rPr>
                <w:rFonts w:ascii="Arial" w:hAnsi="Arial" w:cs="Arial"/>
              </w:rPr>
              <w:t xml:space="preserve">In class assessment includes quick </w:t>
            </w:r>
            <w:proofErr w:type="gramStart"/>
            <w:r>
              <w:rPr>
                <w:rFonts w:ascii="Arial" w:hAnsi="Arial" w:cs="Arial"/>
              </w:rPr>
              <w:t>multiple choice</w:t>
            </w:r>
            <w:proofErr w:type="gramEnd"/>
            <w:r>
              <w:rPr>
                <w:rFonts w:ascii="Arial" w:hAnsi="Arial" w:cs="Arial"/>
              </w:rPr>
              <w:t xml:space="preserve"> quizzes and longer answer exam questions.</w:t>
            </w:r>
          </w:p>
          <w:p w14:paraId="265AFC4A" w14:textId="77777777" w:rsidR="00B949FF" w:rsidRDefault="00B949FF" w:rsidP="00B949FF">
            <w:pPr>
              <w:rPr>
                <w:rFonts w:ascii="Arial" w:hAnsi="Arial" w:cs="Arial"/>
              </w:rPr>
            </w:pPr>
          </w:p>
          <w:p w14:paraId="0B8D5EFB" w14:textId="77777777" w:rsidR="00B949FF" w:rsidRPr="002875F3" w:rsidRDefault="00B949FF" w:rsidP="00B949FF">
            <w:pPr>
              <w:rPr>
                <w:rFonts w:ascii="Arial" w:hAnsi="Arial" w:cs="Arial"/>
              </w:rPr>
            </w:pPr>
            <w:r>
              <w:rPr>
                <w:rFonts w:ascii="Arial" w:hAnsi="Arial" w:cs="Arial"/>
              </w:rPr>
              <w:t>At the end of each unit pupils are given a formal written test</w:t>
            </w:r>
          </w:p>
          <w:p w14:paraId="31524CD6" w14:textId="562DA03F" w:rsidR="00B949FF" w:rsidRPr="00BB1BEE" w:rsidRDefault="00B949FF" w:rsidP="00B949FF">
            <w:pPr>
              <w:rPr>
                <w:rFonts w:ascii="Gadugi" w:hAnsi="Gadugi" w:cs="Arial"/>
                <w:i/>
                <w:color w:val="06486F"/>
                <w:sz w:val="24"/>
                <w:szCs w:val="24"/>
              </w:rPr>
            </w:pPr>
          </w:p>
        </w:tc>
        <w:tc>
          <w:tcPr>
            <w:tcW w:w="3827" w:type="dxa"/>
          </w:tcPr>
          <w:p w14:paraId="3AADD495" w14:textId="04D4D88A" w:rsidR="00B949FF" w:rsidRPr="00BB1BEE" w:rsidRDefault="00B949FF" w:rsidP="00B949FF">
            <w:pPr>
              <w:rPr>
                <w:rFonts w:ascii="Gadugi" w:hAnsi="Gadugi" w:cs="Arial"/>
                <w:color w:val="06486F"/>
                <w:sz w:val="24"/>
                <w:szCs w:val="24"/>
              </w:rPr>
            </w:pPr>
            <w:r>
              <w:rPr>
                <w:rFonts w:ascii="Arial" w:hAnsi="Arial" w:cs="Arial"/>
                <w:color w:val="0D0D0D" w:themeColor="text1" w:themeTint="F2"/>
              </w:rPr>
              <w:t>This is one of the more difficult theory topics and so teaching it later in Year 10 seems more appropriate.  Year 11 starts with NEA1 which is a science investigation piece of coursework so teaching later in the year is also better in that respect.</w:t>
            </w:r>
          </w:p>
        </w:tc>
        <w:tc>
          <w:tcPr>
            <w:tcW w:w="3620" w:type="dxa"/>
          </w:tcPr>
          <w:p w14:paraId="6E22E1CC" w14:textId="77777777" w:rsidR="00B949FF" w:rsidRPr="00ED0D47"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Paired / class discussions</w:t>
            </w:r>
          </w:p>
          <w:p w14:paraId="4B3D353C" w14:textId="77777777" w:rsidR="00B949FF"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Use of key terms – definitions to be written by the pupils in the key word table</w:t>
            </w:r>
          </w:p>
          <w:p w14:paraId="06302ED2" w14:textId="77777777" w:rsidR="00B949FF" w:rsidRDefault="00B949FF" w:rsidP="00397B85">
            <w:pPr>
              <w:pStyle w:val="ListParagraph"/>
              <w:numPr>
                <w:ilvl w:val="0"/>
                <w:numId w:val="4"/>
              </w:numPr>
              <w:rPr>
                <w:rFonts w:ascii="Arial" w:hAnsi="Arial" w:cs="Arial"/>
                <w:sz w:val="22"/>
                <w:szCs w:val="22"/>
              </w:rPr>
            </w:pPr>
            <w:r>
              <w:rPr>
                <w:rFonts w:ascii="Arial" w:hAnsi="Arial" w:cs="Arial"/>
                <w:sz w:val="22"/>
                <w:szCs w:val="22"/>
              </w:rPr>
              <w:t>SEEU model for each key word</w:t>
            </w:r>
          </w:p>
          <w:p w14:paraId="0180D09C" w14:textId="77777777" w:rsidR="00B949FF" w:rsidRPr="00ED0D47" w:rsidRDefault="00B949FF" w:rsidP="00397B85">
            <w:pPr>
              <w:pStyle w:val="ListParagraph"/>
              <w:numPr>
                <w:ilvl w:val="0"/>
                <w:numId w:val="4"/>
              </w:numPr>
              <w:rPr>
                <w:rFonts w:ascii="Arial" w:hAnsi="Arial" w:cs="Arial"/>
                <w:sz w:val="22"/>
                <w:szCs w:val="22"/>
              </w:rPr>
            </w:pPr>
            <w:r>
              <w:rPr>
                <w:rFonts w:ascii="Arial" w:hAnsi="Arial" w:cs="Arial"/>
                <w:sz w:val="22"/>
                <w:szCs w:val="22"/>
              </w:rPr>
              <w:t>Short &amp; long answer exam questions</w:t>
            </w:r>
          </w:p>
          <w:p w14:paraId="401556A0" w14:textId="77777777" w:rsidR="00B949FF" w:rsidRPr="00BB1BEE" w:rsidRDefault="00B949FF" w:rsidP="00B949FF">
            <w:pPr>
              <w:rPr>
                <w:rFonts w:ascii="Gadugi" w:hAnsi="Gadugi" w:cs="Arial"/>
                <w:color w:val="06486F"/>
                <w:sz w:val="24"/>
                <w:szCs w:val="24"/>
              </w:rPr>
            </w:pPr>
          </w:p>
        </w:tc>
      </w:tr>
      <w:tr w:rsidR="00B949FF" w:rsidRPr="00344FC8" w14:paraId="2770D57E" w14:textId="77777777" w:rsidTr="00940775">
        <w:trPr>
          <w:trHeight w:val="3353"/>
        </w:trPr>
        <w:tc>
          <w:tcPr>
            <w:tcW w:w="1271" w:type="dxa"/>
            <w:vAlign w:val="center"/>
          </w:tcPr>
          <w:p w14:paraId="27C19DD2" w14:textId="77777777" w:rsidR="00B949FF" w:rsidRDefault="00B949FF" w:rsidP="00B949FF">
            <w:pPr>
              <w:jc w:val="center"/>
              <w:rPr>
                <w:rFonts w:ascii="Gadugi" w:hAnsi="Gadugi" w:cs="Arial"/>
                <w:b/>
                <w:bCs/>
                <w:color w:val="06486F"/>
                <w:sz w:val="24"/>
                <w:szCs w:val="24"/>
              </w:rPr>
            </w:pPr>
            <w:r w:rsidRPr="000B60FD">
              <w:rPr>
                <w:rFonts w:ascii="Gadugi" w:hAnsi="Gadugi" w:cs="Arial"/>
                <w:b/>
                <w:bCs/>
                <w:color w:val="06486F"/>
                <w:sz w:val="24"/>
                <w:szCs w:val="24"/>
              </w:rPr>
              <w:t>Summer</w:t>
            </w:r>
            <w:r w:rsidRPr="000B60FD">
              <w:rPr>
                <w:rFonts w:ascii="Gadugi" w:hAnsi="Gadugi" w:cs="Arial"/>
                <w:b/>
                <w:bCs/>
                <w:color w:val="06486F"/>
                <w:sz w:val="24"/>
                <w:szCs w:val="24"/>
              </w:rPr>
              <w:br/>
            </w:r>
          </w:p>
          <w:p w14:paraId="49D051FD" w14:textId="77777777" w:rsidR="00B949FF" w:rsidRPr="000B60FD" w:rsidRDefault="00B949FF" w:rsidP="00B949FF">
            <w:pPr>
              <w:jc w:val="center"/>
              <w:rPr>
                <w:rFonts w:ascii="Gadugi" w:hAnsi="Gadugi" w:cs="Arial"/>
                <w:b/>
                <w:bCs/>
                <w:color w:val="06486F"/>
                <w:sz w:val="24"/>
                <w:szCs w:val="24"/>
              </w:rPr>
            </w:pPr>
            <w:r>
              <w:rPr>
                <w:rFonts w:ascii="Gadugi" w:hAnsi="Gadugi" w:cs="Arial"/>
                <w:b/>
                <w:bCs/>
                <w:color w:val="06486F"/>
                <w:sz w:val="24"/>
                <w:szCs w:val="24"/>
              </w:rPr>
              <w:t>Half Term 6</w:t>
            </w:r>
          </w:p>
        </w:tc>
        <w:tc>
          <w:tcPr>
            <w:tcW w:w="3544" w:type="dxa"/>
          </w:tcPr>
          <w:p w14:paraId="6A8DFF7B" w14:textId="77777777" w:rsidR="00B949FF" w:rsidRDefault="00B949FF" w:rsidP="00B949FF">
            <w:pPr>
              <w:pStyle w:val="ListParagraph"/>
              <w:ind w:left="420"/>
              <w:rPr>
                <w:rFonts w:ascii="Arial" w:hAnsi="Arial" w:cs="Arial"/>
                <w:b/>
                <w:color w:val="0D0D0D" w:themeColor="text1" w:themeTint="F2"/>
                <w:sz w:val="22"/>
                <w:szCs w:val="22"/>
              </w:rPr>
            </w:pPr>
            <w:r w:rsidRPr="00BA4F2C">
              <w:rPr>
                <w:rFonts w:ascii="Arial" w:hAnsi="Arial" w:cs="Arial"/>
                <w:b/>
                <w:color w:val="0D0D0D" w:themeColor="text1" w:themeTint="F2"/>
                <w:sz w:val="22"/>
                <w:szCs w:val="22"/>
              </w:rPr>
              <w:t>Food Choices &amp; Food Provenance</w:t>
            </w:r>
          </w:p>
          <w:p w14:paraId="648F0140" w14:textId="77777777" w:rsidR="00B949FF" w:rsidRPr="00BA4F2C" w:rsidRDefault="00B949FF" w:rsidP="00397B85">
            <w:pPr>
              <w:pStyle w:val="ListParagraph"/>
              <w:numPr>
                <w:ilvl w:val="0"/>
                <w:numId w:val="4"/>
              </w:numPr>
              <w:rPr>
                <w:rFonts w:ascii="Arial" w:hAnsi="Arial" w:cs="Arial"/>
                <w:b/>
                <w:color w:val="0D0D0D" w:themeColor="text1" w:themeTint="F2"/>
                <w:sz w:val="22"/>
                <w:szCs w:val="22"/>
              </w:rPr>
            </w:pPr>
            <w:r>
              <w:rPr>
                <w:rFonts w:ascii="Arial" w:hAnsi="Arial" w:cs="Arial"/>
                <w:color w:val="0D0D0D" w:themeColor="text1" w:themeTint="F2"/>
                <w:sz w:val="22"/>
                <w:szCs w:val="22"/>
              </w:rPr>
              <w:t>Factors affecting food choices</w:t>
            </w:r>
          </w:p>
          <w:p w14:paraId="5D2FDFD8" w14:textId="77777777" w:rsidR="00B949FF" w:rsidRPr="00BA4F2C" w:rsidRDefault="00B949FF" w:rsidP="00397B85">
            <w:pPr>
              <w:pStyle w:val="ListParagraph"/>
              <w:numPr>
                <w:ilvl w:val="0"/>
                <w:numId w:val="4"/>
              </w:numPr>
              <w:rPr>
                <w:rFonts w:ascii="Arial" w:hAnsi="Arial" w:cs="Arial"/>
                <w:b/>
                <w:color w:val="0D0D0D" w:themeColor="text1" w:themeTint="F2"/>
                <w:sz w:val="22"/>
                <w:szCs w:val="22"/>
              </w:rPr>
            </w:pPr>
            <w:r>
              <w:rPr>
                <w:rFonts w:ascii="Arial" w:hAnsi="Arial" w:cs="Arial"/>
                <w:color w:val="0D0D0D" w:themeColor="text1" w:themeTint="F2"/>
                <w:sz w:val="22"/>
                <w:szCs w:val="22"/>
              </w:rPr>
              <w:t>Food labelling</w:t>
            </w:r>
          </w:p>
          <w:p w14:paraId="10AB5B61" w14:textId="77777777" w:rsidR="00B949FF" w:rsidRPr="00BA4F2C" w:rsidRDefault="00B949FF" w:rsidP="00397B85">
            <w:pPr>
              <w:pStyle w:val="ListParagraph"/>
              <w:numPr>
                <w:ilvl w:val="0"/>
                <w:numId w:val="4"/>
              </w:numPr>
              <w:rPr>
                <w:rFonts w:ascii="Arial" w:hAnsi="Arial" w:cs="Arial"/>
                <w:b/>
                <w:color w:val="0D0D0D" w:themeColor="text1" w:themeTint="F2"/>
                <w:sz w:val="22"/>
                <w:szCs w:val="22"/>
              </w:rPr>
            </w:pPr>
            <w:r>
              <w:rPr>
                <w:rFonts w:ascii="Arial" w:hAnsi="Arial" w:cs="Arial"/>
                <w:color w:val="0D0D0D" w:themeColor="text1" w:themeTint="F2"/>
                <w:sz w:val="22"/>
                <w:szCs w:val="22"/>
              </w:rPr>
              <w:t>Food marketing</w:t>
            </w:r>
          </w:p>
          <w:p w14:paraId="18DD6006" w14:textId="77777777" w:rsidR="00B949FF" w:rsidRPr="00BA4F2C" w:rsidRDefault="00B949FF" w:rsidP="00397B85">
            <w:pPr>
              <w:pStyle w:val="ListParagraph"/>
              <w:numPr>
                <w:ilvl w:val="0"/>
                <w:numId w:val="4"/>
              </w:numPr>
              <w:rPr>
                <w:rFonts w:ascii="Arial" w:hAnsi="Arial" w:cs="Arial"/>
                <w:b/>
                <w:color w:val="0D0D0D" w:themeColor="text1" w:themeTint="F2"/>
                <w:sz w:val="22"/>
                <w:szCs w:val="22"/>
              </w:rPr>
            </w:pPr>
            <w:r>
              <w:rPr>
                <w:rFonts w:ascii="Arial" w:hAnsi="Arial" w:cs="Arial"/>
                <w:color w:val="0D0D0D" w:themeColor="text1" w:themeTint="F2"/>
                <w:sz w:val="22"/>
                <w:szCs w:val="22"/>
              </w:rPr>
              <w:t>Food sources</w:t>
            </w:r>
          </w:p>
          <w:p w14:paraId="7FB97A1A" w14:textId="77777777" w:rsidR="00B949FF" w:rsidRPr="00BA4F2C" w:rsidRDefault="00B949FF" w:rsidP="00397B85">
            <w:pPr>
              <w:pStyle w:val="ListParagraph"/>
              <w:numPr>
                <w:ilvl w:val="0"/>
                <w:numId w:val="4"/>
              </w:numPr>
              <w:rPr>
                <w:rFonts w:ascii="Arial" w:hAnsi="Arial" w:cs="Arial"/>
                <w:b/>
                <w:color w:val="0D0D0D" w:themeColor="text1" w:themeTint="F2"/>
                <w:sz w:val="22"/>
                <w:szCs w:val="22"/>
              </w:rPr>
            </w:pPr>
            <w:r>
              <w:rPr>
                <w:rFonts w:ascii="Arial" w:hAnsi="Arial" w:cs="Arial"/>
                <w:color w:val="0D0D0D" w:themeColor="text1" w:themeTint="F2"/>
                <w:sz w:val="22"/>
                <w:szCs w:val="22"/>
              </w:rPr>
              <w:t>Food &amp; the environment</w:t>
            </w:r>
          </w:p>
          <w:p w14:paraId="3C440CA6" w14:textId="77777777" w:rsidR="00B949FF" w:rsidRPr="00B63C82" w:rsidRDefault="00B949FF" w:rsidP="00397B85">
            <w:pPr>
              <w:pStyle w:val="ListParagraph"/>
              <w:numPr>
                <w:ilvl w:val="0"/>
                <w:numId w:val="4"/>
              </w:numPr>
              <w:rPr>
                <w:rFonts w:ascii="Arial" w:hAnsi="Arial" w:cs="Arial"/>
                <w:b/>
                <w:color w:val="0D0D0D" w:themeColor="text1" w:themeTint="F2"/>
                <w:sz w:val="22"/>
                <w:szCs w:val="22"/>
              </w:rPr>
            </w:pPr>
            <w:r>
              <w:rPr>
                <w:rFonts w:ascii="Arial" w:hAnsi="Arial" w:cs="Arial"/>
                <w:color w:val="0D0D0D" w:themeColor="text1" w:themeTint="F2"/>
                <w:sz w:val="22"/>
                <w:szCs w:val="22"/>
              </w:rPr>
              <w:t>Food processing &amp; production</w:t>
            </w:r>
          </w:p>
          <w:p w14:paraId="1C1258A0" w14:textId="01A54490" w:rsidR="00B949FF" w:rsidRPr="00B63C82" w:rsidRDefault="00B949FF" w:rsidP="00397B85">
            <w:pPr>
              <w:pStyle w:val="ListParagraph"/>
              <w:numPr>
                <w:ilvl w:val="0"/>
                <w:numId w:val="4"/>
              </w:numPr>
              <w:rPr>
                <w:rFonts w:ascii="Arial" w:hAnsi="Arial" w:cs="Arial"/>
                <w:b/>
                <w:color w:val="0D0D0D" w:themeColor="text1" w:themeTint="F2"/>
                <w:sz w:val="22"/>
                <w:szCs w:val="22"/>
              </w:rPr>
            </w:pPr>
            <w:r w:rsidRPr="00B63C82">
              <w:rPr>
                <w:rFonts w:ascii="Arial" w:hAnsi="Arial" w:cs="Arial"/>
                <w:color w:val="0D0D0D" w:themeColor="text1" w:themeTint="F2"/>
              </w:rPr>
              <w:t>Technological developments in the food industry</w:t>
            </w:r>
          </w:p>
        </w:tc>
        <w:tc>
          <w:tcPr>
            <w:tcW w:w="3544" w:type="dxa"/>
          </w:tcPr>
          <w:p w14:paraId="7519BD18" w14:textId="77777777" w:rsidR="00B949FF" w:rsidRDefault="00B949FF" w:rsidP="00B949FF">
            <w:pPr>
              <w:rPr>
                <w:rFonts w:ascii="Arial" w:hAnsi="Arial" w:cs="Arial"/>
              </w:rPr>
            </w:pPr>
            <w:r>
              <w:rPr>
                <w:rFonts w:ascii="Arial" w:hAnsi="Arial" w:cs="Arial"/>
              </w:rPr>
              <w:t>Practical work is assessed on an ongoing basis as pupils develop their skills throughout the course</w:t>
            </w:r>
          </w:p>
          <w:p w14:paraId="77784511" w14:textId="77777777" w:rsidR="00B949FF" w:rsidRDefault="00B949FF" w:rsidP="00B949FF">
            <w:pPr>
              <w:rPr>
                <w:rFonts w:ascii="Arial" w:hAnsi="Arial" w:cs="Arial"/>
              </w:rPr>
            </w:pPr>
          </w:p>
          <w:p w14:paraId="5BFE870C" w14:textId="77777777" w:rsidR="00B949FF" w:rsidRDefault="00B949FF" w:rsidP="00B949FF">
            <w:pPr>
              <w:rPr>
                <w:rFonts w:ascii="Arial" w:hAnsi="Arial" w:cs="Arial"/>
              </w:rPr>
            </w:pPr>
            <w:r>
              <w:rPr>
                <w:rFonts w:ascii="Arial" w:hAnsi="Arial" w:cs="Arial"/>
              </w:rPr>
              <w:t xml:space="preserve">In class assessment includes quick </w:t>
            </w:r>
            <w:proofErr w:type="gramStart"/>
            <w:r>
              <w:rPr>
                <w:rFonts w:ascii="Arial" w:hAnsi="Arial" w:cs="Arial"/>
              </w:rPr>
              <w:t>multiple choice</w:t>
            </w:r>
            <w:proofErr w:type="gramEnd"/>
            <w:r>
              <w:rPr>
                <w:rFonts w:ascii="Arial" w:hAnsi="Arial" w:cs="Arial"/>
              </w:rPr>
              <w:t xml:space="preserve"> quizzes and longer answer exam questions.</w:t>
            </w:r>
          </w:p>
          <w:p w14:paraId="4E8FCA86" w14:textId="77777777" w:rsidR="00B949FF" w:rsidRDefault="00B949FF" w:rsidP="00B949FF">
            <w:pPr>
              <w:rPr>
                <w:rFonts w:ascii="Arial" w:hAnsi="Arial" w:cs="Arial"/>
              </w:rPr>
            </w:pPr>
          </w:p>
          <w:p w14:paraId="7D59577C" w14:textId="77777777" w:rsidR="00B949FF" w:rsidRPr="002875F3" w:rsidRDefault="00B949FF" w:rsidP="00B949FF">
            <w:pPr>
              <w:rPr>
                <w:rFonts w:ascii="Arial" w:hAnsi="Arial" w:cs="Arial"/>
              </w:rPr>
            </w:pPr>
            <w:r>
              <w:rPr>
                <w:rFonts w:ascii="Arial" w:hAnsi="Arial" w:cs="Arial"/>
              </w:rPr>
              <w:t>At the end of each unit pupils are given a formal written test</w:t>
            </w:r>
          </w:p>
          <w:p w14:paraId="5D04217D" w14:textId="7574806D" w:rsidR="00B949FF" w:rsidRPr="00BB1BEE" w:rsidRDefault="00B949FF" w:rsidP="00B949FF">
            <w:pPr>
              <w:rPr>
                <w:rFonts w:ascii="Gadugi" w:hAnsi="Gadugi" w:cs="Arial"/>
                <w:i/>
                <w:color w:val="06486F"/>
                <w:sz w:val="24"/>
                <w:szCs w:val="24"/>
              </w:rPr>
            </w:pPr>
          </w:p>
        </w:tc>
        <w:tc>
          <w:tcPr>
            <w:tcW w:w="3827" w:type="dxa"/>
          </w:tcPr>
          <w:p w14:paraId="2FD43F61" w14:textId="6D366E34" w:rsidR="00B949FF" w:rsidRPr="00BB1BEE" w:rsidRDefault="00B949FF" w:rsidP="00B949FF">
            <w:pPr>
              <w:rPr>
                <w:rFonts w:ascii="Gadugi" w:hAnsi="Gadugi" w:cs="Arial"/>
                <w:color w:val="06486F"/>
                <w:sz w:val="24"/>
                <w:szCs w:val="24"/>
              </w:rPr>
            </w:pPr>
            <w:r>
              <w:rPr>
                <w:rFonts w:ascii="Arial" w:hAnsi="Arial" w:cs="Arial"/>
                <w:color w:val="0D0D0D" w:themeColor="text1" w:themeTint="F2"/>
              </w:rPr>
              <w:t>This is one of the more difficult theory topics and so teaching it later in Year 10 seems more appropriate</w:t>
            </w:r>
          </w:p>
        </w:tc>
        <w:tc>
          <w:tcPr>
            <w:tcW w:w="3620" w:type="dxa"/>
          </w:tcPr>
          <w:p w14:paraId="45CFAB7E" w14:textId="77777777" w:rsidR="00B949FF" w:rsidRPr="00ED0D47"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Paired / class discussions</w:t>
            </w:r>
          </w:p>
          <w:p w14:paraId="4AF2CACE" w14:textId="77777777" w:rsidR="00B949FF" w:rsidRDefault="00B949FF" w:rsidP="00397B85">
            <w:pPr>
              <w:pStyle w:val="ListParagraph"/>
              <w:numPr>
                <w:ilvl w:val="0"/>
                <w:numId w:val="4"/>
              </w:numPr>
              <w:rPr>
                <w:rFonts w:ascii="Arial" w:hAnsi="Arial" w:cs="Arial"/>
                <w:sz w:val="22"/>
                <w:szCs w:val="22"/>
              </w:rPr>
            </w:pPr>
            <w:r w:rsidRPr="00ED0D47">
              <w:rPr>
                <w:rFonts w:ascii="Arial" w:hAnsi="Arial" w:cs="Arial"/>
                <w:sz w:val="22"/>
                <w:szCs w:val="22"/>
              </w:rPr>
              <w:t>Use of key terms – definitions to be written by the pupils in the key word table</w:t>
            </w:r>
          </w:p>
          <w:p w14:paraId="5F5B1175" w14:textId="77777777" w:rsidR="00B949FF" w:rsidRDefault="00B949FF" w:rsidP="00397B85">
            <w:pPr>
              <w:pStyle w:val="ListParagraph"/>
              <w:numPr>
                <w:ilvl w:val="0"/>
                <w:numId w:val="4"/>
              </w:numPr>
              <w:rPr>
                <w:rFonts w:ascii="Arial" w:hAnsi="Arial" w:cs="Arial"/>
                <w:sz w:val="22"/>
                <w:szCs w:val="22"/>
              </w:rPr>
            </w:pPr>
            <w:r>
              <w:rPr>
                <w:rFonts w:ascii="Arial" w:hAnsi="Arial" w:cs="Arial"/>
                <w:sz w:val="22"/>
                <w:szCs w:val="22"/>
              </w:rPr>
              <w:t>SEEU model for each key word</w:t>
            </w:r>
          </w:p>
          <w:p w14:paraId="43B9A06D" w14:textId="77777777" w:rsidR="00B949FF" w:rsidRPr="00ED0D47" w:rsidRDefault="00B949FF" w:rsidP="00397B85">
            <w:pPr>
              <w:pStyle w:val="ListParagraph"/>
              <w:numPr>
                <w:ilvl w:val="0"/>
                <w:numId w:val="4"/>
              </w:numPr>
              <w:rPr>
                <w:rFonts w:ascii="Arial" w:hAnsi="Arial" w:cs="Arial"/>
                <w:sz w:val="22"/>
                <w:szCs w:val="22"/>
              </w:rPr>
            </w:pPr>
            <w:r>
              <w:rPr>
                <w:rFonts w:ascii="Arial" w:hAnsi="Arial" w:cs="Arial"/>
                <w:sz w:val="22"/>
                <w:szCs w:val="22"/>
              </w:rPr>
              <w:t>Short &amp; long answer exam questions</w:t>
            </w:r>
          </w:p>
          <w:p w14:paraId="12C840F6" w14:textId="77777777" w:rsidR="00B949FF" w:rsidRPr="00BB1BEE" w:rsidRDefault="00B949FF" w:rsidP="00B949FF">
            <w:pPr>
              <w:rPr>
                <w:rFonts w:ascii="Gadugi" w:hAnsi="Gadugi" w:cs="Arial"/>
                <w:color w:val="06486F"/>
                <w:sz w:val="24"/>
                <w:szCs w:val="24"/>
              </w:rPr>
            </w:pPr>
          </w:p>
        </w:tc>
      </w:tr>
    </w:tbl>
    <w:p w14:paraId="2EBAF820" w14:textId="77777777" w:rsidR="001E3F59" w:rsidRPr="00344FC8" w:rsidRDefault="001E3F59" w:rsidP="001E3F59">
      <w:pPr>
        <w:spacing w:line="276" w:lineRule="auto"/>
        <w:rPr>
          <w:rFonts w:ascii="Gadugi" w:hAnsi="Gadugi" w:cs="Arial"/>
          <w:color w:val="262626" w:themeColor="text1" w:themeTint="D9"/>
          <w:sz w:val="24"/>
          <w:szCs w:val="24"/>
        </w:rPr>
      </w:pPr>
    </w:p>
    <w:p w14:paraId="559B5031" w14:textId="07A54348" w:rsidR="00F63D65" w:rsidRDefault="00F63D65">
      <w:pPr>
        <w:rPr>
          <w:rFonts w:ascii="Gadugi" w:hAnsi="Gadugi" w:cstheme="majorHAnsi"/>
          <w:b/>
          <w:sz w:val="24"/>
          <w:szCs w:val="24"/>
        </w:rPr>
      </w:pPr>
    </w:p>
    <w:p w14:paraId="2DE2036E" w14:textId="5197F1C8" w:rsidR="00F63D65" w:rsidRPr="000B60FD" w:rsidRDefault="00F63D65" w:rsidP="00F63D65">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lastRenderedPageBreak/>
        <w:drawing>
          <wp:anchor distT="0" distB="0" distL="114300" distR="114300" simplePos="0" relativeHeight="251662336" behindDoc="0" locked="0" layoutInCell="1" allowOverlap="1" wp14:anchorId="02BD2029" wp14:editId="2C878928">
            <wp:simplePos x="0" y="0"/>
            <wp:positionH relativeFrom="margin">
              <wp:posOffset>8255</wp:posOffset>
            </wp:positionH>
            <wp:positionV relativeFrom="paragraph">
              <wp:posOffset>-58420</wp:posOffset>
            </wp:positionV>
            <wp:extent cx="1343786" cy="409433"/>
            <wp:effectExtent l="0" t="0" r="0" b="0"/>
            <wp:wrapNone/>
            <wp:docPr id="109532121" name="Picture 10953212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4011" name="Picture 145724011" descr="A blue and white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Pr>
          <w:rFonts w:ascii="Gadugi" w:hAnsi="Gadugi" w:cs="Arial"/>
          <w:b/>
          <w:color w:val="262626" w:themeColor="text1" w:themeTint="D9"/>
          <w:sz w:val="36"/>
          <w:szCs w:val="36"/>
        </w:rPr>
        <w:tab/>
      </w:r>
      <w:r>
        <w:rPr>
          <w:rFonts w:ascii="Gadugi" w:hAnsi="Gadugi" w:cs="Arial"/>
          <w:b/>
          <w:color w:val="262626" w:themeColor="text1" w:themeTint="D9"/>
          <w:sz w:val="36"/>
          <w:szCs w:val="36"/>
        </w:rPr>
        <w:tab/>
      </w:r>
      <w:r w:rsidRPr="000B60FD">
        <w:rPr>
          <w:rFonts w:ascii="Gadugi" w:hAnsi="Gadugi" w:cs="Arial"/>
          <w:b/>
          <w:color w:val="06486F"/>
          <w:sz w:val="32"/>
          <w:szCs w:val="32"/>
        </w:rPr>
        <w:t xml:space="preserve">       </w:t>
      </w:r>
      <w:r w:rsidR="00525E1A">
        <w:rPr>
          <w:rFonts w:ascii="Gadugi" w:hAnsi="Gadugi" w:cs="Arial"/>
          <w:b/>
          <w:color w:val="06486F"/>
          <w:sz w:val="32"/>
          <w:szCs w:val="32"/>
        </w:rPr>
        <w:t xml:space="preserve">GCSE </w:t>
      </w:r>
      <w:r>
        <w:rPr>
          <w:rFonts w:ascii="Gadugi" w:hAnsi="Gadugi" w:cs="Arial"/>
          <w:b/>
          <w:color w:val="06486F"/>
          <w:sz w:val="32"/>
          <w:szCs w:val="32"/>
        </w:rPr>
        <w:t xml:space="preserve">Art &amp; Design </w:t>
      </w:r>
      <w:r w:rsidRPr="000B60FD">
        <w:rPr>
          <w:rFonts w:ascii="Gadugi" w:hAnsi="Gadugi" w:cs="Arial"/>
          <w:b/>
          <w:color w:val="06486F"/>
          <w:sz w:val="32"/>
          <w:szCs w:val="32"/>
        </w:rPr>
        <w:t xml:space="preserve">– Year </w:t>
      </w:r>
      <w:r w:rsidR="00525E1A">
        <w:rPr>
          <w:rFonts w:ascii="Gadugi" w:hAnsi="Gadugi" w:cs="Arial"/>
          <w:b/>
          <w:color w:val="06486F"/>
          <w:sz w:val="32"/>
          <w:szCs w:val="32"/>
        </w:rPr>
        <w:t>10</w:t>
      </w:r>
      <w:r w:rsidRPr="000B60FD">
        <w:rPr>
          <w:rFonts w:ascii="Gadugi" w:hAnsi="Gadugi" w:cs="Arial"/>
          <w:b/>
          <w:color w:val="06486F"/>
          <w:sz w:val="32"/>
          <w:szCs w:val="32"/>
        </w:rPr>
        <w:t xml:space="preserve">       </w:t>
      </w:r>
      <w:r w:rsidRPr="000B60FD">
        <w:rPr>
          <w:rFonts w:ascii="Gadugi" w:hAnsi="Gadugi" w:cs="Arial"/>
          <w:b/>
          <w:color w:val="06486F"/>
          <w:sz w:val="32"/>
          <w:szCs w:val="32"/>
        </w:rPr>
        <w:tab/>
        <w:t xml:space="preserve">         Long-Term Plan 202</w:t>
      </w:r>
      <w:r w:rsidR="00B949FF">
        <w:rPr>
          <w:rFonts w:ascii="Gadugi" w:hAnsi="Gadugi" w:cs="Arial"/>
          <w:b/>
          <w:color w:val="06486F"/>
          <w:sz w:val="32"/>
          <w:szCs w:val="32"/>
        </w:rPr>
        <w:t>5</w:t>
      </w:r>
      <w:r w:rsidRPr="000B60FD">
        <w:rPr>
          <w:rFonts w:ascii="Gadugi" w:hAnsi="Gadugi" w:cs="Arial"/>
          <w:b/>
          <w:color w:val="06486F"/>
          <w:sz w:val="32"/>
          <w:szCs w:val="32"/>
        </w:rPr>
        <w:t>-202</w:t>
      </w:r>
      <w:r w:rsidR="00B949FF">
        <w:rPr>
          <w:rFonts w:ascii="Gadugi" w:hAnsi="Gadugi" w:cs="Arial"/>
          <w:b/>
          <w:color w:val="06486F"/>
          <w:sz w:val="32"/>
          <w:szCs w:val="32"/>
        </w:rPr>
        <w:t>6</w:t>
      </w: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271"/>
        <w:gridCol w:w="3544"/>
        <w:gridCol w:w="3544"/>
        <w:gridCol w:w="3827"/>
        <w:gridCol w:w="3620"/>
      </w:tblGrid>
      <w:tr w:rsidR="00F63D65" w:rsidRPr="00344FC8" w14:paraId="1970B962" w14:textId="77777777" w:rsidTr="00940775">
        <w:trPr>
          <w:trHeight w:val="744"/>
        </w:trPr>
        <w:tc>
          <w:tcPr>
            <w:tcW w:w="1271" w:type="dxa"/>
            <w:shd w:val="clear" w:color="auto" w:fill="06486F"/>
            <w:vAlign w:val="center"/>
          </w:tcPr>
          <w:p w14:paraId="52AA6D19" w14:textId="77777777" w:rsidR="00F63D65" w:rsidRPr="000B60FD" w:rsidRDefault="00F63D65"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44" w:type="dxa"/>
            <w:shd w:val="clear" w:color="auto" w:fill="06486F"/>
            <w:vAlign w:val="center"/>
          </w:tcPr>
          <w:p w14:paraId="6F2845A0" w14:textId="77777777" w:rsidR="00F63D65" w:rsidRPr="000B60FD" w:rsidRDefault="00F63D65"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544" w:type="dxa"/>
            <w:shd w:val="clear" w:color="auto" w:fill="06486F"/>
            <w:vAlign w:val="center"/>
          </w:tcPr>
          <w:p w14:paraId="7703FA64" w14:textId="77777777" w:rsidR="00F63D65" w:rsidRPr="000B60FD" w:rsidRDefault="00F63D65" w:rsidP="00940775">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827" w:type="dxa"/>
            <w:shd w:val="clear" w:color="auto" w:fill="06486F"/>
            <w:vAlign w:val="center"/>
          </w:tcPr>
          <w:p w14:paraId="6EA9C47D" w14:textId="77777777" w:rsidR="00F63D65" w:rsidRPr="000B60FD" w:rsidRDefault="00F63D65" w:rsidP="00940775">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01E3DA7D" w14:textId="77777777" w:rsidR="00F63D65" w:rsidRPr="000B60FD" w:rsidRDefault="00F63D65" w:rsidP="00940775">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concepts - themes - skills</w:t>
            </w:r>
          </w:p>
        </w:tc>
        <w:tc>
          <w:tcPr>
            <w:tcW w:w="3620" w:type="dxa"/>
            <w:shd w:val="clear" w:color="auto" w:fill="06486F"/>
            <w:vAlign w:val="center"/>
          </w:tcPr>
          <w:p w14:paraId="1D419041" w14:textId="77777777" w:rsidR="00F63D65" w:rsidRPr="000B60FD" w:rsidRDefault="00F63D65"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7747D2D9" w14:textId="77777777" w:rsidR="00F63D65" w:rsidRPr="000B60FD" w:rsidRDefault="00F63D65" w:rsidP="00940775">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reading - vocabulary - oracy - writing</w:t>
            </w:r>
          </w:p>
        </w:tc>
      </w:tr>
      <w:tr w:rsidR="00F63D65" w:rsidRPr="00344FC8" w14:paraId="3659183C" w14:textId="77777777" w:rsidTr="00940775">
        <w:trPr>
          <w:trHeight w:val="2743"/>
        </w:trPr>
        <w:tc>
          <w:tcPr>
            <w:tcW w:w="1271" w:type="dxa"/>
            <w:vAlign w:val="center"/>
          </w:tcPr>
          <w:p w14:paraId="1484A378" w14:textId="449CAB0E" w:rsidR="00F63D65" w:rsidRPr="000B60FD" w:rsidRDefault="00F63D65" w:rsidP="00940775">
            <w:pPr>
              <w:jc w:val="center"/>
              <w:rPr>
                <w:rFonts w:ascii="Gadugi" w:hAnsi="Gadugi" w:cs="Arial"/>
                <w:b/>
                <w:bCs/>
                <w:color w:val="06486F"/>
                <w:sz w:val="24"/>
                <w:szCs w:val="24"/>
              </w:rPr>
            </w:pPr>
            <w:r w:rsidRPr="000B60FD">
              <w:rPr>
                <w:rFonts w:ascii="Gadugi" w:hAnsi="Gadugi" w:cs="Arial"/>
                <w:b/>
                <w:bCs/>
                <w:color w:val="06486F"/>
                <w:sz w:val="24"/>
                <w:szCs w:val="24"/>
              </w:rPr>
              <w:br/>
            </w:r>
            <w:r>
              <w:rPr>
                <w:rFonts w:ascii="Gadugi" w:hAnsi="Gadugi" w:cs="Arial"/>
                <w:b/>
                <w:bCs/>
                <w:color w:val="06486F"/>
                <w:sz w:val="24"/>
                <w:szCs w:val="24"/>
              </w:rPr>
              <w:br/>
              <w:t>Half Term 1</w:t>
            </w:r>
            <w:r w:rsidR="00525E1A">
              <w:rPr>
                <w:rFonts w:ascii="Gadugi" w:hAnsi="Gadugi" w:cs="Arial"/>
                <w:b/>
                <w:bCs/>
                <w:color w:val="06486F"/>
                <w:sz w:val="24"/>
                <w:szCs w:val="24"/>
              </w:rPr>
              <w:t xml:space="preserve">- </w:t>
            </w:r>
            <w:r w:rsidR="00B949FF">
              <w:rPr>
                <w:rFonts w:ascii="Gadugi" w:hAnsi="Gadugi" w:cs="Arial"/>
                <w:b/>
                <w:bCs/>
                <w:color w:val="06486F"/>
                <w:sz w:val="24"/>
                <w:szCs w:val="24"/>
              </w:rPr>
              <w:t>5</w:t>
            </w:r>
          </w:p>
        </w:tc>
        <w:tc>
          <w:tcPr>
            <w:tcW w:w="3544" w:type="dxa"/>
          </w:tcPr>
          <w:p w14:paraId="28FE0F9C" w14:textId="3426D8E6" w:rsidR="00525E1A" w:rsidRDefault="00F63D65" w:rsidP="00525E1A">
            <w:pPr>
              <w:rPr>
                <w:rFonts w:ascii="Arial" w:hAnsi="Arial" w:cs="Arial"/>
                <w:b/>
                <w:color w:val="0D0D0D" w:themeColor="text1" w:themeTint="F2"/>
              </w:rPr>
            </w:pPr>
            <w:r w:rsidRPr="00525E1A">
              <w:rPr>
                <w:rFonts w:ascii="Gadugi" w:hAnsi="Gadugi" w:cs="Arial"/>
                <w:color w:val="06486F"/>
              </w:rPr>
              <w:t xml:space="preserve"> </w:t>
            </w:r>
            <w:r w:rsidR="00B949FF" w:rsidRPr="00B949FF">
              <w:rPr>
                <w:rFonts w:ascii="Arial" w:hAnsi="Arial" w:cs="Arial"/>
                <w:b/>
                <w:bCs/>
              </w:rPr>
              <w:t>Identity -</w:t>
            </w:r>
            <w:r w:rsidR="00B949FF" w:rsidRPr="00B949FF">
              <w:rPr>
                <w:rFonts w:ascii="Gadugi" w:hAnsi="Gadugi" w:cs="Arial"/>
              </w:rPr>
              <w:t xml:space="preserve"> </w:t>
            </w:r>
            <w:r w:rsidR="00525E1A">
              <w:rPr>
                <w:rFonts w:ascii="Arial" w:hAnsi="Arial" w:cs="Arial"/>
                <w:b/>
                <w:color w:val="0D0D0D" w:themeColor="text1" w:themeTint="F2"/>
              </w:rPr>
              <w:t>Chuck Close Portraiture</w:t>
            </w:r>
          </w:p>
          <w:p w14:paraId="6317B3DF" w14:textId="77777777" w:rsidR="00F63D65" w:rsidRDefault="00F63D65" w:rsidP="00525E1A">
            <w:pPr>
              <w:rPr>
                <w:rFonts w:ascii="Arial" w:hAnsi="Arial" w:cs="Arial"/>
                <w:color w:val="0D0D0D" w:themeColor="text1" w:themeTint="F2"/>
              </w:rPr>
            </w:pPr>
          </w:p>
          <w:p w14:paraId="5B4F4FF9"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t>Students are required to develop knowledge, understanding and skills relevant to their chosen title through integrated practical, critical and contextual study that encourages direct engagement with original works and practice.</w:t>
            </w:r>
          </w:p>
          <w:p w14:paraId="0CBBFB7F" w14:textId="77777777" w:rsidR="00B949FF" w:rsidRPr="00B949FF" w:rsidRDefault="00B949FF" w:rsidP="00B949FF">
            <w:pPr>
              <w:rPr>
                <w:rFonts w:ascii="Arial" w:hAnsi="Arial" w:cs="Arial"/>
                <w:color w:val="0D0D0D" w:themeColor="text1" w:themeTint="F2"/>
              </w:rPr>
            </w:pPr>
          </w:p>
          <w:p w14:paraId="22ABEA2A"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t>Students may work in any medium or combination of media. They can work entirely in digital media or entirely non-digital media, or in a mixture of both, provided the aims and assessment objectives are met.</w:t>
            </w:r>
          </w:p>
          <w:p w14:paraId="38431B7C" w14:textId="77777777" w:rsidR="00B949FF" w:rsidRPr="00B949FF" w:rsidRDefault="00B949FF" w:rsidP="00B949FF">
            <w:pPr>
              <w:rPr>
                <w:rFonts w:ascii="Arial" w:hAnsi="Arial" w:cs="Arial"/>
                <w:color w:val="0D0D0D" w:themeColor="text1" w:themeTint="F2"/>
              </w:rPr>
            </w:pPr>
          </w:p>
          <w:p w14:paraId="01822FCE"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t>Students must learn through practical experience and demonstrate knowledge and understanding of sources that inform their creative intentions. Intentions should be realised through purposeful engagement with visual language, visual concepts, media, materials and the application of appropriate techniques and working methods.</w:t>
            </w:r>
          </w:p>
          <w:p w14:paraId="7A709772" w14:textId="77777777" w:rsidR="00B949FF" w:rsidRPr="00B949FF" w:rsidRDefault="00B949FF" w:rsidP="00B949FF">
            <w:pPr>
              <w:rPr>
                <w:rFonts w:ascii="Arial" w:hAnsi="Arial" w:cs="Arial"/>
                <w:color w:val="0D0D0D" w:themeColor="text1" w:themeTint="F2"/>
              </w:rPr>
            </w:pPr>
          </w:p>
          <w:p w14:paraId="4C6EF7A9"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t>Students must develop and apply relevant subject-specific skills in order to use visual language to communicate personal ideas, meanings and responses.</w:t>
            </w:r>
          </w:p>
          <w:p w14:paraId="581FEE87" w14:textId="77777777" w:rsidR="00B949FF" w:rsidRPr="00B949FF" w:rsidRDefault="00B949FF" w:rsidP="00B949FF">
            <w:pPr>
              <w:rPr>
                <w:rFonts w:ascii="Arial" w:hAnsi="Arial" w:cs="Arial"/>
                <w:color w:val="0D0D0D" w:themeColor="text1" w:themeTint="F2"/>
              </w:rPr>
            </w:pPr>
          </w:p>
          <w:p w14:paraId="2A1B294D" w14:textId="5C0E8C9B" w:rsidR="00B949FF" w:rsidRPr="00525E1A" w:rsidRDefault="00B949FF" w:rsidP="00B949FF">
            <w:pPr>
              <w:rPr>
                <w:rFonts w:ascii="Arial" w:hAnsi="Arial" w:cs="Arial"/>
                <w:color w:val="0D0D0D" w:themeColor="text1" w:themeTint="F2"/>
              </w:rPr>
            </w:pPr>
            <w:r w:rsidRPr="00B949FF">
              <w:rPr>
                <w:rFonts w:ascii="Arial" w:hAnsi="Arial" w:cs="Arial"/>
                <w:color w:val="0D0D0D" w:themeColor="text1" w:themeTint="F2"/>
              </w:rPr>
              <w:t>Students must, over time, reflect critically upon their creative journey and its effectiveness in relation to the realisation of personal intentions.</w:t>
            </w:r>
          </w:p>
        </w:tc>
        <w:tc>
          <w:tcPr>
            <w:tcW w:w="3544" w:type="dxa"/>
          </w:tcPr>
          <w:p w14:paraId="3D60C265" w14:textId="77777777" w:rsidR="00525E1A" w:rsidRDefault="00525E1A" w:rsidP="00525E1A">
            <w:pPr>
              <w:rPr>
                <w:rFonts w:ascii="Arial" w:hAnsi="Arial" w:cs="Arial"/>
                <w:b/>
              </w:rPr>
            </w:pPr>
            <w:r>
              <w:rPr>
                <w:rFonts w:ascii="Arial" w:hAnsi="Arial" w:cs="Arial"/>
                <w:b/>
              </w:rPr>
              <w:lastRenderedPageBreak/>
              <w:t>All work is assessed for the final GCSE grade.</w:t>
            </w:r>
          </w:p>
          <w:p w14:paraId="440E6E97" w14:textId="77777777" w:rsidR="00525E1A" w:rsidRDefault="00525E1A" w:rsidP="00525E1A">
            <w:pPr>
              <w:rPr>
                <w:rFonts w:ascii="Arial" w:hAnsi="Arial" w:cs="Arial"/>
                <w:b/>
              </w:rPr>
            </w:pPr>
          </w:p>
          <w:p w14:paraId="78B55EC9" w14:textId="77777777" w:rsidR="00525E1A" w:rsidRDefault="00525E1A" w:rsidP="00525E1A">
            <w:pPr>
              <w:rPr>
                <w:rFonts w:ascii="Arial" w:hAnsi="Arial" w:cs="Arial"/>
                <w:b/>
              </w:rPr>
            </w:pPr>
            <w:r>
              <w:rPr>
                <w:rFonts w:ascii="Arial" w:hAnsi="Arial" w:cs="Arial"/>
                <w:b/>
              </w:rPr>
              <w:t>Pupils work to checklists / personalised targets as appropriate.</w:t>
            </w:r>
          </w:p>
          <w:p w14:paraId="61022D3E" w14:textId="77777777" w:rsidR="00525E1A" w:rsidRDefault="00525E1A" w:rsidP="00525E1A">
            <w:pPr>
              <w:rPr>
                <w:rFonts w:ascii="Arial" w:hAnsi="Arial" w:cs="Arial"/>
                <w:b/>
              </w:rPr>
            </w:pPr>
          </w:p>
          <w:p w14:paraId="2B8E96D7" w14:textId="77777777" w:rsidR="00525E1A" w:rsidRPr="004D2EDD" w:rsidRDefault="00525E1A" w:rsidP="00525E1A">
            <w:pPr>
              <w:rPr>
                <w:rFonts w:ascii="Arial" w:hAnsi="Arial" w:cs="Arial"/>
              </w:rPr>
            </w:pPr>
            <w:r>
              <w:rPr>
                <w:rFonts w:ascii="Arial" w:hAnsi="Arial" w:cs="Arial"/>
                <w:b/>
              </w:rPr>
              <w:t>Lots of verbal feedback  / self &amp; peer assessment included as appropriate and within AQA guidelines.</w:t>
            </w:r>
          </w:p>
          <w:p w14:paraId="5DE91235" w14:textId="77777777" w:rsidR="00F63D65" w:rsidRPr="00BB1BEE" w:rsidRDefault="00F63D65" w:rsidP="00940775">
            <w:pPr>
              <w:rPr>
                <w:rFonts w:ascii="Gadugi" w:hAnsi="Gadugi" w:cs="Arial"/>
                <w:color w:val="06486F"/>
                <w:sz w:val="24"/>
                <w:szCs w:val="24"/>
              </w:rPr>
            </w:pPr>
          </w:p>
        </w:tc>
        <w:tc>
          <w:tcPr>
            <w:tcW w:w="3827" w:type="dxa"/>
          </w:tcPr>
          <w:p w14:paraId="79EAE31B" w14:textId="2F94B013" w:rsidR="00F63D65" w:rsidRPr="00BB1BEE" w:rsidRDefault="00525E1A" w:rsidP="00F63D65">
            <w:pPr>
              <w:rPr>
                <w:rFonts w:ascii="Gadugi" w:hAnsi="Gadugi" w:cs="Arial"/>
                <w:color w:val="06486F"/>
                <w:sz w:val="24"/>
                <w:szCs w:val="24"/>
              </w:rPr>
            </w:pPr>
            <w:r>
              <w:rPr>
                <w:rFonts w:ascii="Arial" w:hAnsi="Arial" w:cs="Arial"/>
                <w:color w:val="0D0D0D" w:themeColor="text1" w:themeTint="F2"/>
              </w:rPr>
              <w:t>This is the unit that AQA recommend to start the GCSE course with – it allows pupils to undertake all of the tasks required before progressing to their self-directed study.</w:t>
            </w:r>
          </w:p>
        </w:tc>
        <w:tc>
          <w:tcPr>
            <w:tcW w:w="3620" w:type="dxa"/>
          </w:tcPr>
          <w:p w14:paraId="73440EF2" w14:textId="77777777" w:rsidR="00525E1A" w:rsidRDefault="00525E1A" w:rsidP="00525E1A">
            <w:pPr>
              <w:rPr>
                <w:rFonts w:ascii="Arial" w:hAnsi="Arial" w:cs="Arial"/>
                <w:color w:val="0D0D0D" w:themeColor="text1" w:themeTint="F2"/>
              </w:rPr>
            </w:pPr>
          </w:p>
          <w:p w14:paraId="14FE47D6" w14:textId="77777777" w:rsidR="00525E1A" w:rsidRPr="00A96477" w:rsidRDefault="00525E1A" w:rsidP="00397B85">
            <w:pPr>
              <w:pStyle w:val="ListParagraph"/>
              <w:numPr>
                <w:ilvl w:val="0"/>
                <w:numId w:val="2"/>
              </w:numPr>
              <w:rPr>
                <w:rFonts w:ascii="Arial" w:hAnsi="Arial" w:cs="Arial"/>
                <w:sz w:val="22"/>
                <w:szCs w:val="22"/>
              </w:rPr>
            </w:pPr>
            <w:r w:rsidRPr="00A96477">
              <w:rPr>
                <w:rFonts w:ascii="Arial" w:hAnsi="Arial" w:cs="Arial"/>
                <w:sz w:val="22"/>
                <w:szCs w:val="22"/>
              </w:rPr>
              <w:t>Paired / class discussions</w:t>
            </w:r>
          </w:p>
          <w:p w14:paraId="7A16A233" w14:textId="77777777" w:rsidR="00525E1A" w:rsidRDefault="00525E1A" w:rsidP="00397B85">
            <w:pPr>
              <w:pStyle w:val="ListParagraph"/>
              <w:numPr>
                <w:ilvl w:val="0"/>
                <w:numId w:val="2"/>
              </w:numPr>
              <w:rPr>
                <w:rFonts w:ascii="Arial" w:hAnsi="Arial" w:cs="Arial"/>
                <w:sz w:val="22"/>
                <w:szCs w:val="22"/>
              </w:rPr>
            </w:pPr>
            <w:r w:rsidRPr="00A96477">
              <w:rPr>
                <w:rFonts w:ascii="Arial" w:hAnsi="Arial" w:cs="Arial"/>
                <w:sz w:val="22"/>
                <w:szCs w:val="22"/>
              </w:rPr>
              <w:t>Use of key terms</w:t>
            </w:r>
          </w:p>
          <w:p w14:paraId="515966FA" w14:textId="77777777" w:rsidR="00525E1A" w:rsidRPr="00A96477" w:rsidRDefault="00525E1A" w:rsidP="00397B85">
            <w:pPr>
              <w:pStyle w:val="ListParagraph"/>
              <w:numPr>
                <w:ilvl w:val="0"/>
                <w:numId w:val="2"/>
              </w:numPr>
              <w:rPr>
                <w:rFonts w:ascii="Arial" w:hAnsi="Arial" w:cs="Arial"/>
                <w:sz w:val="22"/>
                <w:szCs w:val="22"/>
              </w:rPr>
            </w:pPr>
            <w:r>
              <w:rPr>
                <w:rFonts w:ascii="Arial" w:hAnsi="Arial" w:cs="Arial"/>
                <w:sz w:val="22"/>
                <w:szCs w:val="22"/>
              </w:rPr>
              <w:t>Annotations work</w:t>
            </w:r>
          </w:p>
          <w:p w14:paraId="4C92C9EB" w14:textId="4C2CF1C6" w:rsidR="00F63D65" w:rsidRPr="00B949FF" w:rsidRDefault="00F63D65" w:rsidP="00B949FF">
            <w:pPr>
              <w:ind w:left="360"/>
              <w:rPr>
                <w:rFonts w:ascii="Arial" w:hAnsi="Arial" w:cs="Arial"/>
              </w:rPr>
            </w:pPr>
          </w:p>
        </w:tc>
      </w:tr>
      <w:tr w:rsidR="00F63D65" w:rsidRPr="00344FC8" w14:paraId="425E3600" w14:textId="77777777" w:rsidTr="00940775">
        <w:trPr>
          <w:trHeight w:val="2839"/>
        </w:trPr>
        <w:tc>
          <w:tcPr>
            <w:tcW w:w="1271" w:type="dxa"/>
            <w:vAlign w:val="center"/>
          </w:tcPr>
          <w:p w14:paraId="130383CD" w14:textId="51BE8DAC" w:rsidR="00F63D65" w:rsidRPr="000B60FD" w:rsidRDefault="00F63D65" w:rsidP="00940775">
            <w:pPr>
              <w:jc w:val="center"/>
              <w:rPr>
                <w:rFonts w:ascii="Gadugi" w:hAnsi="Gadugi" w:cs="Arial"/>
                <w:b/>
                <w:bCs/>
                <w:color w:val="06486F"/>
                <w:sz w:val="24"/>
                <w:szCs w:val="24"/>
              </w:rPr>
            </w:pPr>
            <w:r w:rsidRPr="000B60FD">
              <w:rPr>
                <w:rFonts w:ascii="Gadugi" w:hAnsi="Gadugi" w:cs="Arial"/>
                <w:b/>
                <w:bCs/>
                <w:color w:val="06486F"/>
                <w:sz w:val="24"/>
                <w:szCs w:val="24"/>
              </w:rPr>
              <w:br/>
            </w:r>
            <w:r>
              <w:rPr>
                <w:rFonts w:ascii="Gadugi" w:hAnsi="Gadugi" w:cs="Arial"/>
                <w:b/>
                <w:bCs/>
                <w:color w:val="06486F"/>
                <w:sz w:val="24"/>
                <w:szCs w:val="24"/>
              </w:rPr>
              <w:br/>
              <w:t>Half Term</w:t>
            </w:r>
            <w:r w:rsidR="00525E1A">
              <w:rPr>
                <w:rFonts w:ascii="Gadugi" w:hAnsi="Gadugi" w:cs="Arial"/>
                <w:b/>
                <w:bCs/>
                <w:color w:val="06486F"/>
                <w:sz w:val="24"/>
                <w:szCs w:val="24"/>
              </w:rPr>
              <w:t xml:space="preserve"> 6</w:t>
            </w:r>
            <w:r>
              <w:rPr>
                <w:rFonts w:ascii="Gadugi" w:hAnsi="Gadugi" w:cs="Arial"/>
                <w:b/>
                <w:bCs/>
                <w:color w:val="06486F"/>
                <w:sz w:val="24"/>
                <w:szCs w:val="24"/>
              </w:rPr>
              <w:t xml:space="preserve">  </w:t>
            </w:r>
          </w:p>
        </w:tc>
        <w:tc>
          <w:tcPr>
            <w:tcW w:w="3544" w:type="dxa"/>
          </w:tcPr>
          <w:p w14:paraId="4042F799" w14:textId="77777777" w:rsidR="00F63D65" w:rsidRDefault="00B949FF" w:rsidP="00525E1A">
            <w:pPr>
              <w:rPr>
                <w:rFonts w:ascii="Arial" w:hAnsi="Arial" w:cs="Arial"/>
                <w:b/>
                <w:color w:val="0D0D0D" w:themeColor="text1" w:themeTint="F2"/>
              </w:rPr>
            </w:pPr>
            <w:r>
              <w:rPr>
                <w:rFonts w:ascii="Arial" w:hAnsi="Arial" w:cs="Arial"/>
                <w:b/>
                <w:color w:val="0D0D0D" w:themeColor="text1" w:themeTint="F2"/>
              </w:rPr>
              <w:t xml:space="preserve">Patterns in Nature - </w:t>
            </w:r>
            <w:r w:rsidR="00525E1A" w:rsidRPr="00525E1A">
              <w:rPr>
                <w:rFonts w:ascii="Arial" w:hAnsi="Arial" w:cs="Arial"/>
                <w:b/>
                <w:color w:val="0D0D0D" w:themeColor="text1" w:themeTint="F2"/>
              </w:rPr>
              <w:t>Self Directed Study</w:t>
            </w:r>
          </w:p>
          <w:p w14:paraId="764D071E" w14:textId="77777777" w:rsidR="00B949FF" w:rsidRDefault="00B949FF" w:rsidP="00525E1A">
            <w:pPr>
              <w:rPr>
                <w:rFonts w:ascii="Arial" w:hAnsi="Arial" w:cs="Arial"/>
                <w:b/>
                <w:color w:val="0D0D0D" w:themeColor="text1" w:themeTint="F2"/>
              </w:rPr>
            </w:pPr>
          </w:p>
          <w:p w14:paraId="0416F8F2"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t>Students are required to develop knowledge, understanding and skills relevant to their chosen title through integrated practical, critical and contextual study that encourages direct engagement with original works and practice.</w:t>
            </w:r>
          </w:p>
          <w:p w14:paraId="005916E3" w14:textId="77777777" w:rsidR="00B949FF" w:rsidRPr="00B949FF" w:rsidRDefault="00B949FF" w:rsidP="00B949FF">
            <w:pPr>
              <w:rPr>
                <w:rFonts w:ascii="Arial" w:hAnsi="Arial" w:cs="Arial"/>
                <w:color w:val="0D0D0D" w:themeColor="text1" w:themeTint="F2"/>
              </w:rPr>
            </w:pPr>
          </w:p>
          <w:p w14:paraId="74CFB411"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t>Students may work in any medium or combination of media. They can work entirely in digital media or entirely non-digital media, or in a mixture of both, provided the aims and assessment objectives are met.</w:t>
            </w:r>
          </w:p>
          <w:p w14:paraId="5F3BD375" w14:textId="77777777" w:rsidR="00B949FF" w:rsidRPr="00B949FF" w:rsidRDefault="00B949FF" w:rsidP="00B949FF">
            <w:pPr>
              <w:rPr>
                <w:rFonts w:ascii="Arial" w:hAnsi="Arial" w:cs="Arial"/>
                <w:color w:val="0D0D0D" w:themeColor="text1" w:themeTint="F2"/>
              </w:rPr>
            </w:pPr>
          </w:p>
          <w:p w14:paraId="152C0B4B"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t>Students must learn through practical experience and demonstrate knowledge and understanding of sources that inform their creative intentions. Intentions should be realised through purposeful engagement with visual language, visual concepts, media, materials and the application of appropriate techniques and working methods.</w:t>
            </w:r>
          </w:p>
          <w:p w14:paraId="55BA0347" w14:textId="77777777" w:rsidR="00B949FF" w:rsidRPr="00B949FF" w:rsidRDefault="00B949FF" w:rsidP="00B949FF">
            <w:pPr>
              <w:rPr>
                <w:rFonts w:ascii="Arial" w:hAnsi="Arial" w:cs="Arial"/>
                <w:color w:val="0D0D0D" w:themeColor="text1" w:themeTint="F2"/>
              </w:rPr>
            </w:pPr>
          </w:p>
          <w:p w14:paraId="5C1C9C20" w14:textId="77777777" w:rsidR="00B949FF" w:rsidRPr="00B949FF" w:rsidRDefault="00B949FF" w:rsidP="00B949FF">
            <w:pPr>
              <w:rPr>
                <w:rFonts w:ascii="Arial" w:hAnsi="Arial" w:cs="Arial"/>
                <w:color w:val="0D0D0D" w:themeColor="text1" w:themeTint="F2"/>
              </w:rPr>
            </w:pPr>
            <w:r w:rsidRPr="00B949FF">
              <w:rPr>
                <w:rFonts w:ascii="Arial" w:hAnsi="Arial" w:cs="Arial"/>
                <w:color w:val="0D0D0D" w:themeColor="text1" w:themeTint="F2"/>
              </w:rPr>
              <w:lastRenderedPageBreak/>
              <w:t>Students must develop and apply relevant subject-specific skills in order to use visual language to communicate personal ideas, meanings and responses.</w:t>
            </w:r>
          </w:p>
          <w:p w14:paraId="509E4F97" w14:textId="77777777" w:rsidR="00B949FF" w:rsidRPr="00B949FF" w:rsidRDefault="00B949FF" w:rsidP="00B949FF">
            <w:pPr>
              <w:rPr>
                <w:rFonts w:ascii="Arial" w:hAnsi="Arial" w:cs="Arial"/>
                <w:color w:val="0D0D0D" w:themeColor="text1" w:themeTint="F2"/>
              </w:rPr>
            </w:pPr>
          </w:p>
          <w:p w14:paraId="69D057C3" w14:textId="64603722" w:rsidR="00B949FF" w:rsidRPr="00525E1A" w:rsidRDefault="00B949FF" w:rsidP="00B949FF">
            <w:pPr>
              <w:rPr>
                <w:rFonts w:ascii="Arial" w:hAnsi="Arial" w:cs="Arial"/>
                <w:color w:val="0D0D0D" w:themeColor="text1" w:themeTint="F2"/>
              </w:rPr>
            </w:pPr>
            <w:r w:rsidRPr="00B949FF">
              <w:rPr>
                <w:rFonts w:ascii="Arial" w:hAnsi="Arial" w:cs="Arial"/>
                <w:color w:val="0D0D0D" w:themeColor="text1" w:themeTint="F2"/>
              </w:rPr>
              <w:t>Students must, over time, reflect critically upon their creative journey and its effectiveness in relation to the realisation of personal intentions.</w:t>
            </w:r>
          </w:p>
        </w:tc>
        <w:tc>
          <w:tcPr>
            <w:tcW w:w="3544" w:type="dxa"/>
          </w:tcPr>
          <w:p w14:paraId="070FEF09" w14:textId="77777777" w:rsidR="00525E1A" w:rsidRDefault="00525E1A" w:rsidP="00525E1A">
            <w:pPr>
              <w:rPr>
                <w:rFonts w:ascii="Arial" w:hAnsi="Arial" w:cs="Arial"/>
                <w:b/>
              </w:rPr>
            </w:pPr>
            <w:r>
              <w:rPr>
                <w:rFonts w:ascii="Arial" w:hAnsi="Arial" w:cs="Arial"/>
                <w:b/>
              </w:rPr>
              <w:lastRenderedPageBreak/>
              <w:t>All work is assessed for the final GCSE grade.</w:t>
            </w:r>
          </w:p>
          <w:p w14:paraId="0951F3AE" w14:textId="77777777" w:rsidR="00525E1A" w:rsidRDefault="00525E1A" w:rsidP="00525E1A">
            <w:pPr>
              <w:rPr>
                <w:rFonts w:ascii="Arial" w:hAnsi="Arial" w:cs="Arial"/>
                <w:b/>
              </w:rPr>
            </w:pPr>
          </w:p>
          <w:p w14:paraId="27FE11A9" w14:textId="77777777" w:rsidR="00525E1A" w:rsidRDefault="00525E1A" w:rsidP="00525E1A">
            <w:pPr>
              <w:rPr>
                <w:rFonts w:ascii="Arial" w:hAnsi="Arial" w:cs="Arial"/>
                <w:b/>
              </w:rPr>
            </w:pPr>
            <w:r>
              <w:rPr>
                <w:rFonts w:ascii="Arial" w:hAnsi="Arial" w:cs="Arial"/>
                <w:b/>
              </w:rPr>
              <w:t>Pupils work to checklists / personalised targets as appropriate.</w:t>
            </w:r>
          </w:p>
          <w:p w14:paraId="58F843C1" w14:textId="77777777" w:rsidR="00525E1A" w:rsidRDefault="00525E1A" w:rsidP="00525E1A">
            <w:pPr>
              <w:rPr>
                <w:rFonts w:ascii="Arial" w:hAnsi="Arial" w:cs="Arial"/>
                <w:b/>
              </w:rPr>
            </w:pPr>
          </w:p>
          <w:p w14:paraId="474C2844" w14:textId="77777777" w:rsidR="00525E1A" w:rsidRPr="004D2EDD" w:rsidRDefault="00525E1A" w:rsidP="00525E1A">
            <w:pPr>
              <w:rPr>
                <w:rFonts w:ascii="Arial" w:hAnsi="Arial" w:cs="Arial"/>
              </w:rPr>
            </w:pPr>
            <w:r>
              <w:rPr>
                <w:rFonts w:ascii="Arial" w:hAnsi="Arial" w:cs="Arial"/>
                <w:b/>
              </w:rPr>
              <w:t>Lots of verbal feedback  / self &amp; peer assessment included as appropriate and within AQA guidelines.</w:t>
            </w:r>
          </w:p>
          <w:p w14:paraId="16C631D5" w14:textId="77777777" w:rsidR="00F63D65" w:rsidRPr="00BB1BEE" w:rsidRDefault="00F63D65" w:rsidP="00940775">
            <w:pPr>
              <w:rPr>
                <w:rFonts w:ascii="Gadugi" w:hAnsi="Gadugi" w:cs="Arial"/>
                <w:color w:val="06486F"/>
                <w:sz w:val="24"/>
                <w:szCs w:val="24"/>
              </w:rPr>
            </w:pPr>
          </w:p>
        </w:tc>
        <w:tc>
          <w:tcPr>
            <w:tcW w:w="3827" w:type="dxa"/>
          </w:tcPr>
          <w:p w14:paraId="57AA5E06" w14:textId="1FF641F8" w:rsidR="00F63D65" w:rsidRPr="00BB1BEE" w:rsidRDefault="00525E1A" w:rsidP="00940775">
            <w:pPr>
              <w:rPr>
                <w:rFonts w:ascii="Gadugi" w:hAnsi="Gadugi" w:cs="Arial"/>
                <w:color w:val="06486F"/>
                <w:sz w:val="24"/>
                <w:szCs w:val="24"/>
              </w:rPr>
            </w:pPr>
            <w:r>
              <w:rPr>
                <w:rFonts w:ascii="Arial" w:hAnsi="Arial" w:cs="Arial"/>
                <w:color w:val="0D0D0D" w:themeColor="text1" w:themeTint="F2"/>
              </w:rPr>
              <w:t>This is a more difficult artistic concept to grasp and so it is taught when the pupils have more maturity and skills.</w:t>
            </w:r>
          </w:p>
        </w:tc>
        <w:tc>
          <w:tcPr>
            <w:tcW w:w="3620" w:type="dxa"/>
          </w:tcPr>
          <w:p w14:paraId="01FA8ED8" w14:textId="77777777" w:rsidR="00525E1A" w:rsidRPr="002875F3" w:rsidRDefault="00525E1A" w:rsidP="00397B85">
            <w:pPr>
              <w:pStyle w:val="ListParagraph"/>
              <w:numPr>
                <w:ilvl w:val="0"/>
                <w:numId w:val="2"/>
              </w:numPr>
              <w:rPr>
                <w:rFonts w:ascii="Arial" w:hAnsi="Arial" w:cs="Arial"/>
                <w:sz w:val="22"/>
                <w:szCs w:val="22"/>
              </w:rPr>
            </w:pPr>
            <w:r w:rsidRPr="002875F3">
              <w:rPr>
                <w:rFonts w:ascii="Arial" w:hAnsi="Arial" w:cs="Arial"/>
                <w:sz w:val="22"/>
                <w:szCs w:val="22"/>
              </w:rPr>
              <w:t>Paired / class discussions</w:t>
            </w:r>
          </w:p>
          <w:p w14:paraId="0446B6A2" w14:textId="77777777" w:rsidR="00525E1A" w:rsidRDefault="00525E1A" w:rsidP="00397B85">
            <w:pPr>
              <w:pStyle w:val="ListParagraph"/>
              <w:numPr>
                <w:ilvl w:val="0"/>
                <w:numId w:val="2"/>
              </w:numPr>
              <w:rPr>
                <w:rFonts w:ascii="Arial" w:hAnsi="Arial" w:cs="Arial"/>
                <w:sz w:val="22"/>
                <w:szCs w:val="22"/>
              </w:rPr>
            </w:pPr>
            <w:r w:rsidRPr="002875F3">
              <w:rPr>
                <w:rFonts w:ascii="Arial" w:hAnsi="Arial" w:cs="Arial"/>
                <w:sz w:val="22"/>
                <w:szCs w:val="22"/>
              </w:rPr>
              <w:t>Use of key terms</w:t>
            </w:r>
          </w:p>
          <w:p w14:paraId="27D9273E" w14:textId="77777777" w:rsidR="00525E1A" w:rsidRPr="002875F3" w:rsidRDefault="00525E1A" w:rsidP="00397B85">
            <w:pPr>
              <w:pStyle w:val="ListParagraph"/>
              <w:numPr>
                <w:ilvl w:val="0"/>
                <w:numId w:val="2"/>
              </w:numPr>
              <w:rPr>
                <w:rFonts w:ascii="Arial" w:hAnsi="Arial" w:cs="Arial"/>
                <w:sz w:val="22"/>
                <w:szCs w:val="22"/>
              </w:rPr>
            </w:pPr>
            <w:r>
              <w:rPr>
                <w:rFonts w:ascii="Arial" w:hAnsi="Arial" w:cs="Arial"/>
                <w:sz w:val="22"/>
                <w:szCs w:val="22"/>
              </w:rPr>
              <w:t>Annotations work</w:t>
            </w:r>
          </w:p>
          <w:p w14:paraId="0DCB112A" w14:textId="30B745B9" w:rsidR="00F63D65" w:rsidRPr="00B949FF" w:rsidRDefault="00F63D65" w:rsidP="00B949FF">
            <w:pPr>
              <w:rPr>
                <w:rFonts w:ascii="Arial" w:hAnsi="Arial" w:cs="Arial"/>
              </w:rPr>
            </w:pPr>
          </w:p>
        </w:tc>
      </w:tr>
    </w:tbl>
    <w:p w14:paraId="13228200" w14:textId="0F2FCA41" w:rsidR="00B7595C" w:rsidRDefault="00B7595C" w:rsidP="00EB284A">
      <w:pPr>
        <w:spacing w:line="276" w:lineRule="auto"/>
        <w:rPr>
          <w:rFonts w:ascii="Gadugi" w:hAnsi="Gadugi" w:cstheme="majorHAnsi"/>
          <w:b/>
          <w:sz w:val="24"/>
          <w:szCs w:val="24"/>
        </w:rPr>
      </w:pPr>
    </w:p>
    <w:p w14:paraId="376EC6F4" w14:textId="77777777" w:rsidR="00B7595C" w:rsidRDefault="00B7595C">
      <w:pPr>
        <w:rPr>
          <w:rFonts w:ascii="Gadugi" w:hAnsi="Gadugi" w:cstheme="majorHAnsi"/>
          <w:b/>
          <w:sz w:val="24"/>
          <w:szCs w:val="24"/>
        </w:rPr>
      </w:pPr>
      <w:r>
        <w:rPr>
          <w:rFonts w:ascii="Gadugi" w:hAnsi="Gadugi" w:cstheme="majorHAnsi"/>
          <w:b/>
          <w:sz w:val="24"/>
          <w:szCs w:val="24"/>
        </w:rPr>
        <w:br w:type="page"/>
      </w:r>
    </w:p>
    <w:p w14:paraId="2FD33FFB" w14:textId="3478A96F" w:rsidR="00B7595C" w:rsidRPr="000B60FD" w:rsidRDefault="00B7595C" w:rsidP="00B7595C">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lastRenderedPageBreak/>
        <w:drawing>
          <wp:anchor distT="0" distB="0" distL="114300" distR="114300" simplePos="0" relativeHeight="251667456" behindDoc="0" locked="0" layoutInCell="1" allowOverlap="1" wp14:anchorId="11E8E0A7" wp14:editId="2DFF26A8">
            <wp:simplePos x="0" y="0"/>
            <wp:positionH relativeFrom="margin">
              <wp:posOffset>8255</wp:posOffset>
            </wp:positionH>
            <wp:positionV relativeFrom="paragraph">
              <wp:posOffset>-58420</wp:posOffset>
            </wp:positionV>
            <wp:extent cx="1343786" cy="409433"/>
            <wp:effectExtent l="0" t="0" r="0" b="0"/>
            <wp:wrapNone/>
            <wp:docPr id="642472498" name="Picture 64247249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4011" name="Picture 145724011" descr="A blue and white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Pr>
          <w:rFonts w:ascii="Gadugi" w:hAnsi="Gadugi" w:cs="Arial"/>
          <w:b/>
          <w:color w:val="262626" w:themeColor="text1" w:themeTint="D9"/>
          <w:sz w:val="36"/>
          <w:szCs w:val="36"/>
        </w:rPr>
        <w:tab/>
      </w:r>
      <w:r>
        <w:rPr>
          <w:rFonts w:ascii="Gadugi" w:hAnsi="Gadugi" w:cs="Arial"/>
          <w:b/>
          <w:color w:val="262626" w:themeColor="text1" w:themeTint="D9"/>
          <w:sz w:val="36"/>
          <w:szCs w:val="36"/>
        </w:rPr>
        <w:tab/>
      </w:r>
      <w:r w:rsidRPr="000B60FD">
        <w:rPr>
          <w:rFonts w:ascii="Gadugi" w:hAnsi="Gadugi" w:cs="Arial"/>
          <w:b/>
          <w:color w:val="06486F"/>
          <w:sz w:val="32"/>
          <w:szCs w:val="32"/>
        </w:rPr>
        <w:t xml:space="preserve">  </w:t>
      </w:r>
      <w:r>
        <w:rPr>
          <w:rFonts w:ascii="Gadugi" w:hAnsi="Gadugi" w:cs="Arial"/>
          <w:b/>
          <w:color w:val="06486F"/>
          <w:sz w:val="32"/>
          <w:szCs w:val="32"/>
        </w:rPr>
        <w:t xml:space="preserve">BTEC Art &amp; Design (Textiles) </w:t>
      </w:r>
      <w:r w:rsidRPr="000B60FD">
        <w:rPr>
          <w:rFonts w:ascii="Gadugi" w:hAnsi="Gadugi" w:cs="Arial"/>
          <w:b/>
          <w:color w:val="06486F"/>
          <w:sz w:val="32"/>
          <w:szCs w:val="32"/>
        </w:rPr>
        <w:t xml:space="preserve">– Year </w:t>
      </w:r>
      <w:r>
        <w:rPr>
          <w:rFonts w:ascii="Gadugi" w:hAnsi="Gadugi" w:cs="Arial"/>
          <w:b/>
          <w:color w:val="06486F"/>
          <w:sz w:val="32"/>
          <w:szCs w:val="32"/>
        </w:rPr>
        <w:t>10</w:t>
      </w:r>
      <w:r w:rsidRPr="000B60FD">
        <w:rPr>
          <w:rFonts w:ascii="Gadugi" w:hAnsi="Gadugi" w:cs="Arial"/>
          <w:b/>
          <w:color w:val="06486F"/>
          <w:sz w:val="32"/>
          <w:szCs w:val="32"/>
        </w:rPr>
        <w:t xml:space="preserve">      Long-Term Plan 202</w:t>
      </w:r>
      <w:r w:rsidR="00B949FF">
        <w:rPr>
          <w:rFonts w:ascii="Gadugi" w:hAnsi="Gadugi" w:cs="Arial"/>
          <w:b/>
          <w:color w:val="06486F"/>
          <w:sz w:val="32"/>
          <w:szCs w:val="32"/>
        </w:rPr>
        <w:t>5</w:t>
      </w:r>
      <w:r w:rsidRPr="000B60FD">
        <w:rPr>
          <w:rFonts w:ascii="Gadugi" w:hAnsi="Gadugi" w:cs="Arial"/>
          <w:b/>
          <w:color w:val="06486F"/>
          <w:sz w:val="32"/>
          <w:szCs w:val="32"/>
        </w:rPr>
        <w:t>-202</w:t>
      </w:r>
      <w:r w:rsidR="00B949FF">
        <w:rPr>
          <w:rFonts w:ascii="Gadugi" w:hAnsi="Gadugi" w:cs="Arial"/>
          <w:b/>
          <w:color w:val="06486F"/>
          <w:sz w:val="32"/>
          <w:szCs w:val="32"/>
        </w:rPr>
        <w:t>6</w:t>
      </w: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271"/>
        <w:gridCol w:w="3544"/>
        <w:gridCol w:w="3544"/>
        <w:gridCol w:w="3827"/>
        <w:gridCol w:w="3620"/>
      </w:tblGrid>
      <w:tr w:rsidR="00B7595C" w:rsidRPr="00344FC8" w14:paraId="64578142" w14:textId="77777777" w:rsidTr="00940775">
        <w:trPr>
          <w:trHeight w:val="744"/>
        </w:trPr>
        <w:tc>
          <w:tcPr>
            <w:tcW w:w="1271" w:type="dxa"/>
            <w:shd w:val="clear" w:color="auto" w:fill="06486F"/>
            <w:vAlign w:val="center"/>
          </w:tcPr>
          <w:p w14:paraId="564A42A5" w14:textId="77777777" w:rsidR="00B7595C" w:rsidRPr="000B60FD" w:rsidRDefault="00B7595C"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44" w:type="dxa"/>
            <w:shd w:val="clear" w:color="auto" w:fill="06486F"/>
            <w:vAlign w:val="center"/>
          </w:tcPr>
          <w:p w14:paraId="79EB9233" w14:textId="77777777" w:rsidR="00B7595C" w:rsidRPr="000B60FD" w:rsidRDefault="00B7595C"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544" w:type="dxa"/>
            <w:shd w:val="clear" w:color="auto" w:fill="06486F"/>
            <w:vAlign w:val="center"/>
          </w:tcPr>
          <w:p w14:paraId="5D549BB2" w14:textId="77777777" w:rsidR="00B7595C" w:rsidRPr="000B60FD" w:rsidRDefault="00B7595C" w:rsidP="00940775">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827" w:type="dxa"/>
            <w:shd w:val="clear" w:color="auto" w:fill="06486F"/>
            <w:vAlign w:val="center"/>
          </w:tcPr>
          <w:p w14:paraId="11E5EE88" w14:textId="77777777" w:rsidR="00B7595C" w:rsidRPr="000B60FD" w:rsidRDefault="00B7595C" w:rsidP="00940775">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3CFC9C57" w14:textId="77777777" w:rsidR="00B7595C" w:rsidRPr="000B60FD" w:rsidRDefault="00B7595C" w:rsidP="00940775">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concepts - themes - skills</w:t>
            </w:r>
          </w:p>
        </w:tc>
        <w:tc>
          <w:tcPr>
            <w:tcW w:w="3620" w:type="dxa"/>
            <w:shd w:val="clear" w:color="auto" w:fill="06486F"/>
            <w:vAlign w:val="center"/>
          </w:tcPr>
          <w:p w14:paraId="420693A4" w14:textId="77777777" w:rsidR="00B7595C" w:rsidRPr="000B60FD" w:rsidRDefault="00B7595C" w:rsidP="00940775">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115AD2D9" w14:textId="77777777" w:rsidR="00B7595C" w:rsidRPr="000B60FD" w:rsidRDefault="00B7595C" w:rsidP="00940775">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reading - vocabulary - oracy - writing</w:t>
            </w:r>
          </w:p>
        </w:tc>
      </w:tr>
      <w:tr w:rsidR="00B7595C" w:rsidRPr="00344FC8" w14:paraId="7EB5294B" w14:textId="77777777" w:rsidTr="00940775">
        <w:trPr>
          <w:trHeight w:val="2743"/>
        </w:trPr>
        <w:tc>
          <w:tcPr>
            <w:tcW w:w="1271" w:type="dxa"/>
            <w:vAlign w:val="center"/>
          </w:tcPr>
          <w:p w14:paraId="0C06A42F" w14:textId="289FB8C4" w:rsidR="00B7595C" w:rsidRPr="00FB4FD5" w:rsidRDefault="00B7595C" w:rsidP="00B7595C">
            <w:pPr>
              <w:jc w:val="center"/>
              <w:rPr>
                <w:rFonts w:ascii="Gadugi" w:hAnsi="Gadugi" w:cs="Arial"/>
                <w:b/>
                <w:bCs/>
                <w:sz w:val="24"/>
                <w:szCs w:val="24"/>
              </w:rPr>
            </w:pPr>
            <w:r w:rsidRPr="00FB4FD5">
              <w:rPr>
                <w:rFonts w:ascii="Gadugi" w:hAnsi="Gadugi" w:cs="Arial"/>
                <w:b/>
                <w:bCs/>
                <w:sz w:val="24"/>
                <w:szCs w:val="24"/>
              </w:rPr>
              <w:br/>
            </w:r>
            <w:r w:rsidRPr="00FB4FD5">
              <w:rPr>
                <w:rFonts w:ascii="Gadugi" w:hAnsi="Gadugi" w:cs="Arial"/>
                <w:b/>
                <w:bCs/>
                <w:sz w:val="24"/>
                <w:szCs w:val="24"/>
              </w:rPr>
              <w:br/>
              <w:t>Half Term 1- 6</w:t>
            </w:r>
          </w:p>
        </w:tc>
        <w:tc>
          <w:tcPr>
            <w:tcW w:w="3544" w:type="dxa"/>
          </w:tcPr>
          <w:p w14:paraId="47644D23" w14:textId="77777777" w:rsidR="00B7595C" w:rsidRPr="00FB4FD5" w:rsidRDefault="00B7595C" w:rsidP="00B7595C">
            <w:pPr>
              <w:rPr>
                <w:rFonts w:ascii="Arial" w:hAnsi="Arial" w:cs="Arial"/>
              </w:rPr>
            </w:pPr>
            <w:r w:rsidRPr="00FB4FD5">
              <w:rPr>
                <w:rFonts w:ascii="Arial" w:hAnsi="Arial" w:cs="Arial"/>
              </w:rPr>
              <w:t>Pupils spend the year building up a portfolio of work in preparation for independent study in Year 11.  Portfolio tasks to include:</w:t>
            </w:r>
          </w:p>
          <w:p w14:paraId="6DF00C62"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rPr>
              <w:t xml:space="preserve"> </w:t>
            </w:r>
            <w:r w:rsidRPr="00FB4FD5">
              <w:rPr>
                <w:rFonts w:ascii="Arial" w:hAnsi="Arial" w:cs="Arial"/>
                <w:sz w:val="22"/>
                <w:szCs w:val="22"/>
              </w:rPr>
              <w:t>Exploring design briefs</w:t>
            </w:r>
          </w:p>
          <w:p w14:paraId="2D17EF2F"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Carrying out primary and secondary research</w:t>
            </w:r>
          </w:p>
          <w:p w14:paraId="0A3FA0FD"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Design ideas</w:t>
            </w:r>
          </w:p>
          <w:p w14:paraId="460FC541"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Review and refinement of design ideas</w:t>
            </w:r>
          </w:p>
          <w:p w14:paraId="660F230E"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Development and modelling work</w:t>
            </w:r>
          </w:p>
          <w:p w14:paraId="6DC0C51F"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Construction and decorative work using a variety  of textiles techniques</w:t>
            </w:r>
          </w:p>
          <w:p w14:paraId="30F27AA3" w14:textId="77777777" w:rsidR="00B949FF"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Evaluations</w:t>
            </w:r>
          </w:p>
          <w:p w14:paraId="16A11C4F" w14:textId="173D97BA"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rPr>
              <w:t>Pitching your ideas to a client</w:t>
            </w:r>
          </w:p>
        </w:tc>
        <w:tc>
          <w:tcPr>
            <w:tcW w:w="3544" w:type="dxa"/>
          </w:tcPr>
          <w:p w14:paraId="57414EB4" w14:textId="77777777" w:rsidR="00B7595C" w:rsidRPr="00FB4FD5" w:rsidRDefault="00B7595C" w:rsidP="00B7595C">
            <w:pPr>
              <w:rPr>
                <w:rFonts w:ascii="Arial" w:hAnsi="Arial" w:cs="Arial"/>
              </w:rPr>
            </w:pPr>
            <w:r w:rsidRPr="00FB4FD5">
              <w:rPr>
                <w:rFonts w:ascii="Arial" w:hAnsi="Arial" w:cs="Arial"/>
              </w:rPr>
              <w:t>Portfolio work is assessed on an ongoing basis as pupils develop their skills throughout the course</w:t>
            </w:r>
          </w:p>
          <w:p w14:paraId="7F753105" w14:textId="77777777" w:rsidR="00B7595C" w:rsidRPr="00FB4FD5" w:rsidRDefault="00B7595C" w:rsidP="00B7595C">
            <w:pPr>
              <w:rPr>
                <w:rFonts w:ascii="Arial" w:hAnsi="Arial" w:cs="Arial"/>
              </w:rPr>
            </w:pPr>
          </w:p>
          <w:p w14:paraId="4DE680A8" w14:textId="77777777" w:rsidR="00B7595C" w:rsidRPr="00FB4FD5" w:rsidRDefault="00B7595C" w:rsidP="00B7595C">
            <w:pPr>
              <w:rPr>
                <w:rFonts w:ascii="Arial" w:hAnsi="Arial" w:cs="Arial"/>
              </w:rPr>
            </w:pPr>
            <w:r w:rsidRPr="00FB4FD5">
              <w:rPr>
                <w:rFonts w:ascii="Arial" w:hAnsi="Arial" w:cs="Arial"/>
              </w:rPr>
              <w:t>Feedback to be given in a variety of forms including individual action plans and whole class discussions for improvements</w:t>
            </w:r>
          </w:p>
          <w:p w14:paraId="28A43469" w14:textId="77777777" w:rsidR="00B7595C" w:rsidRPr="00FB4FD5" w:rsidRDefault="00B7595C" w:rsidP="00B7595C">
            <w:pPr>
              <w:rPr>
                <w:rFonts w:ascii="Gadugi" w:hAnsi="Gadugi" w:cs="Arial"/>
                <w:sz w:val="24"/>
                <w:szCs w:val="24"/>
              </w:rPr>
            </w:pPr>
          </w:p>
        </w:tc>
        <w:tc>
          <w:tcPr>
            <w:tcW w:w="3827" w:type="dxa"/>
          </w:tcPr>
          <w:p w14:paraId="3E7B5C9D" w14:textId="72547694" w:rsidR="00B7595C" w:rsidRPr="00FB4FD5" w:rsidRDefault="00B7595C" w:rsidP="00B7595C">
            <w:pPr>
              <w:rPr>
                <w:rFonts w:ascii="Gadugi" w:hAnsi="Gadugi" w:cs="Arial"/>
                <w:sz w:val="24"/>
                <w:szCs w:val="24"/>
              </w:rPr>
            </w:pPr>
            <w:r w:rsidRPr="00FB4FD5">
              <w:rPr>
                <w:rFonts w:ascii="Arial" w:hAnsi="Arial" w:cs="Arial"/>
              </w:rPr>
              <w:t xml:space="preserve">By creating a portfolio of </w:t>
            </w:r>
            <w:proofErr w:type="gramStart"/>
            <w:r w:rsidRPr="00FB4FD5">
              <w:rPr>
                <w:rFonts w:ascii="Arial" w:hAnsi="Arial" w:cs="Arial"/>
              </w:rPr>
              <w:t>work</w:t>
            </w:r>
            <w:proofErr w:type="gramEnd"/>
            <w:r w:rsidRPr="00FB4FD5">
              <w:rPr>
                <w:rFonts w:ascii="Arial" w:hAnsi="Arial" w:cs="Arial"/>
              </w:rPr>
              <w:t xml:space="preserve"> it  allows pupils to undertake all of the tasks required before progressing to their self-directed study in Year 11.</w:t>
            </w:r>
          </w:p>
        </w:tc>
        <w:tc>
          <w:tcPr>
            <w:tcW w:w="3620" w:type="dxa"/>
          </w:tcPr>
          <w:p w14:paraId="2D560706"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Paired / class discussions</w:t>
            </w:r>
          </w:p>
          <w:p w14:paraId="58584360"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Use of key terms – definitions to be written by the pupils in the key word table</w:t>
            </w:r>
          </w:p>
          <w:p w14:paraId="4D1D9DAE"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Annotations</w:t>
            </w:r>
          </w:p>
          <w:p w14:paraId="0436F3F5" w14:textId="77777777" w:rsidR="00B7595C" w:rsidRPr="00FB4FD5" w:rsidRDefault="00B7595C" w:rsidP="00397B85">
            <w:pPr>
              <w:pStyle w:val="ListParagraph"/>
              <w:numPr>
                <w:ilvl w:val="0"/>
                <w:numId w:val="4"/>
              </w:numPr>
              <w:rPr>
                <w:rFonts w:ascii="Arial" w:hAnsi="Arial" w:cs="Arial"/>
                <w:sz w:val="22"/>
                <w:szCs w:val="22"/>
              </w:rPr>
            </w:pPr>
            <w:r w:rsidRPr="00FB4FD5">
              <w:rPr>
                <w:rFonts w:ascii="Arial" w:hAnsi="Arial" w:cs="Arial"/>
                <w:sz w:val="22"/>
                <w:szCs w:val="22"/>
              </w:rPr>
              <w:t>Longer written pieces to include artist research and product analysis</w:t>
            </w:r>
          </w:p>
          <w:p w14:paraId="4B39A604" w14:textId="77777777" w:rsidR="00B7595C" w:rsidRPr="00FB4FD5" w:rsidRDefault="00B7595C" w:rsidP="00B7595C">
            <w:pPr>
              <w:rPr>
                <w:rFonts w:ascii="Arial" w:hAnsi="Arial" w:cs="Arial"/>
              </w:rPr>
            </w:pPr>
          </w:p>
          <w:p w14:paraId="7DA2C124" w14:textId="77777777" w:rsidR="00B7595C" w:rsidRPr="00FB4FD5" w:rsidRDefault="00B7595C" w:rsidP="00B7595C">
            <w:pPr>
              <w:rPr>
                <w:rFonts w:ascii="Arial" w:hAnsi="Arial" w:cs="Arial"/>
              </w:rPr>
            </w:pPr>
            <w:r w:rsidRPr="00FB4FD5">
              <w:rPr>
                <w:noProof/>
                <w:lang w:eastAsia="en-GB"/>
              </w:rPr>
              <w:drawing>
                <wp:anchor distT="0" distB="0" distL="114300" distR="114300" simplePos="0" relativeHeight="251669504" behindDoc="0" locked="0" layoutInCell="1" allowOverlap="1" wp14:anchorId="67D86C2D" wp14:editId="74BADBFA">
                  <wp:simplePos x="0" y="0"/>
                  <wp:positionH relativeFrom="column">
                    <wp:posOffset>2807970</wp:posOffset>
                  </wp:positionH>
                  <wp:positionV relativeFrom="paragraph">
                    <wp:posOffset>8255</wp:posOffset>
                  </wp:positionV>
                  <wp:extent cx="623935" cy="577373"/>
                  <wp:effectExtent l="0" t="0" r="5080" b="0"/>
                  <wp:wrapNone/>
                  <wp:docPr id="20"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sidRPr="00FB4FD5">
              <w:rPr>
                <w:noProof/>
                <w:lang w:eastAsia="en-GB"/>
              </w:rPr>
              <w:drawing>
                <wp:anchor distT="0" distB="0" distL="114300" distR="114300" simplePos="0" relativeHeight="251670528" behindDoc="0" locked="0" layoutInCell="1" allowOverlap="1" wp14:anchorId="3F95F9A9" wp14:editId="77979B56">
                  <wp:simplePos x="0" y="0"/>
                  <wp:positionH relativeFrom="column">
                    <wp:posOffset>-8890</wp:posOffset>
                  </wp:positionH>
                  <wp:positionV relativeFrom="paragraph">
                    <wp:posOffset>5347970</wp:posOffset>
                  </wp:positionV>
                  <wp:extent cx="1202330" cy="1096077"/>
                  <wp:effectExtent l="0" t="0" r="0" b="0"/>
                  <wp:wrapNone/>
                  <wp:docPr id="32" name="Picture 2" descr="Teaching Oracy Through News | About Us | First News Education">
                    <a:extLst xmlns:a="http://schemas.openxmlformats.org/drawingml/2006/main">
                      <a:ext uri="{FF2B5EF4-FFF2-40B4-BE49-F238E27FC236}">
                        <a16:creationId xmlns:a16="http://schemas.microsoft.com/office/drawing/2014/main" id="{CBCA3B38-B8CD-41E3-A6F4-84B6E5ACE0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Teaching Oracy Through News | About Us | First News Education">
                            <a:extLst>
                              <a:ext uri="{FF2B5EF4-FFF2-40B4-BE49-F238E27FC236}">
                                <a16:creationId xmlns:a16="http://schemas.microsoft.com/office/drawing/2014/main" id="{CBCA3B38-B8CD-41E3-A6F4-84B6E5ACE0F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330" cy="109607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124754F" w14:textId="77777777" w:rsidR="00B7595C" w:rsidRPr="00FB4FD5" w:rsidRDefault="00B7595C" w:rsidP="00397B85">
            <w:pPr>
              <w:pStyle w:val="ListParagraph"/>
              <w:numPr>
                <w:ilvl w:val="0"/>
                <w:numId w:val="2"/>
              </w:numPr>
              <w:rPr>
                <w:rFonts w:ascii="Arial" w:hAnsi="Arial" w:cs="Arial"/>
                <w:sz w:val="22"/>
                <w:szCs w:val="22"/>
              </w:rPr>
            </w:pPr>
          </w:p>
        </w:tc>
      </w:tr>
    </w:tbl>
    <w:p w14:paraId="5E94D803" w14:textId="2CCF8E4E" w:rsidR="00B949FF" w:rsidRDefault="00B949FF" w:rsidP="00EB284A">
      <w:pPr>
        <w:spacing w:line="276" w:lineRule="auto"/>
        <w:rPr>
          <w:rFonts w:ascii="Gadugi" w:hAnsi="Gadugi" w:cstheme="majorHAnsi"/>
          <w:b/>
          <w:sz w:val="24"/>
          <w:szCs w:val="24"/>
        </w:rPr>
      </w:pPr>
    </w:p>
    <w:p w14:paraId="31931D2E" w14:textId="77777777" w:rsidR="00B949FF" w:rsidRDefault="00B949FF">
      <w:pPr>
        <w:rPr>
          <w:rFonts w:ascii="Gadugi" w:hAnsi="Gadugi" w:cstheme="majorHAnsi"/>
          <w:b/>
          <w:sz w:val="24"/>
          <w:szCs w:val="24"/>
        </w:rPr>
      </w:pPr>
      <w:r>
        <w:rPr>
          <w:rFonts w:ascii="Gadugi" w:hAnsi="Gadugi" w:cstheme="majorHAnsi"/>
          <w:b/>
          <w:sz w:val="24"/>
          <w:szCs w:val="24"/>
        </w:rPr>
        <w:br w:type="page"/>
      </w:r>
    </w:p>
    <w:p w14:paraId="73D33531" w14:textId="2A97525F" w:rsidR="00B949FF" w:rsidRPr="000B60FD" w:rsidRDefault="00B949FF" w:rsidP="00B949FF">
      <w:pPr>
        <w:spacing w:after="240"/>
        <w:rPr>
          <w:rFonts w:ascii="Gadugi" w:hAnsi="Gadugi" w:cs="Arial"/>
          <w:b/>
          <w:color w:val="06486F"/>
          <w:sz w:val="32"/>
          <w:szCs w:val="32"/>
        </w:rPr>
      </w:pPr>
      <w:r w:rsidRPr="00CC3D41">
        <w:rPr>
          <w:rFonts w:ascii="Gadugi" w:hAnsi="Gadugi" w:cs="Arial"/>
          <w:b/>
          <w:noProof/>
          <w:color w:val="262626" w:themeColor="text1" w:themeTint="D9"/>
          <w:sz w:val="36"/>
          <w:szCs w:val="36"/>
        </w:rPr>
        <w:lastRenderedPageBreak/>
        <w:drawing>
          <wp:anchor distT="0" distB="0" distL="114300" distR="114300" simplePos="0" relativeHeight="251680768" behindDoc="0" locked="0" layoutInCell="1" allowOverlap="1" wp14:anchorId="7988688A" wp14:editId="011F7C42">
            <wp:simplePos x="0" y="0"/>
            <wp:positionH relativeFrom="margin">
              <wp:posOffset>8255</wp:posOffset>
            </wp:positionH>
            <wp:positionV relativeFrom="paragraph">
              <wp:posOffset>-58420</wp:posOffset>
            </wp:positionV>
            <wp:extent cx="1343786" cy="4094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10" t="5293" r="3543" b="10046"/>
                    <a:stretch/>
                  </pic:blipFill>
                  <pic:spPr bwMode="auto">
                    <a:xfrm>
                      <a:off x="0" y="0"/>
                      <a:ext cx="1343786" cy="4094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3D41">
        <w:rPr>
          <w:rFonts w:ascii="Gadugi" w:hAnsi="Gadugi" w:cs="Arial"/>
          <w:b/>
          <w:color w:val="262626" w:themeColor="text1" w:themeTint="D9"/>
          <w:sz w:val="36"/>
          <w:szCs w:val="36"/>
        </w:rPr>
        <w:t xml:space="preserve">                                     </w:t>
      </w:r>
      <w:r w:rsidRPr="000B60FD">
        <w:rPr>
          <w:rFonts w:ascii="Gadugi" w:hAnsi="Gadugi" w:cs="Arial"/>
          <w:b/>
          <w:color w:val="06486F"/>
          <w:sz w:val="32"/>
          <w:szCs w:val="32"/>
        </w:rPr>
        <w:t xml:space="preserve">    </w:t>
      </w:r>
      <w:r>
        <w:rPr>
          <w:rFonts w:ascii="Gadugi" w:hAnsi="Gadugi" w:cs="Arial"/>
          <w:b/>
          <w:color w:val="06486F"/>
          <w:sz w:val="32"/>
          <w:szCs w:val="32"/>
        </w:rPr>
        <w:t xml:space="preserve">CNAT </w:t>
      </w:r>
      <w:r w:rsidR="00397B85">
        <w:rPr>
          <w:rFonts w:ascii="Gadugi" w:hAnsi="Gadugi" w:cs="Arial"/>
          <w:b/>
          <w:color w:val="06486F"/>
          <w:sz w:val="32"/>
          <w:szCs w:val="32"/>
        </w:rPr>
        <w:t xml:space="preserve">Enterprise and Marketing </w:t>
      </w:r>
      <w:r w:rsidRPr="000B60FD">
        <w:rPr>
          <w:rFonts w:ascii="Gadugi" w:hAnsi="Gadugi" w:cs="Arial"/>
          <w:b/>
          <w:color w:val="06486F"/>
          <w:sz w:val="32"/>
          <w:szCs w:val="32"/>
        </w:rPr>
        <w:t xml:space="preserve">– Year </w:t>
      </w:r>
      <w:r>
        <w:rPr>
          <w:rFonts w:ascii="Gadugi" w:hAnsi="Gadugi" w:cs="Arial"/>
          <w:b/>
          <w:color w:val="06486F"/>
          <w:sz w:val="32"/>
          <w:szCs w:val="32"/>
        </w:rPr>
        <w:t>10</w:t>
      </w:r>
      <w:r w:rsidRPr="000B60FD">
        <w:rPr>
          <w:rFonts w:ascii="Gadugi" w:hAnsi="Gadugi" w:cs="Arial"/>
          <w:b/>
          <w:color w:val="06486F"/>
          <w:sz w:val="32"/>
          <w:szCs w:val="32"/>
        </w:rPr>
        <w:t xml:space="preserve">       </w:t>
      </w:r>
      <w:r w:rsidRPr="000B60FD">
        <w:rPr>
          <w:rFonts w:ascii="Gadugi" w:hAnsi="Gadugi" w:cs="Arial"/>
          <w:b/>
          <w:color w:val="06486F"/>
          <w:sz w:val="32"/>
          <w:szCs w:val="32"/>
        </w:rPr>
        <w:tab/>
        <w:t xml:space="preserve">         Long-Term Plan 202</w:t>
      </w:r>
      <w:r>
        <w:rPr>
          <w:rFonts w:ascii="Gadugi" w:hAnsi="Gadugi" w:cs="Arial"/>
          <w:b/>
          <w:color w:val="06486F"/>
          <w:sz w:val="32"/>
          <w:szCs w:val="32"/>
        </w:rPr>
        <w:t>5</w:t>
      </w:r>
      <w:r w:rsidRPr="000B60FD">
        <w:rPr>
          <w:rFonts w:ascii="Gadugi" w:hAnsi="Gadugi" w:cs="Arial"/>
          <w:b/>
          <w:color w:val="06486F"/>
          <w:sz w:val="32"/>
          <w:szCs w:val="32"/>
        </w:rPr>
        <w:t>-202</w:t>
      </w:r>
      <w:r>
        <w:rPr>
          <w:rFonts w:ascii="Gadugi" w:hAnsi="Gadugi" w:cs="Arial"/>
          <w:b/>
          <w:color w:val="06486F"/>
          <w:sz w:val="32"/>
          <w:szCs w:val="32"/>
        </w:rPr>
        <w:t>6</w:t>
      </w:r>
    </w:p>
    <w:tbl>
      <w:tblPr>
        <w:tblStyle w:val="TableGrid"/>
        <w:tblW w:w="15806" w:type="dxa"/>
        <w:tblBorders>
          <w:top w:val="single" w:sz="8" w:space="0" w:color="06486F"/>
          <w:left w:val="single" w:sz="8" w:space="0" w:color="06486F"/>
          <w:bottom w:val="single" w:sz="8" w:space="0" w:color="06486F"/>
          <w:right w:val="single" w:sz="8" w:space="0" w:color="06486F"/>
          <w:insideH w:val="single" w:sz="8" w:space="0" w:color="06486F"/>
          <w:insideV w:val="single" w:sz="8" w:space="0" w:color="06486F"/>
        </w:tblBorders>
        <w:tblLook w:val="04A0" w:firstRow="1" w:lastRow="0" w:firstColumn="1" w:lastColumn="0" w:noHBand="0" w:noVBand="1"/>
      </w:tblPr>
      <w:tblGrid>
        <w:gridCol w:w="1636"/>
        <w:gridCol w:w="3501"/>
        <w:gridCol w:w="3465"/>
        <w:gridCol w:w="3683"/>
        <w:gridCol w:w="3521"/>
      </w:tblGrid>
      <w:tr w:rsidR="00B949FF" w:rsidRPr="00344FC8" w14:paraId="277B8FCA" w14:textId="77777777" w:rsidTr="00F54FED">
        <w:trPr>
          <w:trHeight w:val="744"/>
        </w:trPr>
        <w:tc>
          <w:tcPr>
            <w:tcW w:w="1636" w:type="dxa"/>
            <w:shd w:val="clear" w:color="auto" w:fill="06486F"/>
            <w:vAlign w:val="center"/>
          </w:tcPr>
          <w:p w14:paraId="08AC7D95" w14:textId="77777777" w:rsidR="00B949FF" w:rsidRPr="000B60FD" w:rsidRDefault="00B949FF" w:rsidP="00F54FED">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Calendar</w:t>
            </w:r>
          </w:p>
        </w:tc>
        <w:tc>
          <w:tcPr>
            <w:tcW w:w="3501" w:type="dxa"/>
            <w:shd w:val="clear" w:color="auto" w:fill="06486F"/>
            <w:vAlign w:val="center"/>
          </w:tcPr>
          <w:p w14:paraId="5C5A7C71" w14:textId="77777777" w:rsidR="00B949FF" w:rsidRPr="000B60FD" w:rsidRDefault="00B949FF" w:rsidP="00F54FED">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Topic</w:t>
            </w:r>
          </w:p>
        </w:tc>
        <w:tc>
          <w:tcPr>
            <w:tcW w:w="3465" w:type="dxa"/>
            <w:shd w:val="clear" w:color="auto" w:fill="06486F"/>
            <w:vAlign w:val="center"/>
          </w:tcPr>
          <w:p w14:paraId="1664E78D" w14:textId="77777777" w:rsidR="00B949FF" w:rsidRPr="000B60FD" w:rsidRDefault="00B949FF" w:rsidP="00F54FED">
            <w:pPr>
              <w:jc w:val="center"/>
              <w:rPr>
                <w:rFonts w:ascii="Gadugi" w:hAnsi="Gadugi" w:cs="Arial"/>
                <w:b/>
                <w:color w:val="FFFFFF" w:themeColor="background1"/>
              </w:rPr>
            </w:pPr>
            <w:r w:rsidRPr="000B60FD">
              <w:rPr>
                <w:rFonts w:ascii="Gadugi" w:hAnsi="Gadugi" w:cs="Arial"/>
                <w:b/>
                <w:color w:val="FFFFFF" w:themeColor="background1"/>
                <w:sz w:val="24"/>
                <w:szCs w:val="24"/>
              </w:rPr>
              <w:t>Assessment</w:t>
            </w:r>
          </w:p>
        </w:tc>
        <w:tc>
          <w:tcPr>
            <w:tcW w:w="3683" w:type="dxa"/>
            <w:shd w:val="clear" w:color="auto" w:fill="06486F"/>
            <w:vAlign w:val="center"/>
          </w:tcPr>
          <w:p w14:paraId="3813C04C" w14:textId="77777777" w:rsidR="00B949FF" w:rsidRPr="000B60FD" w:rsidRDefault="00B949FF" w:rsidP="00F54FED">
            <w:pPr>
              <w:jc w:val="center"/>
              <w:rPr>
                <w:rFonts w:ascii="Gadugi" w:hAnsi="Gadugi" w:cs="Arial"/>
                <w:b/>
                <w:color w:val="FFFFFF" w:themeColor="background1"/>
                <w:sz w:val="24"/>
                <w:szCs w:val="24"/>
              </w:rPr>
            </w:pPr>
            <w:r>
              <w:rPr>
                <w:rFonts w:ascii="Gadugi" w:hAnsi="Gadugi" w:cs="Arial"/>
                <w:b/>
                <w:color w:val="FFFFFF" w:themeColor="background1"/>
                <w:sz w:val="24"/>
                <w:szCs w:val="24"/>
              </w:rPr>
              <w:t>Sequencing and Coherence</w:t>
            </w:r>
          </w:p>
          <w:p w14:paraId="68C506AA" w14:textId="77777777" w:rsidR="00B949FF" w:rsidRPr="000B60FD" w:rsidRDefault="00B949FF" w:rsidP="00F54FED">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concepts - themes - skills</w:t>
            </w:r>
          </w:p>
        </w:tc>
        <w:tc>
          <w:tcPr>
            <w:tcW w:w="3521" w:type="dxa"/>
            <w:shd w:val="clear" w:color="auto" w:fill="06486F"/>
            <w:vAlign w:val="center"/>
          </w:tcPr>
          <w:p w14:paraId="699D868A" w14:textId="77777777" w:rsidR="00B949FF" w:rsidRPr="000B60FD" w:rsidRDefault="00B949FF" w:rsidP="00F54FED">
            <w:pPr>
              <w:jc w:val="center"/>
              <w:rPr>
                <w:rFonts w:ascii="Gadugi" w:hAnsi="Gadugi" w:cs="Arial"/>
                <w:b/>
                <w:color w:val="FFFFFF" w:themeColor="background1"/>
                <w:sz w:val="24"/>
                <w:szCs w:val="24"/>
              </w:rPr>
            </w:pPr>
            <w:r w:rsidRPr="000B60FD">
              <w:rPr>
                <w:rFonts w:ascii="Gadugi" w:hAnsi="Gadugi" w:cs="Arial"/>
                <w:b/>
                <w:color w:val="FFFFFF" w:themeColor="background1"/>
                <w:sz w:val="24"/>
                <w:szCs w:val="24"/>
              </w:rPr>
              <w:t>Literacy</w:t>
            </w:r>
          </w:p>
          <w:p w14:paraId="5B3F53B8" w14:textId="77777777" w:rsidR="00B949FF" w:rsidRPr="000B60FD" w:rsidRDefault="00B949FF" w:rsidP="00F54FED">
            <w:pPr>
              <w:jc w:val="center"/>
              <w:rPr>
                <w:rFonts w:ascii="Gadugi" w:hAnsi="Gadugi" w:cs="Arial"/>
                <w:i/>
                <w:color w:val="FFFFFF" w:themeColor="background1"/>
                <w:sz w:val="24"/>
                <w:szCs w:val="24"/>
              </w:rPr>
            </w:pPr>
            <w:r w:rsidRPr="000B60FD">
              <w:rPr>
                <w:rFonts w:ascii="Gadugi" w:hAnsi="Gadugi" w:cs="Arial"/>
                <w:i/>
                <w:color w:val="FFFFFF" w:themeColor="background1"/>
                <w:sz w:val="20"/>
                <w:szCs w:val="20"/>
              </w:rPr>
              <w:t>reading - vocabulary - oracy - writing</w:t>
            </w:r>
          </w:p>
        </w:tc>
      </w:tr>
      <w:tr w:rsidR="00B949FF" w:rsidRPr="00344FC8" w14:paraId="72617AC7" w14:textId="77777777" w:rsidTr="00F54FED">
        <w:trPr>
          <w:trHeight w:val="2743"/>
        </w:trPr>
        <w:tc>
          <w:tcPr>
            <w:tcW w:w="1636" w:type="dxa"/>
            <w:vAlign w:val="center"/>
          </w:tcPr>
          <w:p w14:paraId="4A47F8F8" w14:textId="4BAB3DF3" w:rsidR="00B949FF" w:rsidRPr="00B949FF" w:rsidRDefault="00B949FF" w:rsidP="00F54FED">
            <w:pPr>
              <w:jc w:val="center"/>
              <w:rPr>
                <w:rFonts w:ascii="Gadugi" w:hAnsi="Gadugi" w:cs="Arial"/>
                <w:b/>
                <w:bCs/>
                <w:sz w:val="24"/>
                <w:szCs w:val="24"/>
              </w:rPr>
            </w:pPr>
            <w:r w:rsidRPr="00B949FF">
              <w:rPr>
                <w:rFonts w:ascii="Gadugi" w:hAnsi="Gadugi" w:cs="Arial"/>
                <w:b/>
                <w:bCs/>
                <w:sz w:val="24"/>
                <w:szCs w:val="24"/>
              </w:rPr>
              <w:t>Autumn</w:t>
            </w:r>
            <w:r w:rsidRPr="00B949FF">
              <w:rPr>
                <w:rFonts w:ascii="Gadugi" w:hAnsi="Gadugi" w:cs="Arial"/>
                <w:b/>
                <w:bCs/>
                <w:sz w:val="24"/>
                <w:szCs w:val="24"/>
              </w:rPr>
              <w:br/>
            </w:r>
            <w:r w:rsidRPr="00B949FF">
              <w:rPr>
                <w:rFonts w:ascii="Gadugi" w:hAnsi="Gadugi" w:cs="Arial"/>
                <w:b/>
                <w:bCs/>
                <w:sz w:val="24"/>
                <w:szCs w:val="24"/>
              </w:rPr>
              <w:br/>
              <w:t>Half Term 1</w:t>
            </w:r>
            <w:r w:rsidR="00FB4FD5">
              <w:rPr>
                <w:rFonts w:ascii="Gadugi" w:hAnsi="Gadugi" w:cs="Arial"/>
                <w:b/>
                <w:bCs/>
                <w:sz w:val="24"/>
                <w:szCs w:val="24"/>
              </w:rPr>
              <w:t xml:space="preserve"> - </w:t>
            </w:r>
            <w:r w:rsidR="002D22F8">
              <w:rPr>
                <w:rFonts w:ascii="Gadugi" w:hAnsi="Gadugi" w:cs="Arial"/>
                <w:b/>
                <w:bCs/>
                <w:sz w:val="24"/>
                <w:szCs w:val="24"/>
              </w:rPr>
              <w:t>3</w:t>
            </w:r>
          </w:p>
          <w:p w14:paraId="462731F6" w14:textId="77777777" w:rsidR="00B949FF" w:rsidRPr="00B949FF" w:rsidRDefault="00B949FF" w:rsidP="00F54FED">
            <w:pPr>
              <w:jc w:val="center"/>
              <w:rPr>
                <w:rFonts w:ascii="Gadugi" w:hAnsi="Gadugi" w:cs="Arial"/>
                <w:b/>
                <w:bCs/>
                <w:sz w:val="24"/>
                <w:szCs w:val="24"/>
              </w:rPr>
            </w:pPr>
          </w:p>
          <w:p w14:paraId="68B48B79" w14:textId="545E1573" w:rsidR="00B949FF" w:rsidRPr="00B949FF" w:rsidRDefault="00B949FF" w:rsidP="00F54FED">
            <w:pPr>
              <w:jc w:val="center"/>
              <w:rPr>
                <w:rFonts w:ascii="Gadugi" w:hAnsi="Gadugi" w:cs="Arial"/>
                <w:b/>
                <w:bCs/>
                <w:sz w:val="24"/>
                <w:szCs w:val="24"/>
              </w:rPr>
            </w:pPr>
          </w:p>
        </w:tc>
        <w:tc>
          <w:tcPr>
            <w:tcW w:w="3501" w:type="dxa"/>
          </w:tcPr>
          <w:p w14:paraId="71578A61" w14:textId="3C8170C0" w:rsidR="00B949FF" w:rsidRDefault="00FB4FD5" w:rsidP="00F54FED">
            <w:pPr>
              <w:rPr>
                <w:rFonts w:ascii="Arial" w:hAnsi="Arial" w:cs="Arial"/>
                <w:b/>
              </w:rPr>
            </w:pPr>
            <w:r>
              <w:rPr>
                <w:rFonts w:ascii="Arial" w:hAnsi="Arial" w:cs="Arial"/>
                <w:b/>
              </w:rPr>
              <w:t>Coursework R068 / Theory</w:t>
            </w:r>
          </w:p>
          <w:p w14:paraId="4CCF44B9" w14:textId="468C5848" w:rsidR="00FB4FD5" w:rsidRDefault="00FB4FD5" w:rsidP="00F54FED">
            <w:pPr>
              <w:rPr>
                <w:rFonts w:ascii="Arial" w:hAnsi="Arial" w:cs="Arial"/>
                <w:b/>
              </w:rPr>
            </w:pPr>
          </w:p>
          <w:p w14:paraId="2C0E06E7" w14:textId="77777777" w:rsidR="00FB4FD5" w:rsidRPr="00FB4FD5" w:rsidRDefault="00FB4FD5" w:rsidP="00F54FED">
            <w:pPr>
              <w:rPr>
                <w:rFonts w:ascii="Arial" w:hAnsi="Arial" w:cs="Arial"/>
                <w:bCs/>
              </w:rPr>
            </w:pPr>
            <w:r w:rsidRPr="00FB4FD5">
              <w:rPr>
                <w:rFonts w:ascii="Arial" w:hAnsi="Arial" w:cs="Arial"/>
                <w:bCs/>
              </w:rPr>
              <w:t>The teaching of R068 and theory will be interlayered – appropriate theory topics can be used to underpin the NEA requirements</w:t>
            </w:r>
          </w:p>
          <w:p w14:paraId="11238B4A" w14:textId="13A495A8" w:rsidR="00FB4FD5" w:rsidRPr="00B949FF" w:rsidRDefault="00FB4FD5" w:rsidP="00F54FED">
            <w:pPr>
              <w:rPr>
                <w:rFonts w:ascii="Arial" w:hAnsi="Arial" w:cs="Arial"/>
                <w:b/>
              </w:rPr>
            </w:pPr>
            <w:r>
              <w:rPr>
                <w:rFonts w:ascii="Arial" w:hAnsi="Arial" w:cs="Arial"/>
                <w:b/>
              </w:rPr>
              <w:t xml:space="preserve"> </w:t>
            </w:r>
          </w:p>
          <w:p w14:paraId="46649AE2" w14:textId="214D2ACD" w:rsidR="00B949FF" w:rsidRPr="00B949FF" w:rsidRDefault="00B949FF" w:rsidP="00397B85">
            <w:pPr>
              <w:pStyle w:val="ListParagraph"/>
              <w:numPr>
                <w:ilvl w:val="0"/>
                <w:numId w:val="5"/>
              </w:numPr>
              <w:rPr>
                <w:rFonts w:ascii="Arial" w:hAnsi="Arial" w:cs="Arial"/>
              </w:rPr>
            </w:pPr>
            <w:r w:rsidRPr="00B949FF">
              <w:rPr>
                <w:rFonts w:ascii="Arial" w:hAnsi="Arial" w:cs="Arial"/>
              </w:rPr>
              <w:t xml:space="preserve"> </w:t>
            </w:r>
            <w:r w:rsidR="00FB4FD5">
              <w:rPr>
                <w:rFonts w:ascii="Arial" w:hAnsi="Arial" w:cs="Arial"/>
              </w:rPr>
              <w:t>Introduction to course and R068</w:t>
            </w:r>
          </w:p>
          <w:p w14:paraId="1C969C75" w14:textId="7E72FFA1" w:rsidR="00B949FF" w:rsidRPr="00B949FF" w:rsidRDefault="00FB4FD5" w:rsidP="00397B85">
            <w:pPr>
              <w:pStyle w:val="ListParagraph"/>
              <w:numPr>
                <w:ilvl w:val="0"/>
                <w:numId w:val="5"/>
              </w:numPr>
              <w:rPr>
                <w:rFonts w:ascii="Arial" w:hAnsi="Arial" w:cs="Arial"/>
              </w:rPr>
            </w:pPr>
            <w:r>
              <w:rPr>
                <w:rFonts w:ascii="Arial" w:hAnsi="Arial" w:cs="Arial"/>
              </w:rPr>
              <w:t>The purpose of market research</w:t>
            </w:r>
          </w:p>
          <w:p w14:paraId="58FCEB80" w14:textId="710D59F5" w:rsidR="00B949FF" w:rsidRPr="00B949FF" w:rsidRDefault="00FB4FD5" w:rsidP="00397B85">
            <w:pPr>
              <w:pStyle w:val="ListParagraph"/>
              <w:numPr>
                <w:ilvl w:val="0"/>
                <w:numId w:val="5"/>
              </w:numPr>
              <w:rPr>
                <w:rFonts w:ascii="Arial" w:hAnsi="Arial" w:cs="Arial"/>
              </w:rPr>
            </w:pPr>
            <w:r>
              <w:rPr>
                <w:rFonts w:ascii="Arial" w:hAnsi="Arial" w:cs="Arial"/>
              </w:rPr>
              <w:t>Primary research</w:t>
            </w:r>
          </w:p>
          <w:p w14:paraId="79E373C6" w14:textId="77777777" w:rsidR="00B949FF" w:rsidRPr="00B949FF" w:rsidRDefault="00B949FF" w:rsidP="00397B85">
            <w:pPr>
              <w:pStyle w:val="ListParagraph"/>
              <w:numPr>
                <w:ilvl w:val="0"/>
                <w:numId w:val="5"/>
              </w:numPr>
              <w:rPr>
                <w:rFonts w:ascii="Arial" w:hAnsi="Arial" w:cs="Arial"/>
              </w:rPr>
            </w:pPr>
            <w:r w:rsidRPr="00B949FF">
              <w:rPr>
                <w:rFonts w:ascii="Arial" w:hAnsi="Arial" w:cs="Arial"/>
              </w:rPr>
              <w:t>development models</w:t>
            </w:r>
          </w:p>
          <w:p w14:paraId="60CEF266" w14:textId="7C3A4C1C" w:rsidR="00FB4FD5" w:rsidRDefault="00FB4FD5" w:rsidP="00397B85">
            <w:pPr>
              <w:pStyle w:val="ListParagraph"/>
              <w:numPr>
                <w:ilvl w:val="0"/>
                <w:numId w:val="5"/>
              </w:numPr>
              <w:rPr>
                <w:rFonts w:ascii="Arial" w:hAnsi="Arial" w:cs="Arial"/>
              </w:rPr>
            </w:pPr>
            <w:r>
              <w:rPr>
                <w:rFonts w:ascii="Arial" w:hAnsi="Arial" w:cs="Arial"/>
              </w:rPr>
              <w:t>Secondary market research</w:t>
            </w:r>
            <w:r w:rsidR="00B949FF" w:rsidRPr="00B949FF">
              <w:rPr>
                <w:rFonts w:ascii="Arial" w:hAnsi="Arial" w:cs="Arial"/>
              </w:rPr>
              <w:t xml:space="preserve"> </w:t>
            </w:r>
          </w:p>
          <w:p w14:paraId="25DD70D0" w14:textId="65C3EB9D" w:rsidR="00B949FF" w:rsidRPr="00B949FF" w:rsidRDefault="00B949FF" w:rsidP="00397B85">
            <w:pPr>
              <w:pStyle w:val="ListParagraph"/>
              <w:numPr>
                <w:ilvl w:val="0"/>
                <w:numId w:val="5"/>
              </w:numPr>
              <w:rPr>
                <w:rFonts w:ascii="Arial" w:hAnsi="Arial" w:cs="Arial"/>
              </w:rPr>
            </w:pPr>
            <w:r w:rsidRPr="00B949FF">
              <w:rPr>
                <w:rFonts w:ascii="Arial" w:hAnsi="Arial" w:cs="Arial"/>
              </w:rPr>
              <w:t xml:space="preserve"> </w:t>
            </w:r>
            <w:r w:rsidR="00FB4FD5">
              <w:rPr>
                <w:rFonts w:ascii="Arial" w:hAnsi="Arial" w:cs="Arial"/>
              </w:rPr>
              <w:t>Market research</w:t>
            </w:r>
          </w:p>
          <w:p w14:paraId="3E901F31" w14:textId="77777777" w:rsidR="00FB4FD5" w:rsidRDefault="00FB4FD5" w:rsidP="00397B85">
            <w:pPr>
              <w:pStyle w:val="ListParagraph"/>
              <w:numPr>
                <w:ilvl w:val="0"/>
                <w:numId w:val="5"/>
              </w:numPr>
              <w:rPr>
                <w:rFonts w:ascii="Arial" w:hAnsi="Arial" w:cs="Arial"/>
              </w:rPr>
            </w:pPr>
            <w:r>
              <w:rPr>
                <w:rFonts w:ascii="Arial" w:hAnsi="Arial" w:cs="Arial"/>
              </w:rPr>
              <w:t>Market segmentation</w:t>
            </w:r>
            <w:r w:rsidR="00B949FF" w:rsidRPr="00B949FF">
              <w:rPr>
                <w:rFonts w:ascii="Arial" w:hAnsi="Arial" w:cs="Arial"/>
              </w:rPr>
              <w:t xml:space="preserve"> </w:t>
            </w:r>
          </w:p>
          <w:p w14:paraId="448B39F5" w14:textId="3E504E7E" w:rsidR="00B949FF" w:rsidRPr="00B949FF" w:rsidRDefault="00FB4FD5" w:rsidP="00397B85">
            <w:pPr>
              <w:pStyle w:val="ListParagraph"/>
              <w:numPr>
                <w:ilvl w:val="0"/>
                <w:numId w:val="5"/>
              </w:numPr>
              <w:rPr>
                <w:rFonts w:ascii="Arial" w:hAnsi="Arial" w:cs="Arial"/>
              </w:rPr>
            </w:pPr>
            <w:r>
              <w:rPr>
                <w:rFonts w:ascii="Arial" w:hAnsi="Arial" w:cs="Arial"/>
              </w:rPr>
              <w:t>Customer profile and justification</w:t>
            </w:r>
          </w:p>
          <w:p w14:paraId="2C3B54FB" w14:textId="171A7F2B" w:rsidR="00B949FF" w:rsidRDefault="00FB4FD5" w:rsidP="00397B85">
            <w:pPr>
              <w:pStyle w:val="ListParagraph"/>
              <w:numPr>
                <w:ilvl w:val="0"/>
                <w:numId w:val="5"/>
              </w:numPr>
              <w:rPr>
                <w:rFonts w:ascii="Arial" w:hAnsi="Arial" w:cs="Arial"/>
              </w:rPr>
            </w:pPr>
            <w:r>
              <w:rPr>
                <w:rFonts w:ascii="Arial" w:hAnsi="Arial" w:cs="Arial"/>
              </w:rPr>
              <w:t>Design mix</w:t>
            </w:r>
          </w:p>
          <w:p w14:paraId="6E8D42ED" w14:textId="1944DF05" w:rsidR="00FB4FD5" w:rsidRDefault="00FB4FD5" w:rsidP="00397B85">
            <w:pPr>
              <w:pStyle w:val="ListParagraph"/>
              <w:numPr>
                <w:ilvl w:val="0"/>
                <w:numId w:val="5"/>
              </w:numPr>
              <w:rPr>
                <w:rFonts w:ascii="Arial" w:hAnsi="Arial" w:cs="Arial"/>
              </w:rPr>
            </w:pPr>
            <w:r>
              <w:rPr>
                <w:rFonts w:ascii="Arial" w:hAnsi="Arial" w:cs="Arial"/>
              </w:rPr>
              <w:t>Develop a product proposal</w:t>
            </w:r>
          </w:p>
          <w:p w14:paraId="022C8B0D" w14:textId="0DE980C9" w:rsidR="00FB4FD5" w:rsidRDefault="00FB4FD5" w:rsidP="00397B85">
            <w:pPr>
              <w:pStyle w:val="ListParagraph"/>
              <w:numPr>
                <w:ilvl w:val="0"/>
                <w:numId w:val="5"/>
              </w:numPr>
              <w:rPr>
                <w:rFonts w:ascii="Arial" w:hAnsi="Arial" w:cs="Arial"/>
              </w:rPr>
            </w:pPr>
            <w:r>
              <w:rPr>
                <w:rFonts w:ascii="Arial" w:hAnsi="Arial" w:cs="Arial"/>
              </w:rPr>
              <w:t>Methods of gaining feedback</w:t>
            </w:r>
          </w:p>
          <w:p w14:paraId="51FE4E13" w14:textId="2DE511A6" w:rsidR="00FB4FD5" w:rsidRDefault="00FB4FD5" w:rsidP="00397B85">
            <w:pPr>
              <w:pStyle w:val="ListParagraph"/>
              <w:numPr>
                <w:ilvl w:val="0"/>
                <w:numId w:val="5"/>
              </w:numPr>
              <w:rPr>
                <w:rFonts w:ascii="Arial" w:hAnsi="Arial" w:cs="Arial"/>
              </w:rPr>
            </w:pPr>
            <w:r>
              <w:rPr>
                <w:rFonts w:ascii="Arial" w:hAnsi="Arial" w:cs="Arial"/>
              </w:rPr>
              <w:t>Review of design ideas</w:t>
            </w:r>
          </w:p>
          <w:p w14:paraId="47E2E8CB" w14:textId="6D8C49B7" w:rsidR="0025597F" w:rsidRDefault="0025597F" w:rsidP="00397B85">
            <w:pPr>
              <w:pStyle w:val="ListParagraph"/>
              <w:numPr>
                <w:ilvl w:val="0"/>
                <w:numId w:val="5"/>
              </w:numPr>
              <w:rPr>
                <w:rFonts w:ascii="Arial" w:hAnsi="Arial" w:cs="Arial"/>
              </w:rPr>
            </w:pPr>
            <w:r>
              <w:rPr>
                <w:rFonts w:ascii="Arial" w:hAnsi="Arial" w:cs="Arial"/>
              </w:rPr>
              <w:t>Variable and fixed costs</w:t>
            </w:r>
          </w:p>
          <w:p w14:paraId="39F4E073" w14:textId="42546D88" w:rsidR="0025597F" w:rsidRDefault="0025597F" w:rsidP="00397B85">
            <w:pPr>
              <w:pStyle w:val="ListParagraph"/>
              <w:numPr>
                <w:ilvl w:val="0"/>
                <w:numId w:val="5"/>
              </w:numPr>
              <w:rPr>
                <w:rFonts w:ascii="Arial" w:hAnsi="Arial" w:cs="Arial"/>
              </w:rPr>
            </w:pPr>
            <w:r>
              <w:rPr>
                <w:rFonts w:ascii="Arial" w:hAnsi="Arial" w:cs="Arial"/>
              </w:rPr>
              <w:t>Profit and loss</w:t>
            </w:r>
          </w:p>
          <w:p w14:paraId="3BFAD033" w14:textId="7AE2633B" w:rsidR="0025597F" w:rsidRDefault="0025597F" w:rsidP="00397B85">
            <w:pPr>
              <w:pStyle w:val="ListParagraph"/>
              <w:numPr>
                <w:ilvl w:val="0"/>
                <w:numId w:val="5"/>
              </w:numPr>
              <w:rPr>
                <w:rFonts w:ascii="Arial" w:hAnsi="Arial" w:cs="Arial"/>
              </w:rPr>
            </w:pPr>
            <w:r>
              <w:rPr>
                <w:rFonts w:ascii="Arial" w:hAnsi="Arial" w:cs="Arial"/>
              </w:rPr>
              <w:t>Pricing strategies</w:t>
            </w:r>
          </w:p>
          <w:p w14:paraId="5A05C68B" w14:textId="5986B105" w:rsidR="0025597F" w:rsidRDefault="0025597F" w:rsidP="00397B85">
            <w:pPr>
              <w:pStyle w:val="ListParagraph"/>
              <w:numPr>
                <w:ilvl w:val="0"/>
                <w:numId w:val="5"/>
              </w:numPr>
              <w:rPr>
                <w:rFonts w:ascii="Arial" w:hAnsi="Arial" w:cs="Arial"/>
              </w:rPr>
            </w:pPr>
            <w:r>
              <w:rPr>
                <w:rFonts w:ascii="Arial" w:hAnsi="Arial" w:cs="Arial"/>
              </w:rPr>
              <w:t>Financial viability</w:t>
            </w:r>
          </w:p>
          <w:p w14:paraId="1F41ED40" w14:textId="6477273E" w:rsidR="0025597F" w:rsidRPr="00B949FF" w:rsidRDefault="0025597F" w:rsidP="00397B85">
            <w:pPr>
              <w:pStyle w:val="ListParagraph"/>
              <w:numPr>
                <w:ilvl w:val="0"/>
                <w:numId w:val="5"/>
              </w:numPr>
              <w:rPr>
                <w:rFonts w:ascii="Arial" w:hAnsi="Arial" w:cs="Arial"/>
              </w:rPr>
            </w:pPr>
            <w:r>
              <w:rPr>
                <w:rFonts w:ascii="Arial" w:hAnsi="Arial" w:cs="Arial"/>
              </w:rPr>
              <w:t>Identifying risks and challenges</w:t>
            </w:r>
          </w:p>
          <w:p w14:paraId="314049BE" w14:textId="53A98128" w:rsidR="00B949FF" w:rsidRPr="00B949FF" w:rsidRDefault="00B949FF" w:rsidP="0025597F">
            <w:pPr>
              <w:pStyle w:val="ListParagraph"/>
              <w:numPr>
                <w:ilvl w:val="0"/>
                <w:numId w:val="5"/>
              </w:numPr>
              <w:rPr>
                <w:rFonts w:ascii="Gadugi" w:hAnsi="Gadugi" w:cs="Arial"/>
              </w:rPr>
            </w:pPr>
          </w:p>
        </w:tc>
        <w:tc>
          <w:tcPr>
            <w:tcW w:w="3465" w:type="dxa"/>
          </w:tcPr>
          <w:p w14:paraId="354A5D93" w14:textId="6B06903A" w:rsidR="00FB4FD5" w:rsidRDefault="00FB4FD5" w:rsidP="00FB4FD5">
            <w:pPr>
              <w:rPr>
                <w:rFonts w:ascii="Arial" w:hAnsi="Arial" w:cs="Arial"/>
              </w:rPr>
            </w:pPr>
            <w:r>
              <w:rPr>
                <w:rFonts w:ascii="Arial" w:hAnsi="Arial" w:cs="Arial"/>
              </w:rPr>
              <w:t>Knowledge and NEA will be assessed on an ongoing basis as pupils develop their skills throughout the course</w:t>
            </w:r>
          </w:p>
          <w:p w14:paraId="00F4A872" w14:textId="77777777" w:rsidR="00FB4FD5" w:rsidRDefault="00FB4FD5" w:rsidP="00FB4FD5">
            <w:pPr>
              <w:rPr>
                <w:rFonts w:ascii="Arial" w:hAnsi="Arial" w:cs="Arial"/>
              </w:rPr>
            </w:pPr>
          </w:p>
          <w:p w14:paraId="44EEE14D" w14:textId="77777777" w:rsidR="00FB4FD5" w:rsidRDefault="00FB4FD5" w:rsidP="00FB4FD5">
            <w:pPr>
              <w:rPr>
                <w:rFonts w:ascii="Arial" w:hAnsi="Arial" w:cs="Arial"/>
              </w:rPr>
            </w:pPr>
            <w:r>
              <w:rPr>
                <w:rFonts w:ascii="Arial" w:hAnsi="Arial" w:cs="Arial"/>
              </w:rPr>
              <w:t xml:space="preserve">In class assessment includes quick </w:t>
            </w:r>
            <w:proofErr w:type="gramStart"/>
            <w:r>
              <w:rPr>
                <w:rFonts w:ascii="Arial" w:hAnsi="Arial" w:cs="Arial"/>
              </w:rPr>
              <w:t>multiple choice</w:t>
            </w:r>
            <w:proofErr w:type="gramEnd"/>
            <w:r>
              <w:rPr>
                <w:rFonts w:ascii="Arial" w:hAnsi="Arial" w:cs="Arial"/>
              </w:rPr>
              <w:t xml:space="preserve"> quizzes and longer answer exam questions.</w:t>
            </w:r>
          </w:p>
          <w:p w14:paraId="1B46102E" w14:textId="77777777" w:rsidR="00FB4FD5" w:rsidRDefault="00FB4FD5" w:rsidP="00FB4FD5">
            <w:pPr>
              <w:rPr>
                <w:rFonts w:ascii="Arial" w:hAnsi="Arial" w:cs="Arial"/>
              </w:rPr>
            </w:pPr>
          </w:p>
          <w:p w14:paraId="69E78568" w14:textId="28A53C3F" w:rsidR="00FB4FD5" w:rsidRDefault="00FB4FD5" w:rsidP="00FB4FD5">
            <w:pPr>
              <w:rPr>
                <w:rFonts w:ascii="Arial" w:hAnsi="Arial" w:cs="Arial"/>
              </w:rPr>
            </w:pPr>
            <w:r>
              <w:rPr>
                <w:rFonts w:ascii="Arial" w:hAnsi="Arial" w:cs="Arial"/>
              </w:rPr>
              <w:t>At the end of each theory unit pupils are given a formal assessment</w:t>
            </w:r>
          </w:p>
          <w:p w14:paraId="6604FB73" w14:textId="682F5E51" w:rsidR="00FB4FD5" w:rsidRDefault="00FB4FD5" w:rsidP="00FB4FD5">
            <w:pPr>
              <w:rPr>
                <w:rFonts w:ascii="Arial" w:hAnsi="Arial" w:cs="Arial"/>
              </w:rPr>
            </w:pPr>
          </w:p>
          <w:p w14:paraId="7C4226B5" w14:textId="1CC78C92" w:rsidR="00FB4FD5" w:rsidRDefault="00FB4FD5" w:rsidP="00FB4FD5">
            <w:pPr>
              <w:rPr>
                <w:rFonts w:ascii="Arial" w:hAnsi="Arial" w:cs="Arial"/>
              </w:rPr>
            </w:pPr>
            <w:r>
              <w:rPr>
                <w:rFonts w:ascii="Arial" w:hAnsi="Arial" w:cs="Arial"/>
              </w:rPr>
              <w:t>Key topic tests:</w:t>
            </w:r>
          </w:p>
          <w:p w14:paraId="2E68808D" w14:textId="0F85FE57" w:rsidR="00FB4FD5" w:rsidRDefault="00FB4FD5" w:rsidP="00FB4FD5">
            <w:pPr>
              <w:pStyle w:val="ListParagraph"/>
              <w:numPr>
                <w:ilvl w:val="0"/>
                <w:numId w:val="6"/>
              </w:numPr>
              <w:rPr>
                <w:rFonts w:ascii="Arial" w:hAnsi="Arial" w:cs="Arial"/>
              </w:rPr>
            </w:pPr>
            <w:r>
              <w:rPr>
                <w:rFonts w:ascii="Arial" w:hAnsi="Arial" w:cs="Arial"/>
              </w:rPr>
              <w:t>Market research end of topic test</w:t>
            </w:r>
          </w:p>
          <w:p w14:paraId="227B0123" w14:textId="63463A80" w:rsidR="00FB4FD5" w:rsidRDefault="00FB4FD5" w:rsidP="00FB4FD5">
            <w:pPr>
              <w:pStyle w:val="ListParagraph"/>
              <w:numPr>
                <w:ilvl w:val="0"/>
                <w:numId w:val="6"/>
              </w:numPr>
              <w:rPr>
                <w:rFonts w:ascii="Arial" w:hAnsi="Arial" w:cs="Arial"/>
              </w:rPr>
            </w:pPr>
            <w:r>
              <w:rPr>
                <w:rFonts w:ascii="Arial" w:hAnsi="Arial" w:cs="Arial"/>
              </w:rPr>
              <w:t>Market segmentation / design mix</w:t>
            </w:r>
          </w:p>
          <w:p w14:paraId="183F273B" w14:textId="356F66C6" w:rsidR="0025597F" w:rsidRPr="00FB4FD5" w:rsidRDefault="0025597F" w:rsidP="00FB4FD5">
            <w:pPr>
              <w:pStyle w:val="ListParagraph"/>
              <w:numPr>
                <w:ilvl w:val="0"/>
                <w:numId w:val="6"/>
              </w:numPr>
              <w:rPr>
                <w:rFonts w:ascii="Arial" w:hAnsi="Arial" w:cs="Arial"/>
              </w:rPr>
            </w:pPr>
            <w:r>
              <w:rPr>
                <w:rFonts w:ascii="Arial" w:hAnsi="Arial" w:cs="Arial"/>
              </w:rPr>
              <w:t>Business costs</w:t>
            </w:r>
          </w:p>
          <w:p w14:paraId="2D7469FC" w14:textId="20C15E46" w:rsidR="00B949FF" w:rsidRPr="00B949FF" w:rsidRDefault="00B949FF" w:rsidP="00F54FED">
            <w:pPr>
              <w:rPr>
                <w:rFonts w:ascii="Gadugi" w:hAnsi="Gadugi" w:cs="Arial"/>
                <w:sz w:val="24"/>
                <w:szCs w:val="24"/>
              </w:rPr>
            </w:pPr>
          </w:p>
        </w:tc>
        <w:tc>
          <w:tcPr>
            <w:tcW w:w="3683" w:type="dxa"/>
          </w:tcPr>
          <w:p w14:paraId="26822796" w14:textId="77777777" w:rsidR="00B949FF" w:rsidRPr="00B949FF" w:rsidRDefault="00B949FF" w:rsidP="00F54FED">
            <w:pPr>
              <w:ind w:left="720" w:hanging="720"/>
              <w:rPr>
                <w:rFonts w:ascii="Arial" w:hAnsi="Arial" w:cs="Arial"/>
              </w:rPr>
            </w:pPr>
          </w:p>
          <w:p w14:paraId="319C4901" w14:textId="7AD84C25" w:rsidR="0025597F" w:rsidRPr="00FB4FD5" w:rsidRDefault="002D22F8" w:rsidP="0025597F">
            <w:pPr>
              <w:rPr>
                <w:rFonts w:ascii="Arial" w:hAnsi="Arial" w:cs="Arial"/>
                <w:bCs/>
              </w:rPr>
            </w:pPr>
            <w:r>
              <w:rPr>
                <w:rFonts w:ascii="Arial" w:hAnsi="Arial" w:cs="Arial"/>
                <w:bCs/>
              </w:rPr>
              <w:t>T</w:t>
            </w:r>
            <w:r w:rsidR="0025597F" w:rsidRPr="00FB4FD5">
              <w:rPr>
                <w:rFonts w:ascii="Arial" w:hAnsi="Arial" w:cs="Arial"/>
                <w:bCs/>
              </w:rPr>
              <w:t>he teaching of R068 and theory will be interlayered – appropriate theory topics can be used to underpin the NEA requirements</w:t>
            </w:r>
          </w:p>
          <w:p w14:paraId="6A355A17" w14:textId="77777777" w:rsidR="00B949FF" w:rsidRPr="00B949FF" w:rsidRDefault="00B949FF" w:rsidP="00F54FED">
            <w:pPr>
              <w:ind w:left="720" w:hanging="720"/>
              <w:rPr>
                <w:rFonts w:ascii="Arial" w:hAnsi="Arial" w:cs="Arial"/>
              </w:rPr>
            </w:pPr>
          </w:p>
          <w:p w14:paraId="1BCE11D4" w14:textId="77777777" w:rsidR="00B949FF" w:rsidRPr="00B949FF" w:rsidRDefault="00B949FF" w:rsidP="00F54FED">
            <w:pPr>
              <w:rPr>
                <w:rFonts w:ascii="Gadugi" w:hAnsi="Gadugi" w:cs="Arial"/>
                <w:sz w:val="24"/>
                <w:szCs w:val="24"/>
              </w:rPr>
            </w:pPr>
          </w:p>
        </w:tc>
        <w:tc>
          <w:tcPr>
            <w:tcW w:w="3521" w:type="dxa"/>
          </w:tcPr>
          <w:p w14:paraId="4B8EB3F4" w14:textId="77777777" w:rsidR="00B949FF" w:rsidRPr="00B949FF" w:rsidRDefault="00B949FF" w:rsidP="00397B85">
            <w:pPr>
              <w:pStyle w:val="ListParagraph"/>
              <w:numPr>
                <w:ilvl w:val="0"/>
                <w:numId w:val="4"/>
              </w:numPr>
              <w:rPr>
                <w:rFonts w:ascii="Arial" w:hAnsi="Arial" w:cs="Arial"/>
                <w:sz w:val="22"/>
                <w:szCs w:val="22"/>
              </w:rPr>
            </w:pPr>
            <w:r w:rsidRPr="00B949FF">
              <w:rPr>
                <w:rFonts w:ascii="Arial" w:hAnsi="Arial" w:cs="Arial"/>
                <w:sz w:val="22"/>
                <w:szCs w:val="22"/>
              </w:rPr>
              <w:t>Paired / class discussions</w:t>
            </w:r>
          </w:p>
          <w:p w14:paraId="3C9A6B7C" w14:textId="77777777" w:rsidR="00B949FF" w:rsidRPr="00B949FF" w:rsidRDefault="00B949FF" w:rsidP="00397B85">
            <w:pPr>
              <w:pStyle w:val="ListParagraph"/>
              <w:numPr>
                <w:ilvl w:val="0"/>
                <w:numId w:val="4"/>
              </w:numPr>
              <w:rPr>
                <w:rFonts w:ascii="Arial" w:hAnsi="Arial" w:cs="Arial"/>
                <w:sz w:val="22"/>
                <w:szCs w:val="22"/>
              </w:rPr>
            </w:pPr>
            <w:r w:rsidRPr="00B949FF">
              <w:rPr>
                <w:rFonts w:ascii="Arial" w:hAnsi="Arial" w:cs="Arial"/>
                <w:sz w:val="22"/>
                <w:szCs w:val="22"/>
              </w:rPr>
              <w:t>Use of key terms – definitions to be written by the pupils in the key word glossary at the back of their notebooks</w:t>
            </w:r>
          </w:p>
          <w:p w14:paraId="0B1A57B4" w14:textId="77777777" w:rsidR="00B949FF" w:rsidRPr="00B949FF" w:rsidRDefault="00B949FF" w:rsidP="00397B85">
            <w:pPr>
              <w:pStyle w:val="ListParagraph"/>
              <w:numPr>
                <w:ilvl w:val="0"/>
                <w:numId w:val="4"/>
              </w:numPr>
              <w:rPr>
                <w:rFonts w:ascii="Arial" w:hAnsi="Arial" w:cs="Arial"/>
                <w:sz w:val="22"/>
                <w:szCs w:val="22"/>
              </w:rPr>
            </w:pPr>
            <w:r w:rsidRPr="00B949FF">
              <w:rPr>
                <w:rFonts w:ascii="Arial" w:hAnsi="Arial" w:cs="Arial"/>
                <w:sz w:val="22"/>
                <w:szCs w:val="22"/>
              </w:rPr>
              <w:t>Short &amp; long answer exam questions</w:t>
            </w:r>
          </w:p>
          <w:p w14:paraId="0CA35E33" w14:textId="77777777" w:rsidR="00B949FF" w:rsidRPr="00B949FF" w:rsidRDefault="00B949FF" w:rsidP="00397B85">
            <w:pPr>
              <w:pStyle w:val="ListParagraph"/>
              <w:numPr>
                <w:ilvl w:val="0"/>
                <w:numId w:val="2"/>
              </w:numPr>
              <w:rPr>
                <w:rFonts w:ascii="Arial" w:hAnsi="Arial" w:cs="Arial"/>
                <w:sz w:val="22"/>
                <w:szCs w:val="22"/>
              </w:rPr>
            </w:pPr>
            <w:r w:rsidRPr="00B949FF">
              <w:rPr>
                <w:noProof/>
              </w:rPr>
              <w:drawing>
                <wp:anchor distT="0" distB="0" distL="114300" distR="114300" simplePos="0" relativeHeight="251681792" behindDoc="0" locked="0" layoutInCell="1" allowOverlap="1" wp14:anchorId="2FEEA8D9" wp14:editId="71D06180">
                  <wp:simplePos x="0" y="0"/>
                  <wp:positionH relativeFrom="column">
                    <wp:posOffset>2807970</wp:posOffset>
                  </wp:positionH>
                  <wp:positionV relativeFrom="paragraph">
                    <wp:posOffset>8255</wp:posOffset>
                  </wp:positionV>
                  <wp:extent cx="623935" cy="577373"/>
                  <wp:effectExtent l="0" t="0" r="5080" b="0"/>
                  <wp:wrapNone/>
                  <wp:docPr id="3"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sidRPr="00B949FF">
              <w:rPr>
                <w:rFonts w:ascii="Arial" w:hAnsi="Arial" w:cs="Arial"/>
                <w:sz w:val="22"/>
                <w:szCs w:val="22"/>
              </w:rPr>
              <w:t>relevant articles to be shared and discussed as they arise in the media</w:t>
            </w:r>
          </w:p>
        </w:tc>
      </w:tr>
      <w:tr w:rsidR="00B949FF" w:rsidRPr="00344FC8" w14:paraId="710C7E23" w14:textId="77777777" w:rsidTr="00F54FED">
        <w:trPr>
          <w:trHeight w:val="2692"/>
        </w:trPr>
        <w:tc>
          <w:tcPr>
            <w:tcW w:w="1636" w:type="dxa"/>
            <w:vAlign w:val="center"/>
          </w:tcPr>
          <w:p w14:paraId="20B02399" w14:textId="1A7F4AD0" w:rsidR="00B949FF" w:rsidRPr="00B949FF" w:rsidRDefault="00FB4FD5" w:rsidP="00F54FED">
            <w:pPr>
              <w:jc w:val="center"/>
              <w:rPr>
                <w:rFonts w:ascii="Gadugi" w:hAnsi="Gadugi" w:cs="Arial"/>
                <w:b/>
                <w:bCs/>
                <w:sz w:val="24"/>
                <w:szCs w:val="24"/>
              </w:rPr>
            </w:pPr>
            <w:r>
              <w:rPr>
                <w:rFonts w:ascii="Gadugi" w:hAnsi="Gadugi" w:cs="Arial"/>
                <w:b/>
                <w:bCs/>
                <w:sz w:val="24"/>
                <w:szCs w:val="24"/>
              </w:rPr>
              <w:lastRenderedPageBreak/>
              <w:t>Spring</w:t>
            </w:r>
            <w:r w:rsidR="00B949FF" w:rsidRPr="00B949FF">
              <w:rPr>
                <w:rFonts w:ascii="Gadugi" w:hAnsi="Gadugi" w:cs="Arial"/>
                <w:b/>
                <w:bCs/>
                <w:sz w:val="24"/>
                <w:szCs w:val="24"/>
              </w:rPr>
              <w:br/>
            </w:r>
            <w:r w:rsidR="00B949FF" w:rsidRPr="00B949FF">
              <w:rPr>
                <w:rFonts w:ascii="Gadugi" w:hAnsi="Gadugi" w:cs="Arial"/>
                <w:b/>
                <w:bCs/>
                <w:sz w:val="24"/>
                <w:szCs w:val="24"/>
              </w:rPr>
              <w:br/>
              <w:t xml:space="preserve">Half Term </w:t>
            </w:r>
            <w:r w:rsidR="002D22F8">
              <w:rPr>
                <w:rFonts w:ascii="Gadugi" w:hAnsi="Gadugi" w:cs="Arial"/>
                <w:b/>
                <w:bCs/>
                <w:sz w:val="24"/>
                <w:szCs w:val="24"/>
              </w:rPr>
              <w:t>4-6</w:t>
            </w:r>
          </w:p>
          <w:p w14:paraId="20526F70" w14:textId="77777777" w:rsidR="00B949FF" w:rsidRPr="00B949FF" w:rsidRDefault="00B949FF" w:rsidP="00F54FED">
            <w:pPr>
              <w:jc w:val="center"/>
              <w:rPr>
                <w:rFonts w:ascii="Gadugi" w:hAnsi="Gadugi" w:cs="Arial"/>
                <w:b/>
                <w:bCs/>
                <w:sz w:val="24"/>
                <w:szCs w:val="24"/>
              </w:rPr>
            </w:pPr>
          </w:p>
          <w:p w14:paraId="1589E0C6" w14:textId="3FCE5BF1" w:rsidR="00B949FF" w:rsidRPr="00B949FF" w:rsidRDefault="00B949FF" w:rsidP="00F54FED">
            <w:pPr>
              <w:jc w:val="center"/>
              <w:rPr>
                <w:rFonts w:ascii="Gadugi" w:hAnsi="Gadugi" w:cs="Arial"/>
                <w:b/>
                <w:bCs/>
                <w:sz w:val="24"/>
                <w:szCs w:val="24"/>
              </w:rPr>
            </w:pPr>
          </w:p>
        </w:tc>
        <w:tc>
          <w:tcPr>
            <w:tcW w:w="3501" w:type="dxa"/>
          </w:tcPr>
          <w:p w14:paraId="33F69AB3" w14:textId="7A8EAF98" w:rsidR="00FB4FD5" w:rsidRPr="00B949FF" w:rsidRDefault="00FB4FD5" w:rsidP="00FB4FD5">
            <w:pPr>
              <w:rPr>
                <w:rFonts w:ascii="Arial" w:hAnsi="Arial" w:cs="Arial"/>
                <w:b/>
              </w:rPr>
            </w:pPr>
            <w:r>
              <w:rPr>
                <w:rFonts w:ascii="Arial" w:hAnsi="Arial" w:cs="Arial"/>
                <w:b/>
              </w:rPr>
              <w:t>Coursework R06</w:t>
            </w:r>
            <w:r w:rsidR="002D22F8">
              <w:rPr>
                <w:rFonts w:ascii="Arial" w:hAnsi="Arial" w:cs="Arial"/>
                <w:b/>
              </w:rPr>
              <w:t>9</w:t>
            </w:r>
            <w:r>
              <w:rPr>
                <w:rFonts w:ascii="Arial" w:hAnsi="Arial" w:cs="Arial"/>
                <w:b/>
              </w:rPr>
              <w:t xml:space="preserve"> / Theory</w:t>
            </w:r>
          </w:p>
          <w:p w14:paraId="5378C7A5" w14:textId="3B794268" w:rsidR="00B949FF" w:rsidRDefault="002D22F8" w:rsidP="00397B85">
            <w:pPr>
              <w:pStyle w:val="ListParagraph"/>
              <w:numPr>
                <w:ilvl w:val="0"/>
                <w:numId w:val="5"/>
              </w:numPr>
              <w:rPr>
                <w:rFonts w:ascii="Arial" w:hAnsi="Arial" w:cs="Arial"/>
              </w:rPr>
            </w:pPr>
            <w:r>
              <w:rPr>
                <w:rFonts w:ascii="Arial" w:hAnsi="Arial" w:cs="Arial"/>
              </w:rPr>
              <w:t>Competitor analysis and PESTLE</w:t>
            </w:r>
          </w:p>
          <w:p w14:paraId="35F572B0" w14:textId="6014DEA1" w:rsidR="002D22F8" w:rsidRDefault="002D22F8" w:rsidP="00397B85">
            <w:pPr>
              <w:pStyle w:val="ListParagraph"/>
              <w:numPr>
                <w:ilvl w:val="0"/>
                <w:numId w:val="5"/>
              </w:numPr>
              <w:rPr>
                <w:rFonts w:ascii="Arial" w:hAnsi="Arial" w:cs="Arial"/>
              </w:rPr>
            </w:pPr>
            <w:r>
              <w:rPr>
                <w:rFonts w:ascii="Arial" w:hAnsi="Arial" w:cs="Arial"/>
              </w:rPr>
              <w:t>Develop a brand personality</w:t>
            </w:r>
          </w:p>
          <w:p w14:paraId="1BAD9E62" w14:textId="452F77C2" w:rsidR="002D22F8" w:rsidRDefault="002D22F8" w:rsidP="00397B85">
            <w:pPr>
              <w:pStyle w:val="ListParagraph"/>
              <w:numPr>
                <w:ilvl w:val="0"/>
                <w:numId w:val="5"/>
              </w:numPr>
              <w:rPr>
                <w:rFonts w:ascii="Arial" w:hAnsi="Arial" w:cs="Arial"/>
              </w:rPr>
            </w:pPr>
            <w:r>
              <w:rPr>
                <w:rFonts w:ascii="Arial" w:hAnsi="Arial" w:cs="Arial"/>
              </w:rPr>
              <w:t>Develop a brand for your product proposal</w:t>
            </w:r>
          </w:p>
          <w:p w14:paraId="491215A2" w14:textId="0F7749C8" w:rsidR="002D22F8" w:rsidRDefault="002D22F8" w:rsidP="00397B85">
            <w:pPr>
              <w:pStyle w:val="ListParagraph"/>
              <w:numPr>
                <w:ilvl w:val="0"/>
                <w:numId w:val="5"/>
              </w:numPr>
              <w:rPr>
                <w:rFonts w:ascii="Arial" w:hAnsi="Arial" w:cs="Arial"/>
              </w:rPr>
            </w:pPr>
            <w:r>
              <w:rPr>
                <w:rFonts w:ascii="Arial" w:hAnsi="Arial" w:cs="Arial"/>
              </w:rPr>
              <w:t>Promotional techniques</w:t>
            </w:r>
          </w:p>
          <w:p w14:paraId="6E562E35" w14:textId="2DA7EFFE" w:rsidR="002D22F8" w:rsidRDefault="002D22F8" w:rsidP="00397B85">
            <w:pPr>
              <w:pStyle w:val="ListParagraph"/>
              <w:numPr>
                <w:ilvl w:val="0"/>
                <w:numId w:val="5"/>
              </w:numPr>
              <w:rPr>
                <w:rFonts w:ascii="Arial" w:hAnsi="Arial" w:cs="Arial"/>
              </w:rPr>
            </w:pPr>
            <w:r>
              <w:rPr>
                <w:rFonts w:ascii="Arial" w:hAnsi="Arial" w:cs="Arial"/>
              </w:rPr>
              <w:t>Pros and cons of promotional techniques</w:t>
            </w:r>
          </w:p>
          <w:p w14:paraId="1EAEBD90" w14:textId="6A68E6D2" w:rsidR="002D22F8" w:rsidRDefault="002D22F8" w:rsidP="00397B85">
            <w:pPr>
              <w:pStyle w:val="ListParagraph"/>
              <w:numPr>
                <w:ilvl w:val="0"/>
                <w:numId w:val="5"/>
              </w:numPr>
              <w:rPr>
                <w:rFonts w:ascii="Arial" w:hAnsi="Arial" w:cs="Arial"/>
              </w:rPr>
            </w:pPr>
            <w:r>
              <w:rPr>
                <w:rFonts w:ascii="Arial" w:hAnsi="Arial" w:cs="Arial"/>
              </w:rPr>
              <w:t>Create a promotional campaign for your business proposal</w:t>
            </w:r>
          </w:p>
          <w:p w14:paraId="556BEAD8" w14:textId="2BC8BDCD" w:rsidR="002D22F8" w:rsidRDefault="002D22F8" w:rsidP="00397B85">
            <w:pPr>
              <w:pStyle w:val="ListParagraph"/>
              <w:numPr>
                <w:ilvl w:val="0"/>
                <w:numId w:val="5"/>
              </w:numPr>
              <w:rPr>
                <w:rFonts w:ascii="Arial" w:hAnsi="Arial" w:cs="Arial"/>
              </w:rPr>
            </w:pPr>
            <w:r>
              <w:rPr>
                <w:rFonts w:ascii="Arial" w:hAnsi="Arial" w:cs="Arial"/>
              </w:rPr>
              <w:t>Develop a pitch for your business proposal</w:t>
            </w:r>
          </w:p>
          <w:p w14:paraId="4F261C11" w14:textId="3EF219FD" w:rsidR="002D22F8" w:rsidRDefault="002D22F8" w:rsidP="00397B85">
            <w:pPr>
              <w:pStyle w:val="ListParagraph"/>
              <w:numPr>
                <w:ilvl w:val="0"/>
                <w:numId w:val="5"/>
              </w:numPr>
              <w:rPr>
                <w:rFonts w:ascii="Arial" w:hAnsi="Arial" w:cs="Arial"/>
              </w:rPr>
            </w:pPr>
            <w:r>
              <w:rPr>
                <w:rFonts w:ascii="Arial" w:hAnsi="Arial" w:cs="Arial"/>
              </w:rPr>
              <w:t>Carry out a practise pitch</w:t>
            </w:r>
          </w:p>
          <w:p w14:paraId="77A80095" w14:textId="374B98AC" w:rsidR="002D22F8" w:rsidRDefault="002D22F8" w:rsidP="00397B85">
            <w:pPr>
              <w:pStyle w:val="ListParagraph"/>
              <w:numPr>
                <w:ilvl w:val="0"/>
                <w:numId w:val="5"/>
              </w:numPr>
              <w:rPr>
                <w:rFonts w:ascii="Arial" w:hAnsi="Arial" w:cs="Arial"/>
              </w:rPr>
            </w:pPr>
            <w:r>
              <w:rPr>
                <w:rFonts w:ascii="Arial" w:hAnsi="Arial" w:cs="Arial"/>
              </w:rPr>
              <w:t>Respond to feedback</w:t>
            </w:r>
          </w:p>
          <w:p w14:paraId="6A2CC870" w14:textId="2ACF6CEF" w:rsidR="002D22F8" w:rsidRPr="00B949FF" w:rsidRDefault="002D22F8" w:rsidP="00397B85">
            <w:pPr>
              <w:pStyle w:val="ListParagraph"/>
              <w:numPr>
                <w:ilvl w:val="0"/>
                <w:numId w:val="5"/>
              </w:numPr>
              <w:rPr>
                <w:rFonts w:ascii="Arial" w:hAnsi="Arial" w:cs="Arial"/>
              </w:rPr>
            </w:pPr>
            <w:r>
              <w:rPr>
                <w:rFonts w:ascii="Arial" w:hAnsi="Arial" w:cs="Arial"/>
              </w:rPr>
              <w:t>Reflect on your pitch and business proposal</w:t>
            </w:r>
          </w:p>
          <w:p w14:paraId="406BA7FB" w14:textId="349FF347" w:rsidR="00B949FF" w:rsidRPr="00B949FF" w:rsidRDefault="00B949FF" w:rsidP="00F54FED">
            <w:pPr>
              <w:rPr>
                <w:rFonts w:ascii="Gadugi" w:hAnsi="Gadugi" w:cs="Arial"/>
                <w:sz w:val="24"/>
                <w:szCs w:val="24"/>
              </w:rPr>
            </w:pPr>
          </w:p>
        </w:tc>
        <w:tc>
          <w:tcPr>
            <w:tcW w:w="3465" w:type="dxa"/>
          </w:tcPr>
          <w:p w14:paraId="4C721CE9" w14:textId="77777777" w:rsidR="002D22F8" w:rsidRDefault="002D22F8" w:rsidP="002D22F8">
            <w:pPr>
              <w:rPr>
                <w:rFonts w:ascii="Arial" w:hAnsi="Arial" w:cs="Arial"/>
              </w:rPr>
            </w:pPr>
            <w:r>
              <w:rPr>
                <w:rFonts w:ascii="Arial" w:hAnsi="Arial" w:cs="Arial"/>
              </w:rPr>
              <w:t>Knowledge and NEA will be assessed on an ongoing basis as pupils develop their skills throughout the course</w:t>
            </w:r>
          </w:p>
          <w:p w14:paraId="50CBE58B" w14:textId="77777777" w:rsidR="002D22F8" w:rsidRDefault="002D22F8" w:rsidP="002D22F8">
            <w:pPr>
              <w:rPr>
                <w:rFonts w:ascii="Arial" w:hAnsi="Arial" w:cs="Arial"/>
              </w:rPr>
            </w:pPr>
          </w:p>
          <w:p w14:paraId="3931E99A" w14:textId="77777777" w:rsidR="002D22F8" w:rsidRDefault="002D22F8" w:rsidP="002D22F8">
            <w:pPr>
              <w:rPr>
                <w:rFonts w:ascii="Arial" w:hAnsi="Arial" w:cs="Arial"/>
              </w:rPr>
            </w:pPr>
            <w:r>
              <w:rPr>
                <w:rFonts w:ascii="Arial" w:hAnsi="Arial" w:cs="Arial"/>
              </w:rPr>
              <w:t xml:space="preserve">In class assessment includes quick </w:t>
            </w:r>
            <w:proofErr w:type="gramStart"/>
            <w:r>
              <w:rPr>
                <w:rFonts w:ascii="Arial" w:hAnsi="Arial" w:cs="Arial"/>
              </w:rPr>
              <w:t>multiple choice</w:t>
            </w:r>
            <w:proofErr w:type="gramEnd"/>
            <w:r>
              <w:rPr>
                <w:rFonts w:ascii="Arial" w:hAnsi="Arial" w:cs="Arial"/>
              </w:rPr>
              <w:t xml:space="preserve"> quizzes and longer answer exam questions.</w:t>
            </w:r>
          </w:p>
          <w:p w14:paraId="4ADB8632" w14:textId="77777777" w:rsidR="002D22F8" w:rsidRDefault="002D22F8" w:rsidP="002D22F8">
            <w:pPr>
              <w:rPr>
                <w:rFonts w:ascii="Arial" w:hAnsi="Arial" w:cs="Arial"/>
              </w:rPr>
            </w:pPr>
          </w:p>
          <w:p w14:paraId="62B8106B" w14:textId="77777777" w:rsidR="002D22F8" w:rsidRDefault="002D22F8" w:rsidP="002D22F8">
            <w:pPr>
              <w:rPr>
                <w:rFonts w:ascii="Arial" w:hAnsi="Arial" w:cs="Arial"/>
              </w:rPr>
            </w:pPr>
            <w:r>
              <w:rPr>
                <w:rFonts w:ascii="Arial" w:hAnsi="Arial" w:cs="Arial"/>
              </w:rPr>
              <w:t>At the end of each theory unit pupils are given a formal assessment</w:t>
            </w:r>
          </w:p>
          <w:p w14:paraId="4A5AB40F" w14:textId="77777777" w:rsidR="002D22F8" w:rsidRDefault="002D22F8" w:rsidP="002D22F8">
            <w:pPr>
              <w:rPr>
                <w:rFonts w:ascii="Arial" w:hAnsi="Arial" w:cs="Arial"/>
              </w:rPr>
            </w:pPr>
          </w:p>
          <w:p w14:paraId="3D29D312" w14:textId="0CAD9921" w:rsidR="00B949FF" w:rsidRPr="002D22F8" w:rsidRDefault="002D22F8" w:rsidP="002D22F8">
            <w:pPr>
              <w:rPr>
                <w:rFonts w:ascii="Arial" w:hAnsi="Arial" w:cs="Arial"/>
              </w:rPr>
            </w:pPr>
            <w:r>
              <w:rPr>
                <w:rFonts w:ascii="Arial" w:hAnsi="Arial" w:cs="Arial"/>
              </w:rPr>
              <w:t>Key topic tests / Coursework assessment</w:t>
            </w:r>
          </w:p>
        </w:tc>
        <w:tc>
          <w:tcPr>
            <w:tcW w:w="3683" w:type="dxa"/>
          </w:tcPr>
          <w:p w14:paraId="0776EDA8" w14:textId="159549B8" w:rsidR="002D22F8" w:rsidRPr="00FB4FD5" w:rsidRDefault="002D22F8" w:rsidP="002D22F8">
            <w:pPr>
              <w:rPr>
                <w:rFonts w:ascii="Arial" w:hAnsi="Arial" w:cs="Arial"/>
                <w:bCs/>
              </w:rPr>
            </w:pPr>
            <w:r>
              <w:rPr>
                <w:rFonts w:ascii="Arial" w:hAnsi="Arial" w:cs="Arial"/>
                <w:bCs/>
              </w:rPr>
              <w:t>T</w:t>
            </w:r>
            <w:r w:rsidRPr="00FB4FD5">
              <w:rPr>
                <w:rFonts w:ascii="Arial" w:hAnsi="Arial" w:cs="Arial"/>
                <w:bCs/>
              </w:rPr>
              <w:t>he teaching of R06</w:t>
            </w:r>
            <w:r>
              <w:rPr>
                <w:rFonts w:ascii="Arial" w:hAnsi="Arial" w:cs="Arial"/>
                <w:bCs/>
              </w:rPr>
              <w:t>9</w:t>
            </w:r>
            <w:r w:rsidRPr="00FB4FD5">
              <w:rPr>
                <w:rFonts w:ascii="Arial" w:hAnsi="Arial" w:cs="Arial"/>
                <w:bCs/>
              </w:rPr>
              <w:t xml:space="preserve"> and theory will be interlayered – appropriate theory topics can be used to underpin the NEA requirements</w:t>
            </w:r>
          </w:p>
          <w:p w14:paraId="2D4DB180" w14:textId="77777777" w:rsidR="00B949FF" w:rsidRPr="00B949FF" w:rsidRDefault="00B949FF" w:rsidP="00F54FED">
            <w:pPr>
              <w:ind w:left="720" w:hanging="720"/>
              <w:rPr>
                <w:rFonts w:ascii="Arial" w:hAnsi="Arial" w:cs="Arial"/>
              </w:rPr>
            </w:pPr>
          </w:p>
          <w:p w14:paraId="189F3E57" w14:textId="77777777" w:rsidR="00B949FF" w:rsidRPr="00B949FF" w:rsidRDefault="00B949FF" w:rsidP="00F54FED">
            <w:pPr>
              <w:rPr>
                <w:rFonts w:ascii="Gadugi" w:hAnsi="Gadugi" w:cs="Arial"/>
                <w:sz w:val="24"/>
                <w:szCs w:val="24"/>
              </w:rPr>
            </w:pPr>
          </w:p>
        </w:tc>
        <w:tc>
          <w:tcPr>
            <w:tcW w:w="3521" w:type="dxa"/>
          </w:tcPr>
          <w:p w14:paraId="302743FB" w14:textId="77777777" w:rsidR="00B949FF" w:rsidRPr="00B949FF" w:rsidRDefault="00B949FF" w:rsidP="00397B85">
            <w:pPr>
              <w:pStyle w:val="ListParagraph"/>
              <w:numPr>
                <w:ilvl w:val="0"/>
                <w:numId w:val="4"/>
              </w:numPr>
              <w:rPr>
                <w:rFonts w:ascii="Arial" w:hAnsi="Arial" w:cs="Arial"/>
                <w:sz w:val="22"/>
                <w:szCs w:val="22"/>
              </w:rPr>
            </w:pPr>
            <w:r w:rsidRPr="00B949FF">
              <w:rPr>
                <w:rFonts w:ascii="Arial" w:hAnsi="Arial" w:cs="Arial"/>
                <w:sz w:val="22"/>
                <w:szCs w:val="22"/>
              </w:rPr>
              <w:t>Paired / class discussions</w:t>
            </w:r>
          </w:p>
          <w:p w14:paraId="6D67CCBF" w14:textId="77777777" w:rsidR="00B949FF" w:rsidRPr="00B949FF" w:rsidRDefault="00B949FF" w:rsidP="00397B85">
            <w:pPr>
              <w:pStyle w:val="ListParagraph"/>
              <w:numPr>
                <w:ilvl w:val="0"/>
                <w:numId w:val="4"/>
              </w:numPr>
              <w:rPr>
                <w:rFonts w:ascii="Arial" w:hAnsi="Arial" w:cs="Arial"/>
                <w:sz w:val="22"/>
                <w:szCs w:val="22"/>
              </w:rPr>
            </w:pPr>
            <w:r w:rsidRPr="00B949FF">
              <w:rPr>
                <w:rFonts w:ascii="Arial" w:hAnsi="Arial" w:cs="Arial"/>
                <w:sz w:val="22"/>
                <w:szCs w:val="22"/>
              </w:rPr>
              <w:t>Use of key terms – definitions to be written by the pupils in the key word glossary at the back of their notebooks</w:t>
            </w:r>
          </w:p>
          <w:p w14:paraId="4226B00D" w14:textId="77777777" w:rsidR="00B949FF" w:rsidRPr="00B949FF" w:rsidRDefault="00B949FF" w:rsidP="00397B85">
            <w:pPr>
              <w:pStyle w:val="ListParagraph"/>
              <w:numPr>
                <w:ilvl w:val="0"/>
                <w:numId w:val="4"/>
              </w:numPr>
              <w:rPr>
                <w:rFonts w:ascii="Arial" w:hAnsi="Arial" w:cs="Arial"/>
                <w:sz w:val="22"/>
                <w:szCs w:val="22"/>
              </w:rPr>
            </w:pPr>
            <w:r w:rsidRPr="00B949FF">
              <w:rPr>
                <w:rFonts w:ascii="Arial" w:hAnsi="Arial" w:cs="Arial"/>
                <w:sz w:val="22"/>
                <w:szCs w:val="22"/>
              </w:rPr>
              <w:t>Short &amp; long answer exam questions</w:t>
            </w:r>
          </w:p>
          <w:p w14:paraId="613CB584" w14:textId="77777777" w:rsidR="00B949FF" w:rsidRPr="00B949FF" w:rsidRDefault="00B949FF" w:rsidP="00F54FED">
            <w:pPr>
              <w:rPr>
                <w:rFonts w:ascii="Gadugi" w:hAnsi="Gadugi" w:cs="Arial"/>
                <w:sz w:val="24"/>
                <w:szCs w:val="24"/>
              </w:rPr>
            </w:pPr>
            <w:r w:rsidRPr="00B949FF">
              <w:rPr>
                <w:noProof/>
                <w:lang w:eastAsia="en-GB"/>
              </w:rPr>
              <w:drawing>
                <wp:anchor distT="0" distB="0" distL="114300" distR="114300" simplePos="0" relativeHeight="251682816" behindDoc="0" locked="0" layoutInCell="1" allowOverlap="1" wp14:anchorId="62395A94" wp14:editId="4D54D7BA">
                  <wp:simplePos x="0" y="0"/>
                  <wp:positionH relativeFrom="column">
                    <wp:posOffset>2807970</wp:posOffset>
                  </wp:positionH>
                  <wp:positionV relativeFrom="paragraph">
                    <wp:posOffset>8255</wp:posOffset>
                  </wp:positionV>
                  <wp:extent cx="623935" cy="577373"/>
                  <wp:effectExtent l="0" t="0" r="5080" b="0"/>
                  <wp:wrapNone/>
                  <wp:docPr id="4" name="Picture 2">
                    <a:extLst xmlns:a="http://schemas.openxmlformats.org/drawingml/2006/main">
                      <a:ext uri="{FF2B5EF4-FFF2-40B4-BE49-F238E27FC236}">
                        <a16:creationId xmlns:a16="http://schemas.microsoft.com/office/drawing/2014/main" id="{96101968-7071-4A8D-AA96-D7F617634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6101968-7071-4A8D-AA96-D7F6176348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3935" cy="577373"/>
                          </a:xfrm>
                          <a:prstGeom prst="rect">
                            <a:avLst/>
                          </a:prstGeom>
                        </pic:spPr>
                      </pic:pic>
                    </a:graphicData>
                  </a:graphic>
                </wp:anchor>
              </w:drawing>
            </w:r>
            <w:r w:rsidRPr="00B949FF">
              <w:rPr>
                <w:rFonts w:ascii="Arial" w:hAnsi="Arial" w:cs="Arial"/>
              </w:rPr>
              <w:t>relevant articles to be shared and discussed as they arise in the media</w:t>
            </w:r>
          </w:p>
        </w:tc>
      </w:tr>
    </w:tbl>
    <w:p w14:paraId="3171E5C4" w14:textId="77777777" w:rsidR="00B949FF" w:rsidRPr="00344FC8" w:rsidRDefault="00B949FF" w:rsidP="00B949FF">
      <w:pPr>
        <w:spacing w:line="276" w:lineRule="auto"/>
        <w:rPr>
          <w:rFonts w:ascii="Gadugi" w:hAnsi="Gadugi" w:cs="Arial"/>
          <w:color w:val="262626" w:themeColor="text1" w:themeTint="D9"/>
          <w:sz w:val="24"/>
          <w:szCs w:val="24"/>
        </w:rPr>
      </w:pPr>
    </w:p>
    <w:p w14:paraId="4106614D" w14:textId="77777777" w:rsidR="00AC056B" w:rsidRPr="00344FC8" w:rsidRDefault="00AC056B" w:rsidP="00EB284A">
      <w:pPr>
        <w:spacing w:line="276" w:lineRule="auto"/>
        <w:rPr>
          <w:rFonts w:ascii="Gadugi" w:hAnsi="Gadugi" w:cstheme="majorHAnsi"/>
          <w:b/>
          <w:sz w:val="24"/>
          <w:szCs w:val="24"/>
        </w:rPr>
      </w:pPr>
    </w:p>
    <w:sectPr w:rsidR="00AC056B" w:rsidRPr="00344FC8" w:rsidSect="00D16D06">
      <w:pgSz w:w="16838" w:h="11906" w:orient="landscape"/>
      <w:pgMar w:top="567" w:right="536" w:bottom="567"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2033" w14:textId="77777777" w:rsidR="00813341" w:rsidRDefault="00813341" w:rsidP="00A2239D">
      <w:pPr>
        <w:spacing w:after="0" w:line="240" w:lineRule="auto"/>
      </w:pPr>
      <w:r>
        <w:separator/>
      </w:r>
    </w:p>
  </w:endnote>
  <w:endnote w:type="continuationSeparator" w:id="0">
    <w:p w14:paraId="0D610F0F" w14:textId="77777777" w:rsidR="00813341" w:rsidRDefault="00813341"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EF60" w14:textId="77777777" w:rsidR="00813341" w:rsidRDefault="00813341" w:rsidP="00A2239D">
      <w:pPr>
        <w:spacing w:after="0" w:line="240" w:lineRule="auto"/>
      </w:pPr>
      <w:r>
        <w:separator/>
      </w:r>
    </w:p>
  </w:footnote>
  <w:footnote w:type="continuationSeparator" w:id="0">
    <w:p w14:paraId="6C02E740" w14:textId="77777777" w:rsidR="00813341" w:rsidRDefault="00813341" w:rsidP="00A2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2F11"/>
    <w:multiLevelType w:val="hybridMultilevel"/>
    <w:tmpl w:val="D15A1446"/>
    <w:lvl w:ilvl="0" w:tplc="25302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423D1"/>
    <w:multiLevelType w:val="hybridMultilevel"/>
    <w:tmpl w:val="A7E48794"/>
    <w:lvl w:ilvl="0" w:tplc="25302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15D6F"/>
    <w:multiLevelType w:val="hybridMultilevel"/>
    <w:tmpl w:val="68064280"/>
    <w:lvl w:ilvl="0" w:tplc="C6B242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E13C5"/>
    <w:multiLevelType w:val="hybridMultilevel"/>
    <w:tmpl w:val="FC447F08"/>
    <w:lvl w:ilvl="0" w:tplc="253022F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E013845"/>
    <w:multiLevelType w:val="hybridMultilevel"/>
    <w:tmpl w:val="D5162E98"/>
    <w:lvl w:ilvl="0" w:tplc="25302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66965"/>
    <w:multiLevelType w:val="hybridMultilevel"/>
    <w:tmpl w:val="4A90D850"/>
    <w:lvl w:ilvl="0" w:tplc="25302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F26F8"/>
    <w:multiLevelType w:val="hybridMultilevel"/>
    <w:tmpl w:val="789A5200"/>
    <w:lvl w:ilvl="0" w:tplc="C6B242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34744"/>
    <w:multiLevelType w:val="hybridMultilevel"/>
    <w:tmpl w:val="022E14C4"/>
    <w:lvl w:ilvl="0" w:tplc="25302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437A0"/>
    <w:multiLevelType w:val="hybridMultilevel"/>
    <w:tmpl w:val="7A3606B0"/>
    <w:lvl w:ilvl="0" w:tplc="C6B242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0084844">
    <w:abstractNumId w:val="3"/>
  </w:num>
  <w:num w:numId="2" w16cid:durableId="1352686268">
    <w:abstractNumId w:val="8"/>
  </w:num>
  <w:num w:numId="3" w16cid:durableId="1630016487">
    <w:abstractNumId w:val="2"/>
  </w:num>
  <w:num w:numId="4" w16cid:durableId="1352561946">
    <w:abstractNumId w:val="6"/>
  </w:num>
  <w:num w:numId="5" w16cid:durableId="1384448416">
    <w:abstractNumId w:val="7"/>
  </w:num>
  <w:num w:numId="6" w16cid:durableId="1919055350">
    <w:abstractNumId w:val="0"/>
  </w:num>
  <w:num w:numId="7" w16cid:durableId="1673214170">
    <w:abstractNumId w:val="4"/>
  </w:num>
  <w:num w:numId="8" w16cid:durableId="742332967">
    <w:abstractNumId w:val="1"/>
  </w:num>
  <w:num w:numId="9" w16cid:durableId="10206621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04995"/>
    <w:rsid w:val="00024CB9"/>
    <w:rsid w:val="00031174"/>
    <w:rsid w:val="00083773"/>
    <w:rsid w:val="00092180"/>
    <w:rsid w:val="000A285E"/>
    <w:rsid w:val="000B0B64"/>
    <w:rsid w:val="000B60FD"/>
    <w:rsid w:val="000E09D4"/>
    <w:rsid w:val="000F19C3"/>
    <w:rsid w:val="000F6979"/>
    <w:rsid w:val="00110668"/>
    <w:rsid w:val="0012331A"/>
    <w:rsid w:val="00146AA9"/>
    <w:rsid w:val="00146B87"/>
    <w:rsid w:val="00147B3E"/>
    <w:rsid w:val="00174A2E"/>
    <w:rsid w:val="001E3F59"/>
    <w:rsid w:val="001E4F8D"/>
    <w:rsid w:val="001F00D2"/>
    <w:rsid w:val="001F1F0C"/>
    <w:rsid w:val="002335D5"/>
    <w:rsid w:val="002364A2"/>
    <w:rsid w:val="0024473E"/>
    <w:rsid w:val="002546B1"/>
    <w:rsid w:val="0025597F"/>
    <w:rsid w:val="00264601"/>
    <w:rsid w:val="00267249"/>
    <w:rsid w:val="00274194"/>
    <w:rsid w:val="002D22F8"/>
    <w:rsid w:val="00344FC8"/>
    <w:rsid w:val="00366E0F"/>
    <w:rsid w:val="0037283A"/>
    <w:rsid w:val="003813FE"/>
    <w:rsid w:val="00397B85"/>
    <w:rsid w:val="003A6942"/>
    <w:rsid w:val="003D0A50"/>
    <w:rsid w:val="003D536E"/>
    <w:rsid w:val="003E21F0"/>
    <w:rsid w:val="00454F4C"/>
    <w:rsid w:val="004A2B06"/>
    <w:rsid w:val="004C0806"/>
    <w:rsid w:val="004C21E6"/>
    <w:rsid w:val="004D70D0"/>
    <w:rsid w:val="004E5C05"/>
    <w:rsid w:val="004F0F4E"/>
    <w:rsid w:val="00525E1A"/>
    <w:rsid w:val="005729B2"/>
    <w:rsid w:val="005B4500"/>
    <w:rsid w:val="005D578B"/>
    <w:rsid w:val="005F4B6A"/>
    <w:rsid w:val="006127B0"/>
    <w:rsid w:val="0066650C"/>
    <w:rsid w:val="006A3BBD"/>
    <w:rsid w:val="006A5BDA"/>
    <w:rsid w:val="006B08D8"/>
    <w:rsid w:val="006C11A7"/>
    <w:rsid w:val="006D71DA"/>
    <w:rsid w:val="006F6894"/>
    <w:rsid w:val="007003D0"/>
    <w:rsid w:val="00761EB0"/>
    <w:rsid w:val="00774515"/>
    <w:rsid w:val="0078152C"/>
    <w:rsid w:val="00790383"/>
    <w:rsid w:val="0079174A"/>
    <w:rsid w:val="007D6C68"/>
    <w:rsid w:val="00811F90"/>
    <w:rsid w:val="00813341"/>
    <w:rsid w:val="00814AA1"/>
    <w:rsid w:val="008325F6"/>
    <w:rsid w:val="0083429E"/>
    <w:rsid w:val="0083695F"/>
    <w:rsid w:val="0085456E"/>
    <w:rsid w:val="0085624D"/>
    <w:rsid w:val="00871DAF"/>
    <w:rsid w:val="00872A0E"/>
    <w:rsid w:val="008D2021"/>
    <w:rsid w:val="008F07B2"/>
    <w:rsid w:val="009316F7"/>
    <w:rsid w:val="009327B3"/>
    <w:rsid w:val="009543C0"/>
    <w:rsid w:val="0095781B"/>
    <w:rsid w:val="009742D2"/>
    <w:rsid w:val="009C615C"/>
    <w:rsid w:val="00A2239D"/>
    <w:rsid w:val="00A2784D"/>
    <w:rsid w:val="00AB601B"/>
    <w:rsid w:val="00AB7BBB"/>
    <w:rsid w:val="00AC056B"/>
    <w:rsid w:val="00AE33C0"/>
    <w:rsid w:val="00AE4628"/>
    <w:rsid w:val="00B0340B"/>
    <w:rsid w:val="00B166A6"/>
    <w:rsid w:val="00B31D40"/>
    <w:rsid w:val="00B62A71"/>
    <w:rsid w:val="00B62AF8"/>
    <w:rsid w:val="00B63C82"/>
    <w:rsid w:val="00B7595C"/>
    <w:rsid w:val="00B949FF"/>
    <w:rsid w:val="00BB1BEE"/>
    <w:rsid w:val="00BB42C7"/>
    <w:rsid w:val="00BC04B5"/>
    <w:rsid w:val="00C006F8"/>
    <w:rsid w:val="00C00B1C"/>
    <w:rsid w:val="00CB5E3E"/>
    <w:rsid w:val="00CC077A"/>
    <w:rsid w:val="00CC3D41"/>
    <w:rsid w:val="00CD02FA"/>
    <w:rsid w:val="00CD2200"/>
    <w:rsid w:val="00CE5254"/>
    <w:rsid w:val="00D16D06"/>
    <w:rsid w:val="00D57080"/>
    <w:rsid w:val="00D871D1"/>
    <w:rsid w:val="00DA50C9"/>
    <w:rsid w:val="00DC79B2"/>
    <w:rsid w:val="00DF2D80"/>
    <w:rsid w:val="00E07B5A"/>
    <w:rsid w:val="00E33E52"/>
    <w:rsid w:val="00E4151F"/>
    <w:rsid w:val="00E45332"/>
    <w:rsid w:val="00E83325"/>
    <w:rsid w:val="00E83A73"/>
    <w:rsid w:val="00E9009F"/>
    <w:rsid w:val="00EB11D6"/>
    <w:rsid w:val="00EB284A"/>
    <w:rsid w:val="00EC7F62"/>
    <w:rsid w:val="00EE3716"/>
    <w:rsid w:val="00EE58DF"/>
    <w:rsid w:val="00F23277"/>
    <w:rsid w:val="00F37C1C"/>
    <w:rsid w:val="00F63643"/>
    <w:rsid w:val="00F63D65"/>
    <w:rsid w:val="00FB2329"/>
    <w:rsid w:val="00FB4FD5"/>
    <w:rsid w:val="00FE01BD"/>
    <w:rsid w:val="00FE2D6D"/>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567675">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BE06-616D-4944-B9F6-E693479E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Deputy Head - Mr DiPaola</cp:lastModifiedBy>
  <cp:revision>15</cp:revision>
  <cp:lastPrinted>2022-12-06T07:20:00Z</cp:lastPrinted>
  <dcterms:created xsi:type="dcterms:W3CDTF">2024-08-31T09:24:00Z</dcterms:created>
  <dcterms:modified xsi:type="dcterms:W3CDTF">2026-01-21T01:04:00Z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