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F33BE" w14:textId="51A9FFFC" w:rsidR="00155235" w:rsidRDefault="00D737CB">
      <w:r>
        <w:rPr>
          <w:noProof/>
        </w:rPr>
        <mc:AlternateContent>
          <mc:Choice Requires="wps">
            <w:drawing>
              <wp:anchor distT="0" distB="0" distL="114300" distR="114300" simplePos="0" relativeHeight="251659264" behindDoc="0" locked="0" layoutInCell="1" allowOverlap="1" wp14:anchorId="49B1A0A1" wp14:editId="01CE4BEE">
                <wp:simplePos x="0" y="0"/>
                <wp:positionH relativeFrom="page">
                  <wp:align>right</wp:align>
                </wp:positionH>
                <wp:positionV relativeFrom="paragraph">
                  <wp:posOffset>2045368</wp:posOffset>
                </wp:positionV>
                <wp:extent cx="7557770" cy="1828800"/>
                <wp:effectExtent l="0" t="0" r="5080" b="0"/>
                <wp:wrapNone/>
                <wp:docPr id="1610342183" name="Text Box 4"/>
                <wp:cNvGraphicFramePr/>
                <a:graphic xmlns:a="http://schemas.openxmlformats.org/drawingml/2006/main">
                  <a:graphicData uri="http://schemas.microsoft.com/office/word/2010/wordprocessingShape">
                    <wps:wsp>
                      <wps:cNvSpPr txBox="1"/>
                      <wps:spPr>
                        <a:xfrm>
                          <a:off x="0" y="0"/>
                          <a:ext cx="7557770" cy="1828800"/>
                        </a:xfrm>
                        <a:prstGeom prst="rect">
                          <a:avLst/>
                        </a:prstGeom>
                        <a:noFill/>
                        <a:ln w="6350">
                          <a:noFill/>
                        </a:ln>
                      </wps:spPr>
                      <wps:txbx>
                        <w:txbxContent>
                          <w:p w14:paraId="1CFDDF35" w14:textId="0E9D110F" w:rsidR="000C5122" w:rsidRPr="000C5122" w:rsidRDefault="00AE3F44" w:rsidP="00AE3F44">
                            <w:pPr>
                              <w:pStyle w:val="Title"/>
                              <w:ind w:firstLine="720"/>
                            </w:pPr>
                            <w:r>
                              <w:t xml:space="preserve">EQUALITY INFORMATION AND OBJECTIVES </w:t>
                            </w:r>
                            <w:r w:rsidR="00D737CB">
                              <w:t xml:space="preserve">POLICY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1A0A1" id="_x0000_t202" coordsize="21600,21600" o:spt="202" path="m,l,21600r21600,l21600,xe">
                <v:stroke joinstyle="miter"/>
                <v:path gradientshapeok="t" o:connecttype="rect"/>
              </v:shapetype>
              <v:shape id="Text Box 4" o:spid="_x0000_s1026" type="#_x0000_t202" style="position:absolute;margin-left:543.9pt;margin-top:161.05pt;width:595.1pt;height:2in;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" filled="f" stroked="f" strokeweight=".5pt">
                <v:textbox inset="0,0,0,0">
                  <w:txbxContent>
                    <w:p w14:paraId="1CFDDF35" w14:textId="0E9D110F" w:rsidR="000C5122" w:rsidRPr="000C5122" w:rsidRDefault="00AE3F44" w:rsidP="00AE3F44">
                      <w:pPr>
                        <w:pStyle w:val="Title"/>
                        <w:ind w:firstLine="720"/>
                      </w:pPr>
                      <w:r>
                        <w:t xml:space="preserve">EQUALITY INFORMATION AND OBJECTIVES </w:t>
                      </w:r>
                      <w:r w:rsidR="00D737CB">
                        <w:t xml:space="preserve">POLICY </w:t>
                      </w:r>
                    </w:p>
                  </w:txbxContent>
                </v:textbox>
                <w10:wrap anchorx="page"/>
              </v:shape>
            </w:pict>
          </mc:Fallback>
        </mc:AlternateContent>
      </w:r>
      <w:r w:rsidR="00677533">
        <w:rPr>
          <w:noProof/>
        </w:rPr>
        <w:drawing>
          <wp:anchor distT="0" distB="0" distL="114300" distR="114300" simplePos="0" relativeHeight="251658240" behindDoc="1" locked="0" layoutInCell="1" allowOverlap="1" wp14:anchorId="64156B88" wp14:editId="27A82939">
            <wp:simplePos x="0" y="0"/>
            <wp:positionH relativeFrom="column">
              <wp:posOffset>-454525</wp:posOffset>
            </wp:positionH>
            <wp:positionV relativeFrom="paragraph">
              <wp:posOffset>406</wp:posOffset>
            </wp:positionV>
            <wp:extent cx="7557770" cy="10684510"/>
            <wp:effectExtent l="0" t="0" r="0" b="0"/>
            <wp:wrapTight wrapText="bothSides">
              <wp:wrapPolygon edited="0">
                <wp:start x="0" y="0"/>
                <wp:lineTo x="0" y="21567"/>
                <wp:lineTo x="21560" y="21567"/>
                <wp:lineTo x="21560" y="0"/>
                <wp:lineTo x="0" y="0"/>
              </wp:wrapPolygon>
            </wp:wrapTight>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CD6D21">
        <w:rPr>
          <w:noProof/>
        </w:rPr>
        <mc:AlternateContent>
          <mc:Choice Requires="wps">
            <w:drawing>
              <wp:anchor distT="0" distB="0" distL="114300" distR="114300" simplePos="0" relativeHeight="251660288" behindDoc="0" locked="0" layoutInCell="1" allowOverlap="1" wp14:anchorId="472B62C8" wp14:editId="5234F8E5">
                <wp:simplePos x="0" y="0"/>
                <wp:positionH relativeFrom="column">
                  <wp:posOffset>291465</wp:posOffset>
                </wp:positionH>
                <wp:positionV relativeFrom="paragraph">
                  <wp:posOffset>4883002</wp:posOffset>
                </wp:positionV>
                <wp:extent cx="6065134" cy="5330757"/>
                <wp:effectExtent l="0" t="0" r="5715" b="3810"/>
                <wp:wrapNone/>
                <wp:docPr id="2070599543" name="Text Box 5"/>
                <wp:cNvGraphicFramePr/>
                <a:graphic xmlns:a="http://schemas.openxmlformats.org/drawingml/2006/main">
                  <a:graphicData uri="http://schemas.microsoft.com/office/word/2010/wordprocessingShape">
                    <wps:wsp>
                      <wps:cNvSpPr txBox="1"/>
                      <wps:spPr>
                        <a:xfrm>
                          <a:off x="0" y="0"/>
                          <a:ext cx="6065134" cy="5330757"/>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76309120" w:rsidR="00CD6D21" w:rsidRPr="00CD6D21" w:rsidRDefault="00CD6D21" w:rsidP="008B22FC">
                                  <w:pPr>
                                    <w:pStyle w:val="Heading3"/>
                                  </w:pPr>
                                  <w:r>
                                    <w:t>THIS POLICY APPLIES TO:</w:t>
                                  </w:r>
                                  <w:r w:rsidR="00C5351F">
                                    <w:t xml:space="preserve"> All Staff</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6A90DCB7" w:rsidR="00CD6D21" w:rsidRPr="00CD6D21" w:rsidRDefault="00CD6D21" w:rsidP="008B22FC">
                                  <w:pPr>
                                    <w:pStyle w:val="Heading3"/>
                                  </w:pPr>
                                  <w:r>
                                    <w:t>OWNER/AUTHOR:</w:t>
                                  </w:r>
                                  <w:r w:rsidR="00C5351F">
                                    <w:t xml:space="preserve"> Headteacher</w:t>
                                  </w:r>
                                </w:p>
                              </w:tc>
                              <w:tc>
                                <w:tcPr>
                                  <w:tcW w:w="6134" w:type="dxa"/>
                                  <w:vAlign w:val="center"/>
                                </w:tcPr>
                                <w:p w14:paraId="5CC9655A" w14:textId="77777777" w:rsidR="00CD6D21" w:rsidRDefault="00CD6D21" w:rsidP="008B22FC"/>
                              </w:tc>
                            </w:tr>
                            <w:tr w:rsidR="00CD6D21" w14:paraId="788AB710" w14:textId="77777777" w:rsidTr="008B22FC">
                              <w:trPr>
                                <w:trHeight w:val="680"/>
                              </w:trPr>
                              <w:tc>
                                <w:tcPr>
                                  <w:tcW w:w="3397" w:type="dxa"/>
                                  <w:vAlign w:val="center"/>
                                </w:tcPr>
                                <w:p w14:paraId="41EB5BA6" w14:textId="6306F3F2" w:rsidR="00CD6D21" w:rsidRPr="00CD6D21" w:rsidRDefault="00CD6D21" w:rsidP="008B22FC">
                                  <w:pPr>
                                    <w:pStyle w:val="Heading3"/>
                                  </w:pPr>
                                  <w:r>
                                    <w:t>ESTABLISHMENT LEVEL:</w:t>
                                  </w:r>
                                  <w:r w:rsidR="00C5351F">
                                    <w:t xml:space="preserve"> School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785739A" w:rsidR="00CD6D21" w:rsidRPr="00CD6D21" w:rsidRDefault="00CD6D21" w:rsidP="008B22FC">
                                  <w:pPr>
                                    <w:pStyle w:val="Heading3"/>
                                  </w:pPr>
                                  <w:r>
                                    <w:t>APPROVING BODY:</w:t>
                                  </w:r>
                                  <w:r w:rsidR="00C5351F">
                                    <w:t xml:space="preserve"> Trust Board</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17D9D28F" w:rsidR="00CD6D21" w:rsidRPr="00CD6D21" w:rsidRDefault="00CD6D21" w:rsidP="008B22FC">
                                  <w:pPr>
                                    <w:pStyle w:val="Heading3"/>
                                  </w:pPr>
                                  <w:r>
                                    <w:t>REVIEW CYCLE:</w:t>
                                  </w:r>
                                  <w:r w:rsidR="00C5351F">
                                    <w:t xml:space="preserve"> Every 4 years</w:t>
                                  </w:r>
                                </w:p>
                              </w:tc>
                              <w:tc>
                                <w:tcPr>
                                  <w:tcW w:w="6134" w:type="dxa"/>
                                  <w:vAlign w:val="center"/>
                                </w:tcPr>
                                <w:p w14:paraId="42CDDDEE" w14:textId="77777777" w:rsidR="00CD6D21" w:rsidRDefault="00CD6D21" w:rsidP="008B22FC"/>
                              </w:tc>
                            </w:tr>
                            <w:tr w:rsidR="00CD6D21" w14:paraId="4E83E3F8" w14:textId="77777777" w:rsidTr="008B22FC">
                              <w:trPr>
                                <w:trHeight w:val="680"/>
                              </w:trPr>
                              <w:tc>
                                <w:tcPr>
                                  <w:tcW w:w="3397" w:type="dxa"/>
                                  <w:vAlign w:val="center"/>
                                </w:tcPr>
                                <w:p w14:paraId="02E22BBA" w14:textId="0F979FE6" w:rsidR="00CD6D21" w:rsidRPr="00CD6D21" w:rsidRDefault="00CD6D21" w:rsidP="008B22FC">
                                  <w:pPr>
                                    <w:pStyle w:val="Heading3"/>
                                  </w:pPr>
                                  <w:r>
                                    <w:t>DATE APPROVED:</w:t>
                                  </w:r>
                                  <w:r w:rsidR="00C5351F">
                                    <w:t xml:space="preserve"> May 2024</w:t>
                                  </w:r>
                                </w:p>
                              </w:tc>
                              <w:tc>
                                <w:tcPr>
                                  <w:tcW w:w="6134" w:type="dxa"/>
                                  <w:vAlign w:val="center"/>
                                </w:tcPr>
                                <w:p w14:paraId="39B421DD" w14:textId="77777777" w:rsidR="00CD6D21" w:rsidRDefault="00CD6D21" w:rsidP="008B22FC"/>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77777777" w:rsidR="00CD6D21" w:rsidRDefault="00CD6D21" w:rsidP="008B22FC"/>
                              </w:tc>
                            </w:tr>
                            <w:tr w:rsidR="00CD6D21" w14:paraId="20925148" w14:textId="77777777" w:rsidTr="008B22FC">
                              <w:trPr>
                                <w:trHeight w:val="680"/>
                              </w:trPr>
                              <w:tc>
                                <w:tcPr>
                                  <w:tcW w:w="3397" w:type="dxa"/>
                                  <w:vAlign w:val="center"/>
                                </w:tcPr>
                                <w:p w14:paraId="0C52D493" w14:textId="3F54DED7" w:rsidR="00CD6D21" w:rsidRPr="00CD6D21" w:rsidRDefault="00584AD5" w:rsidP="008B22FC">
                                  <w:pPr>
                                    <w:pStyle w:val="Heading3"/>
                                  </w:pPr>
                                  <w:r>
                                    <w:t>NEXT REVIEW DUE BY:</w:t>
                                  </w:r>
                                  <w:r w:rsidR="00C5351F">
                                    <w:t xml:space="preserve"> May 2028</w:t>
                                  </w:r>
                                </w:p>
                              </w:tc>
                              <w:tc>
                                <w:tcPr>
                                  <w:tcW w:w="6134" w:type="dxa"/>
                                  <w:vAlign w:val="center"/>
                                </w:tcPr>
                                <w:p w14:paraId="60B1D056" w14:textId="77777777" w:rsidR="00CD6D21" w:rsidRDefault="00CD6D21" w:rsidP="008B22FC"/>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B62C8" id="Text Box 5" o:spid="_x0000_s1027" type="#_x0000_t202" style="position:absolute;margin-left:22.95pt;margin-top:384.5pt;width:477.55pt;height:4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76309120" w:rsidR="00CD6D21" w:rsidRPr="00CD6D21" w:rsidRDefault="00CD6D21" w:rsidP="008B22FC">
                            <w:pPr>
                              <w:pStyle w:val="Heading3"/>
                            </w:pPr>
                            <w:r>
                              <w:t>THIS POLICY APPLIES TO:</w:t>
                            </w:r>
                            <w:r w:rsidR="00C5351F">
                              <w:t xml:space="preserve"> All Staff</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6A90DCB7" w:rsidR="00CD6D21" w:rsidRPr="00CD6D21" w:rsidRDefault="00CD6D21" w:rsidP="008B22FC">
                            <w:pPr>
                              <w:pStyle w:val="Heading3"/>
                            </w:pPr>
                            <w:r>
                              <w:t>OWNER/AUTHOR:</w:t>
                            </w:r>
                            <w:r w:rsidR="00C5351F">
                              <w:t xml:space="preserve"> Headteacher</w:t>
                            </w:r>
                          </w:p>
                        </w:tc>
                        <w:tc>
                          <w:tcPr>
                            <w:tcW w:w="6134" w:type="dxa"/>
                            <w:vAlign w:val="center"/>
                          </w:tcPr>
                          <w:p w14:paraId="5CC9655A" w14:textId="77777777" w:rsidR="00CD6D21" w:rsidRDefault="00CD6D21" w:rsidP="008B22FC"/>
                        </w:tc>
                      </w:tr>
                      <w:tr w:rsidR="00CD6D21" w14:paraId="788AB710" w14:textId="77777777" w:rsidTr="008B22FC">
                        <w:trPr>
                          <w:trHeight w:val="680"/>
                        </w:trPr>
                        <w:tc>
                          <w:tcPr>
                            <w:tcW w:w="3397" w:type="dxa"/>
                            <w:vAlign w:val="center"/>
                          </w:tcPr>
                          <w:p w14:paraId="41EB5BA6" w14:textId="6306F3F2" w:rsidR="00CD6D21" w:rsidRPr="00CD6D21" w:rsidRDefault="00CD6D21" w:rsidP="008B22FC">
                            <w:pPr>
                              <w:pStyle w:val="Heading3"/>
                            </w:pPr>
                            <w:r>
                              <w:t>ESTABLISHMENT LEVEL:</w:t>
                            </w:r>
                            <w:r w:rsidR="00C5351F">
                              <w:t xml:space="preserve"> School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785739A" w:rsidR="00CD6D21" w:rsidRPr="00CD6D21" w:rsidRDefault="00CD6D21" w:rsidP="008B22FC">
                            <w:pPr>
                              <w:pStyle w:val="Heading3"/>
                            </w:pPr>
                            <w:r>
                              <w:t>APPROVING BODY:</w:t>
                            </w:r>
                            <w:r w:rsidR="00C5351F">
                              <w:t xml:space="preserve"> Trust Board</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17D9D28F" w:rsidR="00CD6D21" w:rsidRPr="00CD6D21" w:rsidRDefault="00CD6D21" w:rsidP="008B22FC">
                            <w:pPr>
                              <w:pStyle w:val="Heading3"/>
                            </w:pPr>
                            <w:r>
                              <w:t>REVIEW CYCLE:</w:t>
                            </w:r>
                            <w:r w:rsidR="00C5351F">
                              <w:t xml:space="preserve"> Every 4 years</w:t>
                            </w:r>
                          </w:p>
                        </w:tc>
                        <w:tc>
                          <w:tcPr>
                            <w:tcW w:w="6134" w:type="dxa"/>
                            <w:vAlign w:val="center"/>
                          </w:tcPr>
                          <w:p w14:paraId="42CDDDEE" w14:textId="77777777" w:rsidR="00CD6D21" w:rsidRDefault="00CD6D21" w:rsidP="008B22FC"/>
                        </w:tc>
                      </w:tr>
                      <w:tr w:rsidR="00CD6D21" w14:paraId="4E83E3F8" w14:textId="77777777" w:rsidTr="008B22FC">
                        <w:trPr>
                          <w:trHeight w:val="680"/>
                        </w:trPr>
                        <w:tc>
                          <w:tcPr>
                            <w:tcW w:w="3397" w:type="dxa"/>
                            <w:vAlign w:val="center"/>
                          </w:tcPr>
                          <w:p w14:paraId="02E22BBA" w14:textId="0F979FE6" w:rsidR="00CD6D21" w:rsidRPr="00CD6D21" w:rsidRDefault="00CD6D21" w:rsidP="008B22FC">
                            <w:pPr>
                              <w:pStyle w:val="Heading3"/>
                            </w:pPr>
                            <w:r>
                              <w:t>DATE APPROVED:</w:t>
                            </w:r>
                            <w:r w:rsidR="00C5351F">
                              <w:t xml:space="preserve"> May 2024</w:t>
                            </w:r>
                          </w:p>
                        </w:tc>
                        <w:tc>
                          <w:tcPr>
                            <w:tcW w:w="6134" w:type="dxa"/>
                            <w:vAlign w:val="center"/>
                          </w:tcPr>
                          <w:p w14:paraId="39B421DD" w14:textId="77777777" w:rsidR="00CD6D21" w:rsidRDefault="00CD6D21" w:rsidP="008B22FC"/>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77777777" w:rsidR="00CD6D21" w:rsidRDefault="00CD6D21" w:rsidP="008B22FC"/>
                        </w:tc>
                      </w:tr>
                      <w:tr w:rsidR="00CD6D21" w14:paraId="20925148" w14:textId="77777777" w:rsidTr="008B22FC">
                        <w:trPr>
                          <w:trHeight w:val="680"/>
                        </w:trPr>
                        <w:tc>
                          <w:tcPr>
                            <w:tcW w:w="3397" w:type="dxa"/>
                            <w:vAlign w:val="center"/>
                          </w:tcPr>
                          <w:p w14:paraId="0C52D493" w14:textId="3F54DED7" w:rsidR="00CD6D21" w:rsidRPr="00CD6D21" w:rsidRDefault="00584AD5" w:rsidP="008B22FC">
                            <w:pPr>
                              <w:pStyle w:val="Heading3"/>
                            </w:pPr>
                            <w:r>
                              <w:t>NEXT REVIEW DUE BY:</w:t>
                            </w:r>
                            <w:r w:rsidR="00C5351F">
                              <w:t xml:space="preserve"> May 2028</w:t>
                            </w:r>
                          </w:p>
                        </w:tc>
                        <w:tc>
                          <w:tcPr>
                            <w:tcW w:w="6134" w:type="dxa"/>
                            <w:vAlign w:val="center"/>
                          </w:tcPr>
                          <w:p w14:paraId="60B1D056" w14:textId="77777777" w:rsidR="00CD6D21" w:rsidRDefault="00CD6D21" w:rsidP="008B22FC"/>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v:textbox>
              </v:shape>
            </w:pict>
          </mc:Fallback>
        </mc:AlternateContent>
      </w:r>
    </w:p>
    <w:p w14:paraId="2FE31114" w14:textId="4AC3A1C8" w:rsidR="00D737CB" w:rsidRPr="00D064C7" w:rsidRDefault="00C5351F"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lastRenderedPageBreak/>
        <w:t>C</w:t>
      </w:r>
      <w:r w:rsidR="00D737CB" w:rsidRPr="00D064C7">
        <w:rPr>
          <w:rFonts w:ascii="Calibri" w:hAnsi="Calibri" w:cs="Calibri"/>
          <w:b/>
          <w:bCs/>
          <w:color w:val="1A6684" w:themeColor="accent2" w:themeShade="80"/>
          <w:sz w:val="32"/>
          <w:szCs w:val="32"/>
        </w:rPr>
        <w:t>ontents</w:t>
      </w:r>
    </w:p>
    <w:p w14:paraId="3512FA58" w14:textId="77777777" w:rsidR="00D737CB" w:rsidRPr="00B759A0" w:rsidRDefault="00D737CB" w:rsidP="00B759A0">
      <w:pPr>
        <w:spacing w:line="276" w:lineRule="auto"/>
        <w:rPr>
          <w:rFonts w:ascii="Calibri" w:hAnsi="Calibri" w:cs="Calibri"/>
          <w:color w:val="161517" w:themeColor="background2" w:themeShade="1A"/>
          <w:sz w:val="24"/>
        </w:rPr>
      </w:pPr>
    </w:p>
    <w:p w14:paraId="013C563E" w14:textId="6FCBDC38"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w:t>
      </w:r>
      <w:r w:rsidRPr="00FD03F3">
        <w:rPr>
          <w:rFonts w:ascii="Calibri" w:hAnsi="Calibri" w:cs="Calibri"/>
          <w:color w:val="1A6684" w:themeColor="accent2" w:themeShade="80"/>
          <w:sz w:val="24"/>
        </w:rPr>
        <w:tab/>
        <w:t>Introduction and School Commitment</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3</w:t>
      </w:r>
    </w:p>
    <w:p w14:paraId="02C5424C" w14:textId="20E96136"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2.</w:t>
      </w:r>
      <w:r w:rsidRPr="00FD03F3">
        <w:rPr>
          <w:rFonts w:ascii="Calibri" w:hAnsi="Calibri" w:cs="Calibri"/>
          <w:color w:val="1A6684" w:themeColor="accent2" w:themeShade="80"/>
          <w:sz w:val="24"/>
        </w:rPr>
        <w:tab/>
        <w:t>Purpose and Scope</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4</w:t>
      </w:r>
    </w:p>
    <w:p w14:paraId="648D12CF" w14:textId="22C7A9CD"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3.</w:t>
      </w:r>
      <w:r w:rsidRPr="00FD03F3">
        <w:rPr>
          <w:rFonts w:ascii="Calibri" w:hAnsi="Calibri" w:cs="Calibri"/>
          <w:color w:val="1A6684" w:themeColor="accent2" w:themeShade="80"/>
          <w:sz w:val="24"/>
        </w:rPr>
        <w:tab/>
        <w:t>School Approach</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5</w:t>
      </w:r>
    </w:p>
    <w:p w14:paraId="13177331" w14:textId="3936ADE4"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4.</w:t>
      </w:r>
      <w:r w:rsidRPr="00FD03F3">
        <w:rPr>
          <w:rFonts w:ascii="Calibri" w:hAnsi="Calibri" w:cs="Calibri"/>
          <w:color w:val="1A6684" w:themeColor="accent2" w:themeShade="80"/>
          <w:sz w:val="24"/>
        </w:rPr>
        <w:tab/>
        <w:t>Roles and Responsibilities</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7</w:t>
      </w:r>
    </w:p>
    <w:p w14:paraId="05AADDD2" w14:textId="502C754E"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5.</w:t>
      </w:r>
      <w:r w:rsidRPr="00FD03F3">
        <w:rPr>
          <w:rFonts w:ascii="Calibri" w:hAnsi="Calibri" w:cs="Calibri"/>
          <w:color w:val="1A6684" w:themeColor="accent2" w:themeShade="80"/>
          <w:sz w:val="24"/>
        </w:rPr>
        <w:tab/>
        <w:t>General Duty</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9</w:t>
      </w:r>
    </w:p>
    <w:p w14:paraId="070C6B8D" w14:textId="18C815F5"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6.</w:t>
      </w:r>
      <w:r w:rsidRPr="00FD03F3">
        <w:rPr>
          <w:rFonts w:ascii="Calibri" w:hAnsi="Calibri" w:cs="Calibri"/>
          <w:color w:val="1A6684" w:themeColor="accent2" w:themeShade="80"/>
          <w:sz w:val="24"/>
        </w:rPr>
        <w:tab/>
        <w:t>Equality Objectives</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10</w:t>
      </w:r>
    </w:p>
    <w:p w14:paraId="0286C4C9" w14:textId="1DF5CB22"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7.</w:t>
      </w:r>
      <w:r w:rsidRPr="00FD03F3">
        <w:rPr>
          <w:rFonts w:ascii="Calibri" w:hAnsi="Calibri" w:cs="Calibri"/>
          <w:color w:val="1A6684" w:themeColor="accent2" w:themeShade="80"/>
          <w:sz w:val="24"/>
        </w:rPr>
        <w:tab/>
        <w:t>Accessibility Planning</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ab/>
        <w:t>11</w:t>
      </w:r>
    </w:p>
    <w:p w14:paraId="07380E37" w14:textId="34F78A6D"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8.</w:t>
      </w:r>
      <w:r w:rsidRPr="00FD03F3">
        <w:rPr>
          <w:rFonts w:ascii="Calibri" w:hAnsi="Calibri" w:cs="Calibri"/>
          <w:color w:val="1A6684" w:themeColor="accent2" w:themeShade="80"/>
          <w:sz w:val="24"/>
        </w:rPr>
        <w:tab/>
        <w:t>Equality Information</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11</w:t>
      </w:r>
    </w:p>
    <w:p w14:paraId="0C861A7E" w14:textId="22145945"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9.</w:t>
      </w:r>
      <w:r w:rsidRPr="00FD03F3">
        <w:rPr>
          <w:rFonts w:ascii="Calibri" w:hAnsi="Calibri" w:cs="Calibri"/>
          <w:color w:val="1A6684" w:themeColor="accent2" w:themeShade="80"/>
          <w:sz w:val="24"/>
        </w:rPr>
        <w:tab/>
        <w:t>Our Staff</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12</w:t>
      </w:r>
    </w:p>
    <w:p w14:paraId="0FB31B53" w14:textId="0E06F986"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10.</w:t>
      </w:r>
      <w:r w:rsidRPr="00FD03F3">
        <w:rPr>
          <w:rFonts w:ascii="Calibri" w:hAnsi="Calibri" w:cs="Calibri"/>
          <w:color w:val="1A6684" w:themeColor="accent2" w:themeShade="80"/>
          <w:sz w:val="24"/>
        </w:rPr>
        <w:tab/>
        <w:t>Our Pupils</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14</w:t>
      </w:r>
    </w:p>
    <w:p w14:paraId="652BF547" w14:textId="43EBB0DA"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11.</w:t>
      </w:r>
      <w:r w:rsidRPr="00FD03F3">
        <w:rPr>
          <w:rFonts w:ascii="Calibri" w:hAnsi="Calibri" w:cs="Calibri"/>
          <w:color w:val="1A6684" w:themeColor="accent2" w:themeShade="80"/>
          <w:sz w:val="24"/>
        </w:rPr>
        <w:tab/>
        <w:t>Positive Action</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15</w:t>
      </w:r>
    </w:p>
    <w:p w14:paraId="626D8B98" w14:textId="62FC18CD"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12.</w:t>
      </w:r>
      <w:r w:rsidRPr="00FD03F3">
        <w:rPr>
          <w:rFonts w:ascii="Calibri" w:hAnsi="Calibri" w:cs="Calibri"/>
          <w:color w:val="1A6684" w:themeColor="accent2" w:themeShade="80"/>
          <w:sz w:val="24"/>
        </w:rPr>
        <w:tab/>
        <w:t>Buying in Goods and Services</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16</w:t>
      </w:r>
    </w:p>
    <w:p w14:paraId="1F912827" w14:textId="2FC3EAC9"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13.</w:t>
      </w:r>
      <w:r w:rsidRPr="00FD03F3">
        <w:rPr>
          <w:rFonts w:ascii="Calibri" w:hAnsi="Calibri" w:cs="Calibri"/>
          <w:color w:val="1A6684" w:themeColor="accent2" w:themeShade="80"/>
          <w:sz w:val="24"/>
        </w:rPr>
        <w:tab/>
        <w:t>Breaches of this Policy</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16</w:t>
      </w:r>
    </w:p>
    <w:p w14:paraId="1EBE2328" w14:textId="1573987E"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14.</w:t>
      </w:r>
      <w:r w:rsidRPr="00FD03F3">
        <w:rPr>
          <w:rFonts w:ascii="Calibri" w:hAnsi="Calibri" w:cs="Calibri"/>
          <w:color w:val="1A6684" w:themeColor="accent2" w:themeShade="80"/>
          <w:sz w:val="24"/>
        </w:rPr>
        <w:tab/>
        <w:t>Monitoring and Review</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18</w:t>
      </w:r>
    </w:p>
    <w:p w14:paraId="599D69CA" w14:textId="3F0386C4" w:rsidR="00D737CB" w:rsidRPr="00FD03F3" w:rsidRDefault="00D064C7"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br/>
      </w:r>
      <w:r w:rsidR="00D737CB" w:rsidRPr="00FD03F3">
        <w:rPr>
          <w:rFonts w:ascii="Calibri" w:hAnsi="Calibri" w:cs="Calibri"/>
          <w:color w:val="1A6684" w:themeColor="accent2" w:themeShade="80"/>
          <w:sz w:val="24"/>
        </w:rPr>
        <w:t>APPENDIX A</w:t>
      </w:r>
      <w:r w:rsidR="005E61BE" w:rsidRPr="00FD03F3">
        <w:rPr>
          <w:rFonts w:ascii="Calibri" w:hAnsi="Calibri" w:cs="Calibri"/>
          <w:color w:val="1A6684" w:themeColor="accent2" w:themeShade="80"/>
          <w:sz w:val="24"/>
        </w:rPr>
        <w:t xml:space="preserve"> - </w:t>
      </w:r>
      <w:r w:rsidR="00D737CB" w:rsidRPr="00FD03F3">
        <w:rPr>
          <w:rFonts w:ascii="Calibri" w:hAnsi="Calibri" w:cs="Calibri"/>
          <w:color w:val="1A6684" w:themeColor="accent2" w:themeShade="80"/>
          <w:sz w:val="24"/>
        </w:rPr>
        <w:t>GUIDANCE ON THE EQUALITY ACT 2010 (“THE ACT”)</w:t>
      </w:r>
      <w:r w:rsidR="00D737CB"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ab/>
      </w:r>
      <w:r w:rsidR="00D737CB" w:rsidRPr="00FD03F3">
        <w:rPr>
          <w:rFonts w:ascii="Calibri" w:hAnsi="Calibri" w:cs="Calibri"/>
          <w:color w:val="1A6684" w:themeColor="accent2" w:themeShade="80"/>
          <w:sz w:val="24"/>
        </w:rPr>
        <w:t>1</w:t>
      </w:r>
      <w:r w:rsidR="00A637FB">
        <w:rPr>
          <w:rFonts w:ascii="Calibri" w:hAnsi="Calibri" w:cs="Calibri"/>
          <w:color w:val="1A6684" w:themeColor="accent2" w:themeShade="80"/>
          <w:sz w:val="24"/>
        </w:rPr>
        <w:t>9</w:t>
      </w:r>
    </w:p>
    <w:p w14:paraId="4E97E0C9" w14:textId="3C60DB9C"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APPENDIX B</w:t>
      </w:r>
      <w:r w:rsidR="005E61BE" w:rsidRPr="00FD03F3">
        <w:rPr>
          <w:rFonts w:ascii="Calibri" w:hAnsi="Calibri" w:cs="Calibri"/>
          <w:color w:val="1A6684" w:themeColor="accent2" w:themeShade="80"/>
          <w:sz w:val="24"/>
        </w:rPr>
        <w:t xml:space="preserve"> - </w:t>
      </w:r>
      <w:r w:rsidRPr="00FD03F3">
        <w:rPr>
          <w:rFonts w:ascii="Calibri" w:hAnsi="Calibri" w:cs="Calibri"/>
          <w:color w:val="1A6684" w:themeColor="accent2" w:themeShade="80"/>
          <w:sz w:val="24"/>
        </w:rPr>
        <w:t>HOW WE ARE COMPLYING WITH OUR GENERAL DUTY</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5E61BE"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26</w:t>
      </w:r>
    </w:p>
    <w:p w14:paraId="52D96355" w14:textId="23649D82"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APPENDIX C</w:t>
      </w:r>
      <w:r w:rsidR="005E61BE" w:rsidRPr="00FD03F3">
        <w:rPr>
          <w:rFonts w:ascii="Calibri" w:hAnsi="Calibri" w:cs="Calibri"/>
          <w:color w:val="1A6684" w:themeColor="accent2" w:themeShade="80"/>
          <w:sz w:val="24"/>
        </w:rPr>
        <w:t xml:space="preserve"> - </w:t>
      </w:r>
      <w:r w:rsidRPr="00FD03F3">
        <w:rPr>
          <w:rFonts w:ascii="Calibri" w:hAnsi="Calibri" w:cs="Calibri"/>
          <w:color w:val="1A6684" w:themeColor="accent2" w:themeShade="80"/>
          <w:sz w:val="24"/>
        </w:rPr>
        <w:t>OUR CURRENT EQUALITY OBJECTIVES</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5E61BE"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2</w:t>
      </w:r>
      <w:r w:rsidR="00A637FB">
        <w:rPr>
          <w:rFonts w:ascii="Calibri" w:hAnsi="Calibri" w:cs="Calibri"/>
          <w:color w:val="1A6684" w:themeColor="accent2" w:themeShade="80"/>
          <w:sz w:val="24"/>
        </w:rPr>
        <w:t>8</w:t>
      </w:r>
    </w:p>
    <w:p w14:paraId="78C48805" w14:textId="76ED0880"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 xml:space="preserve">APPENDIX D </w:t>
      </w:r>
      <w:r w:rsidR="005E61BE" w:rsidRPr="00FD03F3">
        <w:rPr>
          <w:rFonts w:ascii="Calibri" w:hAnsi="Calibri" w:cs="Calibri"/>
          <w:color w:val="1A6684" w:themeColor="accent2" w:themeShade="80"/>
          <w:sz w:val="24"/>
        </w:rPr>
        <w:t>-</w:t>
      </w:r>
      <w:r w:rsidRPr="00FD03F3">
        <w:rPr>
          <w:rFonts w:ascii="Calibri" w:hAnsi="Calibri" w:cs="Calibri"/>
          <w:color w:val="1A6684" w:themeColor="accent2" w:themeShade="80"/>
          <w:sz w:val="24"/>
        </w:rPr>
        <w:t xml:space="preserve"> EQUALITY ACTION PLAN</w:t>
      </w:r>
      <w:r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Pr="00FD03F3">
        <w:rPr>
          <w:rFonts w:ascii="Calibri" w:hAnsi="Calibri" w:cs="Calibri"/>
          <w:color w:val="1A6684" w:themeColor="accent2" w:themeShade="80"/>
          <w:sz w:val="24"/>
        </w:rPr>
        <w:t>2</w:t>
      </w:r>
      <w:r w:rsidR="00A637FB">
        <w:rPr>
          <w:rFonts w:ascii="Calibri" w:hAnsi="Calibri" w:cs="Calibri"/>
          <w:color w:val="1A6684" w:themeColor="accent2" w:themeShade="80"/>
          <w:sz w:val="24"/>
        </w:rPr>
        <w:t>9</w:t>
      </w:r>
    </w:p>
    <w:p w14:paraId="26A32759" w14:textId="609C67DF" w:rsidR="00D737CB" w:rsidRPr="00FD03F3" w:rsidRDefault="00D737CB" w:rsidP="00D064C7">
      <w:pPr>
        <w:spacing w:line="360" w:lineRule="auto"/>
        <w:rPr>
          <w:rFonts w:ascii="Calibri" w:hAnsi="Calibri" w:cs="Calibri"/>
          <w:color w:val="1A6684" w:themeColor="accent2" w:themeShade="80"/>
          <w:sz w:val="24"/>
        </w:rPr>
      </w:pPr>
      <w:r w:rsidRPr="00FD03F3">
        <w:rPr>
          <w:rFonts w:ascii="Calibri" w:hAnsi="Calibri" w:cs="Calibri"/>
          <w:color w:val="1A6684" w:themeColor="accent2" w:themeShade="80"/>
          <w:sz w:val="24"/>
        </w:rPr>
        <w:t>APPENDIX E</w:t>
      </w:r>
      <w:r w:rsidR="00FD03F3">
        <w:rPr>
          <w:rFonts w:ascii="Calibri" w:hAnsi="Calibri" w:cs="Calibri"/>
          <w:color w:val="1A6684" w:themeColor="accent2" w:themeShade="80"/>
          <w:sz w:val="24"/>
        </w:rPr>
        <w:t xml:space="preserve"> – OUR ACCESSIBILITY PLAN</w:t>
      </w:r>
      <w:r w:rsid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D064C7" w:rsidRPr="00FD03F3">
        <w:rPr>
          <w:rFonts w:ascii="Calibri" w:hAnsi="Calibri" w:cs="Calibri"/>
          <w:color w:val="1A6684" w:themeColor="accent2" w:themeShade="80"/>
          <w:sz w:val="24"/>
        </w:rPr>
        <w:tab/>
      </w:r>
      <w:r w:rsidR="00A637FB">
        <w:rPr>
          <w:rFonts w:ascii="Calibri" w:hAnsi="Calibri" w:cs="Calibri"/>
          <w:color w:val="1A6684" w:themeColor="accent2" w:themeShade="80"/>
          <w:sz w:val="24"/>
        </w:rPr>
        <w:t>30</w:t>
      </w:r>
    </w:p>
    <w:p w14:paraId="5C293ACD" w14:textId="77777777" w:rsidR="00D737CB" w:rsidRPr="00B759A0" w:rsidRDefault="00D737CB" w:rsidP="00B759A0">
      <w:pPr>
        <w:spacing w:line="276" w:lineRule="auto"/>
        <w:rPr>
          <w:rFonts w:ascii="Calibri" w:hAnsi="Calibri" w:cs="Calibri"/>
          <w:color w:val="161517" w:themeColor="background2" w:themeShade="1A"/>
          <w:sz w:val="24"/>
        </w:rPr>
      </w:pPr>
    </w:p>
    <w:p w14:paraId="34C1B087" w14:textId="77777777" w:rsidR="00D737CB" w:rsidRPr="00B759A0" w:rsidRDefault="00D737CB" w:rsidP="00B759A0">
      <w:pPr>
        <w:spacing w:line="276" w:lineRule="auto"/>
        <w:rPr>
          <w:rFonts w:ascii="Calibri" w:hAnsi="Calibri" w:cs="Calibri"/>
          <w:color w:val="161517" w:themeColor="background2" w:themeShade="1A"/>
          <w:sz w:val="24"/>
        </w:rPr>
      </w:pPr>
    </w:p>
    <w:p w14:paraId="059DEDA8" w14:textId="77777777" w:rsidR="00D737CB" w:rsidRPr="00B759A0" w:rsidRDefault="00D737CB" w:rsidP="00B759A0">
      <w:pPr>
        <w:spacing w:line="276" w:lineRule="auto"/>
        <w:rPr>
          <w:rFonts w:ascii="Calibri" w:hAnsi="Calibri" w:cs="Calibri"/>
          <w:color w:val="161517" w:themeColor="background2" w:themeShade="1A"/>
          <w:sz w:val="24"/>
        </w:rPr>
      </w:pPr>
    </w:p>
    <w:p w14:paraId="16B30BDE" w14:textId="512F2F2D" w:rsidR="00D737CB" w:rsidRPr="00D064C7" w:rsidRDefault="00C5351F" w:rsidP="00B759A0">
      <w:pPr>
        <w:spacing w:line="276" w:lineRule="auto"/>
        <w:rPr>
          <w:rFonts w:ascii="Calibri" w:hAnsi="Calibri" w:cs="Calibri"/>
          <w:b/>
          <w:bCs/>
          <w:color w:val="161517" w:themeColor="background2" w:themeShade="1A"/>
          <w:sz w:val="24"/>
        </w:rPr>
      </w:pPr>
      <w:r w:rsidRPr="00B759A0">
        <w:rPr>
          <w:rFonts w:ascii="Calibri" w:hAnsi="Calibri" w:cs="Calibri"/>
          <w:color w:val="161517" w:themeColor="background2" w:themeShade="1A"/>
          <w:sz w:val="24"/>
        </w:rPr>
        <w:br w:type="page"/>
      </w:r>
      <w:r w:rsidR="00D737CB" w:rsidRPr="00D064C7">
        <w:rPr>
          <w:rFonts w:ascii="Calibri" w:hAnsi="Calibri" w:cs="Calibri"/>
          <w:b/>
          <w:bCs/>
          <w:color w:val="1A6684" w:themeColor="accent2" w:themeShade="80"/>
          <w:sz w:val="32"/>
          <w:szCs w:val="32"/>
        </w:rPr>
        <w:lastRenderedPageBreak/>
        <w:t>1.</w:t>
      </w:r>
      <w:r w:rsidR="00D737CB" w:rsidRPr="00D064C7">
        <w:rPr>
          <w:rFonts w:ascii="Calibri" w:hAnsi="Calibri" w:cs="Calibri"/>
          <w:b/>
          <w:bCs/>
          <w:color w:val="1A6684" w:themeColor="accent2" w:themeShade="80"/>
          <w:sz w:val="32"/>
          <w:szCs w:val="32"/>
        </w:rPr>
        <w:tab/>
        <w:t xml:space="preserve">Introduction and School Commitment </w:t>
      </w:r>
    </w:p>
    <w:p w14:paraId="6DDB0236" w14:textId="77777777" w:rsidR="00D737CB" w:rsidRPr="00B759A0" w:rsidRDefault="00D737CB" w:rsidP="00B759A0">
      <w:pPr>
        <w:spacing w:line="276" w:lineRule="auto"/>
        <w:rPr>
          <w:rFonts w:ascii="Calibri" w:hAnsi="Calibri" w:cs="Calibri"/>
          <w:color w:val="161517" w:themeColor="background2" w:themeShade="1A"/>
          <w:sz w:val="24"/>
        </w:rPr>
      </w:pPr>
    </w:p>
    <w:p w14:paraId="05F0C529"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1.1</w:t>
      </w:r>
      <w:r w:rsidRPr="00B759A0">
        <w:rPr>
          <w:rFonts w:ascii="Calibri" w:hAnsi="Calibri" w:cs="Calibri"/>
          <w:color w:val="161517" w:themeColor="background2" w:themeShade="1A"/>
          <w:sz w:val="24"/>
        </w:rPr>
        <w:tab/>
        <w:t xml:space="preserve">The Equality Act 2010 (“the Act”) applies to all schools. The Act created a single legal framework to protect individuals with protected characteristics from different types of unlawful discrimination, harassment and victimisation. It also created a Public Sector Equality Duty (“PSED”) which is made up of a general equality duty supported by specific equality duties. The PSED applies to all public bodies including schools. </w:t>
      </w:r>
    </w:p>
    <w:p w14:paraId="00C86CF9" w14:textId="77777777" w:rsidR="00D737CB" w:rsidRPr="00B759A0" w:rsidRDefault="00D737CB" w:rsidP="00B759A0">
      <w:pPr>
        <w:spacing w:line="276" w:lineRule="auto"/>
        <w:rPr>
          <w:rFonts w:ascii="Calibri" w:hAnsi="Calibri" w:cs="Calibri"/>
          <w:color w:val="161517" w:themeColor="background2" w:themeShade="1A"/>
          <w:sz w:val="24"/>
        </w:rPr>
      </w:pPr>
    </w:p>
    <w:p w14:paraId="24092CFA"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1.2</w:t>
      </w:r>
      <w:r w:rsidRPr="00B759A0">
        <w:rPr>
          <w:rFonts w:ascii="Calibri" w:hAnsi="Calibri" w:cs="Calibri"/>
          <w:color w:val="161517" w:themeColor="background2" w:themeShade="1A"/>
          <w:sz w:val="24"/>
        </w:rPr>
        <w:tab/>
        <w:t xml:space="preserve">The general duty is set out in S149 of the Act and requires schools to have “due regard” to the need to eliminate unlawful discrimination, harassment and victimisation and any other conduct prohibited by the Act; to advance equality of opportunity and, to foster good relations between people who share a protected characteristic and those who do not. The specific equality duties contained in the Equality Act 2010 (Specific Duties and Public Authorities) Regulations 2017 (“the 2017 Regulations”) require schools to publish equality information and to prepare and publish one or more specific and measurable equality objectives. </w:t>
      </w:r>
    </w:p>
    <w:p w14:paraId="0F0F4638" w14:textId="77777777" w:rsidR="00D737CB" w:rsidRPr="00B759A0" w:rsidRDefault="00D737CB" w:rsidP="00B759A0">
      <w:pPr>
        <w:spacing w:line="276" w:lineRule="auto"/>
        <w:rPr>
          <w:rFonts w:ascii="Calibri" w:hAnsi="Calibri" w:cs="Calibri"/>
          <w:color w:val="161517" w:themeColor="background2" w:themeShade="1A"/>
          <w:sz w:val="24"/>
        </w:rPr>
      </w:pPr>
    </w:p>
    <w:p w14:paraId="580597B0"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1.3</w:t>
      </w:r>
      <w:r w:rsidRPr="00B759A0">
        <w:rPr>
          <w:rFonts w:ascii="Calibri" w:hAnsi="Calibri" w:cs="Calibri"/>
          <w:color w:val="161517" w:themeColor="background2" w:themeShade="1A"/>
          <w:sz w:val="24"/>
        </w:rPr>
        <w:tab/>
        <w:t xml:space="preserve">Schools have many duties and obligations which overlap and interlink with their equality duties under the Act. These include the duty placed on Governing Bodies of maintained schools to promote community cohesion, the duty to promote British values, the duty under the Human Rights Act 1998 not to act incompatibly with rights under the European Convention for the protection of Fundamental Rights and Freedom, the UN Convention on the Rights of the Child and the UN Convention on the Rights of People with Disabilities. Equality is intrinsic to the personal and professional conduct of all those working in schools and is relevant to the Teachers’ Standards issued by the Department for Education (“DfE”) and the non-statutory core Teaching Assistant standards issued by Trade Unions in 2015. Equality is also integral to the Ofsted Inspection Framework 2019 which places strong focus on promoting equality, diversity and inclusion, tackling bullying and discrimination and preparing learners for life in modern Britain. The Framework makes clear that Inspectors will assess the extent to which schools comply with the relevant legal duties as set out in the Act including, where relevant, the PSED and the Human Rights Act 1998. </w:t>
      </w:r>
    </w:p>
    <w:p w14:paraId="69992C1D" w14:textId="77777777" w:rsidR="00D737CB" w:rsidRPr="00B759A0" w:rsidRDefault="00D737CB" w:rsidP="00B759A0">
      <w:pPr>
        <w:spacing w:line="276" w:lineRule="auto"/>
        <w:rPr>
          <w:rFonts w:ascii="Calibri" w:hAnsi="Calibri" w:cs="Calibri"/>
          <w:color w:val="161517" w:themeColor="background2" w:themeShade="1A"/>
          <w:sz w:val="24"/>
        </w:rPr>
      </w:pPr>
    </w:p>
    <w:p w14:paraId="343E4FB8"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1.4</w:t>
      </w:r>
      <w:r w:rsidRPr="00B759A0">
        <w:rPr>
          <w:rFonts w:ascii="Calibri" w:hAnsi="Calibri" w:cs="Calibri"/>
          <w:color w:val="161517" w:themeColor="background2" w:themeShade="1A"/>
          <w:sz w:val="24"/>
        </w:rPr>
        <w:tab/>
        <w:t>Fairfield High School recognises and accepts its legal duties under the Act and under the interlinking statutory and other obligations referred to above. By adopting this policy, the Trust Board of Fairfield High School confirms its commitment to its statutory equality duties under the Act and to acting in accordance with its statutory equality obligations. The Trust Board also confirms its commitment to taking all reasonable steps to ensuring no individual working in this school acts or behaves in a manner deemed unlawful by the Act.</w:t>
      </w:r>
    </w:p>
    <w:p w14:paraId="558510FF" w14:textId="77777777" w:rsidR="00D737CB" w:rsidRPr="00B759A0" w:rsidRDefault="00D737CB" w:rsidP="00B759A0">
      <w:pPr>
        <w:spacing w:line="276" w:lineRule="auto"/>
        <w:rPr>
          <w:rFonts w:ascii="Calibri" w:hAnsi="Calibri" w:cs="Calibri"/>
          <w:color w:val="161517" w:themeColor="background2" w:themeShade="1A"/>
          <w:sz w:val="24"/>
        </w:rPr>
      </w:pPr>
    </w:p>
    <w:p w14:paraId="6CE9E797"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1.5</w:t>
      </w:r>
      <w:r w:rsidRPr="00B759A0">
        <w:rPr>
          <w:rFonts w:ascii="Calibri" w:hAnsi="Calibri" w:cs="Calibri"/>
          <w:color w:val="161517" w:themeColor="background2" w:themeShade="1A"/>
          <w:sz w:val="24"/>
        </w:rPr>
        <w:tab/>
        <w:t xml:space="preserve">In the application of this policy, the Headteacher and all those responsible for making decisions in school will be guided as appropriate by the Department for Education (“DfE”) non-statutory advice for schools on the Equality Act 2010 and the various technical and other guidance documents produced by the Equality and Human Rights Commission (“EHRC”) and by ACAS. Regard will also be given to the EHRC’s Employment Statutory Code of Practice on the Equality Act 2010 and the EHRC’s Technical Guidance for Schools and Guidance for Schools on the Public Sector Equality Duty. </w:t>
      </w:r>
    </w:p>
    <w:p w14:paraId="64668DB4" w14:textId="77777777" w:rsidR="00D737CB" w:rsidRPr="00B759A0" w:rsidRDefault="00D737CB" w:rsidP="00B759A0">
      <w:pPr>
        <w:spacing w:line="276" w:lineRule="auto"/>
        <w:rPr>
          <w:rFonts w:ascii="Calibri" w:hAnsi="Calibri" w:cs="Calibri"/>
          <w:color w:val="161517" w:themeColor="background2" w:themeShade="1A"/>
          <w:sz w:val="24"/>
        </w:rPr>
      </w:pPr>
    </w:p>
    <w:p w14:paraId="4D572A5A"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1.6</w:t>
      </w:r>
      <w:r w:rsidRPr="00B759A0">
        <w:rPr>
          <w:rFonts w:ascii="Calibri" w:hAnsi="Calibri" w:cs="Calibri"/>
          <w:color w:val="161517" w:themeColor="background2" w:themeShade="1A"/>
          <w:sz w:val="24"/>
        </w:rPr>
        <w:tab/>
        <w:t>This policy is the key school document for information about this school’s approach to equality. It will inform our Whole School Improving Performance Action Plan (School Development Plan) and brings together all the school’s previous policies, schemes and action plans around equality.</w:t>
      </w:r>
    </w:p>
    <w:p w14:paraId="2400911E" w14:textId="77777777" w:rsidR="00D737CB" w:rsidRPr="00B759A0" w:rsidRDefault="00D737CB" w:rsidP="00B759A0">
      <w:pPr>
        <w:spacing w:line="276" w:lineRule="auto"/>
        <w:rPr>
          <w:rFonts w:ascii="Calibri" w:hAnsi="Calibri" w:cs="Calibri"/>
          <w:color w:val="161517" w:themeColor="background2" w:themeShade="1A"/>
          <w:sz w:val="24"/>
        </w:rPr>
      </w:pPr>
    </w:p>
    <w:p w14:paraId="44CBFE3F" w14:textId="77777777" w:rsidR="00D737CB" w:rsidRDefault="00D737CB" w:rsidP="00B759A0">
      <w:pPr>
        <w:spacing w:line="276" w:lineRule="auto"/>
        <w:rPr>
          <w:rFonts w:ascii="Calibri" w:hAnsi="Calibri" w:cs="Calibri"/>
          <w:color w:val="161517" w:themeColor="background2" w:themeShade="1A"/>
          <w:sz w:val="24"/>
        </w:rPr>
      </w:pPr>
    </w:p>
    <w:p w14:paraId="63CC454F" w14:textId="77777777" w:rsidR="00FD03F3" w:rsidRPr="00B759A0" w:rsidRDefault="00FD03F3" w:rsidP="00B759A0">
      <w:pPr>
        <w:spacing w:line="276" w:lineRule="auto"/>
        <w:rPr>
          <w:rFonts w:ascii="Calibri" w:hAnsi="Calibri" w:cs="Calibri"/>
          <w:color w:val="161517" w:themeColor="background2" w:themeShade="1A"/>
          <w:sz w:val="24"/>
        </w:rPr>
      </w:pPr>
    </w:p>
    <w:p w14:paraId="60E58243" w14:textId="0C967865" w:rsidR="00D737CB" w:rsidRPr="00D064C7" w:rsidRDefault="00D737CB" w:rsidP="00B759A0">
      <w:pPr>
        <w:spacing w:line="276" w:lineRule="auto"/>
        <w:rPr>
          <w:rFonts w:ascii="Calibri" w:hAnsi="Calibri" w:cs="Calibri"/>
          <w:b/>
          <w:bCs/>
          <w:color w:val="161517" w:themeColor="background2" w:themeShade="1A"/>
          <w:sz w:val="24"/>
        </w:rPr>
      </w:pPr>
      <w:r w:rsidRPr="00B759A0">
        <w:rPr>
          <w:rFonts w:ascii="Calibri" w:hAnsi="Calibri" w:cs="Calibri"/>
          <w:color w:val="161517" w:themeColor="background2" w:themeShade="1A"/>
          <w:sz w:val="24"/>
        </w:rPr>
        <w:t xml:space="preserve"> </w:t>
      </w:r>
      <w:r w:rsidR="00C5351F" w:rsidRPr="00D064C7">
        <w:rPr>
          <w:rFonts w:ascii="Calibri" w:hAnsi="Calibri" w:cs="Calibri"/>
          <w:b/>
          <w:bCs/>
          <w:color w:val="1A6684" w:themeColor="accent2" w:themeShade="80"/>
          <w:sz w:val="32"/>
          <w:szCs w:val="32"/>
        </w:rPr>
        <w:t>2.</w:t>
      </w:r>
      <w:r w:rsidRPr="00D064C7">
        <w:rPr>
          <w:rFonts w:ascii="Calibri" w:hAnsi="Calibri" w:cs="Calibri"/>
          <w:b/>
          <w:bCs/>
          <w:color w:val="1A6684" w:themeColor="accent2" w:themeShade="80"/>
          <w:sz w:val="32"/>
          <w:szCs w:val="32"/>
        </w:rPr>
        <w:t>.</w:t>
      </w:r>
      <w:r w:rsidRPr="00D064C7">
        <w:rPr>
          <w:rFonts w:ascii="Calibri" w:hAnsi="Calibri" w:cs="Calibri"/>
          <w:b/>
          <w:bCs/>
          <w:color w:val="1A6684" w:themeColor="accent2" w:themeShade="80"/>
          <w:sz w:val="32"/>
          <w:szCs w:val="32"/>
        </w:rPr>
        <w:tab/>
        <w:t xml:space="preserve">Purpose and Scope </w:t>
      </w:r>
    </w:p>
    <w:p w14:paraId="5FC33A33" w14:textId="77777777" w:rsidR="00D737CB" w:rsidRPr="00B759A0" w:rsidRDefault="00D737CB" w:rsidP="00B759A0">
      <w:pPr>
        <w:spacing w:line="276" w:lineRule="auto"/>
        <w:rPr>
          <w:rFonts w:ascii="Calibri" w:hAnsi="Calibri" w:cs="Calibri"/>
          <w:color w:val="161517" w:themeColor="background2" w:themeShade="1A"/>
          <w:sz w:val="24"/>
        </w:rPr>
      </w:pPr>
    </w:p>
    <w:p w14:paraId="5F9CAC03"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2.1</w:t>
      </w:r>
      <w:r w:rsidRPr="00B759A0">
        <w:rPr>
          <w:rFonts w:ascii="Calibri" w:hAnsi="Calibri" w:cs="Calibri"/>
          <w:color w:val="161517" w:themeColor="background2" w:themeShade="1A"/>
          <w:sz w:val="24"/>
        </w:rPr>
        <w:tab/>
        <w:t>This policy details Fairfield High School’s overall approach and commitment to equality. It details how this school complies with its duties under the Act and how as an educator, employer, service provider and a buyer of goods and services the Governing Body and the Headteacher, with support from members of the Senior Leadership Team (SLT) will strive to ensure equality, diversity and inclusive practice are embedded across all aspects of school life for the benefit of the whole school community.</w:t>
      </w:r>
    </w:p>
    <w:p w14:paraId="187FE81A" w14:textId="77777777" w:rsidR="00D737CB" w:rsidRPr="00B759A0" w:rsidRDefault="00D737CB" w:rsidP="00B759A0">
      <w:pPr>
        <w:spacing w:line="276" w:lineRule="auto"/>
        <w:rPr>
          <w:rFonts w:ascii="Calibri" w:hAnsi="Calibri" w:cs="Calibri"/>
          <w:color w:val="161517" w:themeColor="background2" w:themeShade="1A"/>
          <w:sz w:val="24"/>
        </w:rPr>
      </w:pPr>
    </w:p>
    <w:p w14:paraId="7DF7EE54" w14:textId="2D9C0734"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2.</w:t>
      </w:r>
      <w:r w:rsidR="00D064C7" w:rsidRPr="00D064C7">
        <w:rPr>
          <w:rFonts w:ascii="Calibri" w:hAnsi="Calibri" w:cs="Calibri"/>
          <w:b/>
          <w:bCs/>
          <w:color w:val="161517" w:themeColor="background2" w:themeShade="1A"/>
          <w:sz w:val="24"/>
        </w:rPr>
        <w:t>2</w:t>
      </w:r>
      <w:r w:rsidRPr="00B759A0">
        <w:rPr>
          <w:rFonts w:ascii="Calibri" w:hAnsi="Calibri" w:cs="Calibri"/>
          <w:color w:val="161517" w:themeColor="background2" w:themeShade="1A"/>
          <w:sz w:val="24"/>
        </w:rPr>
        <w:tab/>
        <w:t xml:space="preserve">This policy applies to all members of school staff (full time or part time, permanent or temporary), to pupils and to school Trustees. It also provides guidance and information for parents, carers, school visitors, contractors and other members of the wider school community. It sets out our school’s expectations and the required standards of behaviour with regard to equality issues. </w:t>
      </w:r>
    </w:p>
    <w:p w14:paraId="2B7F1842" w14:textId="77777777" w:rsidR="00D737CB" w:rsidRPr="00B759A0" w:rsidRDefault="00D737CB" w:rsidP="00B759A0">
      <w:pPr>
        <w:spacing w:line="276" w:lineRule="auto"/>
        <w:rPr>
          <w:rFonts w:ascii="Calibri" w:hAnsi="Calibri" w:cs="Calibri"/>
          <w:color w:val="161517" w:themeColor="background2" w:themeShade="1A"/>
          <w:sz w:val="24"/>
        </w:rPr>
      </w:pPr>
    </w:p>
    <w:p w14:paraId="45D26CAD"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2.3</w:t>
      </w:r>
      <w:r w:rsidRPr="00B759A0">
        <w:rPr>
          <w:rFonts w:ascii="Calibri" w:hAnsi="Calibri" w:cs="Calibri"/>
          <w:color w:val="161517" w:themeColor="background2" w:themeShade="1A"/>
          <w:sz w:val="24"/>
        </w:rPr>
        <w:tab/>
        <w:t>This policy applies to staff in relation to their conduct during the course of their employment with the school which may also include conduct and behaviour outside the school environment and outside their normal working hours if it is connected to school or to their role in school. This might, for example, include after school meetings with colleagues, social events or other social interactions with colleagues either in person or via social media platforms.</w:t>
      </w:r>
    </w:p>
    <w:p w14:paraId="349FF460" w14:textId="77777777" w:rsidR="00D737CB" w:rsidRPr="00B759A0" w:rsidRDefault="00D737CB" w:rsidP="00B759A0">
      <w:pPr>
        <w:spacing w:line="276" w:lineRule="auto"/>
        <w:rPr>
          <w:rFonts w:ascii="Calibri" w:hAnsi="Calibri" w:cs="Calibri"/>
          <w:color w:val="161517" w:themeColor="background2" w:themeShade="1A"/>
          <w:sz w:val="24"/>
        </w:rPr>
      </w:pPr>
    </w:p>
    <w:p w14:paraId="776EE44F"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2.4</w:t>
      </w:r>
      <w:r w:rsidRPr="00B759A0">
        <w:rPr>
          <w:rFonts w:ascii="Calibri" w:hAnsi="Calibri" w:cs="Calibri"/>
          <w:color w:val="161517" w:themeColor="background2" w:themeShade="1A"/>
          <w:sz w:val="24"/>
        </w:rPr>
        <w:tab/>
        <w:t xml:space="preserve">The gender </w:t>
      </w:r>
      <w:proofErr w:type="gramStart"/>
      <w:r w:rsidRPr="00B759A0">
        <w:rPr>
          <w:rFonts w:ascii="Calibri" w:hAnsi="Calibri" w:cs="Calibri"/>
          <w:color w:val="161517" w:themeColor="background2" w:themeShade="1A"/>
          <w:sz w:val="24"/>
        </w:rPr>
        <w:t>pay</w:t>
      </w:r>
      <w:proofErr w:type="gramEnd"/>
      <w:r w:rsidRPr="00B759A0">
        <w:rPr>
          <w:rFonts w:ascii="Calibri" w:hAnsi="Calibri" w:cs="Calibri"/>
          <w:color w:val="161517" w:themeColor="background2" w:themeShade="1A"/>
          <w:sz w:val="24"/>
        </w:rPr>
        <w:t xml:space="preserve"> gap reporting provisions detailed in the 2017 Regulations do not apply to our school as we do not employ 250 or more employees. </w:t>
      </w:r>
    </w:p>
    <w:p w14:paraId="743997F1"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lastRenderedPageBreak/>
        <w:t xml:space="preserve"> </w:t>
      </w:r>
    </w:p>
    <w:p w14:paraId="6086F275"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2.5</w:t>
      </w:r>
      <w:r w:rsidRPr="00B759A0">
        <w:rPr>
          <w:rFonts w:ascii="Calibri" w:hAnsi="Calibri" w:cs="Calibri"/>
          <w:color w:val="161517" w:themeColor="background2" w:themeShade="1A"/>
          <w:sz w:val="24"/>
        </w:rPr>
        <w:tab/>
        <w:t xml:space="preserve">This policy should be considered in the application of all other school policies (staff, pupil or otherwise) whenever and wherever equality issues or implications arise. </w:t>
      </w:r>
    </w:p>
    <w:p w14:paraId="76CF89DE" w14:textId="77777777" w:rsidR="005E61BE" w:rsidRDefault="005E61BE" w:rsidP="00B759A0">
      <w:pPr>
        <w:spacing w:line="276" w:lineRule="auto"/>
        <w:rPr>
          <w:rFonts w:ascii="Calibri" w:hAnsi="Calibri" w:cs="Calibri"/>
          <w:color w:val="161517" w:themeColor="background2" w:themeShade="1A"/>
          <w:sz w:val="24"/>
        </w:rPr>
      </w:pPr>
    </w:p>
    <w:p w14:paraId="0DBF0977" w14:textId="77777777" w:rsidR="005E61BE" w:rsidRDefault="005E61BE" w:rsidP="00B759A0">
      <w:pPr>
        <w:spacing w:line="276" w:lineRule="auto"/>
        <w:rPr>
          <w:rFonts w:ascii="Calibri" w:hAnsi="Calibri" w:cs="Calibri"/>
          <w:color w:val="161517" w:themeColor="background2" w:themeShade="1A"/>
          <w:sz w:val="24"/>
        </w:rPr>
      </w:pPr>
    </w:p>
    <w:p w14:paraId="45471D61" w14:textId="77777777" w:rsidR="00FD03F3" w:rsidRDefault="00FD03F3" w:rsidP="00B759A0">
      <w:pPr>
        <w:spacing w:line="276" w:lineRule="auto"/>
        <w:rPr>
          <w:rFonts w:ascii="Calibri" w:hAnsi="Calibri" w:cs="Calibri"/>
          <w:color w:val="161517" w:themeColor="background2" w:themeShade="1A"/>
          <w:sz w:val="24"/>
        </w:rPr>
      </w:pPr>
    </w:p>
    <w:p w14:paraId="341060B9" w14:textId="12E8F300" w:rsidR="00D737CB" w:rsidRPr="00D064C7" w:rsidRDefault="00D737CB"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t>3.</w:t>
      </w:r>
      <w:r w:rsidRPr="00D064C7">
        <w:rPr>
          <w:rFonts w:ascii="Calibri" w:hAnsi="Calibri" w:cs="Calibri"/>
          <w:b/>
          <w:bCs/>
          <w:color w:val="1A6684" w:themeColor="accent2" w:themeShade="80"/>
          <w:sz w:val="32"/>
          <w:szCs w:val="32"/>
        </w:rPr>
        <w:tab/>
        <w:t xml:space="preserve">School Approach </w:t>
      </w:r>
    </w:p>
    <w:p w14:paraId="735B7A76" w14:textId="77777777" w:rsidR="00D737CB" w:rsidRPr="00B759A0" w:rsidRDefault="00D737CB" w:rsidP="00B759A0">
      <w:pPr>
        <w:spacing w:line="276" w:lineRule="auto"/>
        <w:rPr>
          <w:rFonts w:ascii="Calibri" w:hAnsi="Calibri" w:cs="Calibri"/>
          <w:color w:val="161517" w:themeColor="background2" w:themeShade="1A"/>
          <w:sz w:val="24"/>
        </w:rPr>
      </w:pPr>
    </w:p>
    <w:p w14:paraId="1775F83B"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3.1</w:t>
      </w:r>
      <w:r w:rsidRPr="00B759A0">
        <w:rPr>
          <w:rFonts w:ascii="Calibri" w:hAnsi="Calibri" w:cs="Calibri"/>
          <w:color w:val="161517" w:themeColor="background2" w:themeShade="1A"/>
          <w:sz w:val="24"/>
        </w:rPr>
        <w:tab/>
        <w:t xml:space="preserve">In this school we will integrate equality and fairness into all aspects of school life. We are committed to ensuring equality of education for our pupils and equality of opportunity for all. We aim to create a fully inclusive school environment free of discrimination, harassment, bullying and victimisation, where dignity and respect are promoted, where individual differences and diversity are recognised and where the contributions of all our staff are valued. We want all our staff to feel respected and to be able to give their best. This school will not tolerate any discriminatory conduct or any behaviour that contravenes the Act or which compromises the school’s aims or approach or which compromises the school’s commitment to equality, diversity and inclusion. </w:t>
      </w:r>
    </w:p>
    <w:p w14:paraId="23C0B08C" w14:textId="77777777" w:rsidR="00D737CB" w:rsidRPr="00B759A0" w:rsidRDefault="00D737CB" w:rsidP="00B759A0">
      <w:pPr>
        <w:spacing w:line="276" w:lineRule="auto"/>
        <w:rPr>
          <w:rFonts w:ascii="Calibri" w:hAnsi="Calibri" w:cs="Calibri"/>
          <w:color w:val="161517" w:themeColor="background2" w:themeShade="1A"/>
          <w:sz w:val="24"/>
        </w:rPr>
      </w:pPr>
    </w:p>
    <w:p w14:paraId="3241BEC8"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3.2</w:t>
      </w:r>
      <w:r w:rsidRPr="00B759A0">
        <w:rPr>
          <w:rFonts w:ascii="Calibri" w:hAnsi="Calibri" w:cs="Calibri"/>
          <w:color w:val="161517" w:themeColor="background2" w:themeShade="1A"/>
          <w:sz w:val="24"/>
        </w:rPr>
        <w:tab/>
        <w:t xml:space="preserve">In this school we understand that equality law is about treating people fairly and that this does not always necessarily mean treating all people in the same way. We acknowledge that sometimes, in order to meet our general equality duty and to meet our duty to make reasonable adjustments for members of our school community with a disability, this may involve treating some people more favourably than others. We are committed to taking positive action where this is necessary and appropriate and where it complies with the statutory requirements for such action as detailed in the Act (see section 11 below). </w:t>
      </w:r>
    </w:p>
    <w:p w14:paraId="1F40C2EB" w14:textId="77777777" w:rsidR="00D737CB" w:rsidRPr="00B759A0" w:rsidRDefault="00D737CB" w:rsidP="00B759A0">
      <w:pPr>
        <w:spacing w:line="276" w:lineRule="auto"/>
        <w:rPr>
          <w:rFonts w:ascii="Calibri" w:hAnsi="Calibri" w:cs="Calibri"/>
          <w:color w:val="161517" w:themeColor="background2" w:themeShade="1A"/>
          <w:sz w:val="24"/>
        </w:rPr>
      </w:pPr>
    </w:p>
    <w:p w14:paraId="1282770F"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3.3</w:t>
      </w:r>
      <w:r w:rsidRPr="00B759A0">
        <w:rPr>
          <w:rFonts w:ascii="Calibri" w:hAnsi="Calibri" w:cs="Calibri"/>
          <w:color w:val="161517" w:themeColor="background2" w:themeShade="1A"/>
          <w:sz w:val="24"/>
        </w:rPr>
        <w:tab/>
        <w:t>In everyday school life and in the application and implementation of all our policies and procedures, this school will be guided by the following Key Principles: -</w:t>
      </w:r>
    </w:p>
    <w:p w14:paraId="321E2B14" w14:textId="77777777" w:rsidR="00D737CB" w:rsidRPr="00B759A0" w:rsidRDefault="00D737CB" w:rsidP="00B759A0">
      <w:pPr>
        <w:spacing w:line="276" w:lineRule="auto"/>
        <w:rPr>
          <w:rFonts w:ascii="Calibri" w:hAnsi="Calibri" w:cs="Calibri"/>
          <w:color w:val="161517" w:themeColor="background2" w:themeShade="1A"/>
          <w:sz w:val="24"/>
        </w:rPr>
      </w:pPr>
    </w:p>
    <w:p w14:paraId="4A6773AF" w14:textId="024F9646" w:rsidR="00D737CB" w:rsidRPr="00D064C7" w:rsidRDefault="00D737CB" w:rsidP="00D064C7">
      <w:pPr>
        <w:pStyle w:val="ListParagraph"/>
        <w:numPr>
          <w:ilvl w:val="0"/>
          <w:numId w:val="2"/>
        </w:numPr>
        <w:spacing w:line="276" w:lineRule="auto"/>
        <w:ind w:right="685"/>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Principle 1:</w:t>
      </w:r>
      <w:r w:rsidRPr="00D064C7">
        <w:rPr>
          <w:rFonts w:ascii="Calibri" w:hAnsi="Calibri" w:cs="Calibri"/>
          <w:color w:val="161517" w:themeColor="background2" w:themeShade="1A"/>
          <w:sz w:val="24"/>
        </w:rPr>
        <w:t xml:space="preserve"> All members of our school community are of equal value and should be treated with dignity and respect. Every member of our school community is of equal value, whatever their age, sex, gender identity, race, colour, nationality or ethnic origin, religion or belief, sexual orientation and whether or not they are disabled. All members of our school community are entitled to be treated with dignity and respect and should treat others in the same way.</w:t>
      </w:r>
    </w:p>
    <w:p w14:paraId="7DCDDD1B" w14:textId="77777777" w:rsidR="00D737CB" w:rsidRPr="00B759A0" w:rsidRDefault="00D737CB" w:rsidP="00D064C7">
      <w:pPr>
        <w:spacing w:line="276" w:lineRule="auto"/>
        <w:ind w:right="685"/>
        <w:rPr>
          <w:rFonts w:ascii="Calibri" w:hAnsi="Calibri" w:cs="Calibri"/>
          <w:color w:val="161517" w:themeColor="background2" w:themeShade="1A"/>
          <w:sz w:val="24"/>
        </w:rPr>
      </w:pPr>
    </w:p>
    <w:p w14:paraId="5DA86186" w14:textId="5D814847" w:rsidR="00D737CB" w:rsidRPr="00D064C7" w:rsidRDefault="00D737CB" w:rsidP="00D064C7">
      <w:pPr>
        <w:pStyle w:val="ListParagraph"/>
        <w:numPr>
          <w:ilvl w:val="0"/>
          <w:numId w:val="2"/>
        </w:numPr>
        <w:spacing w:line="276" w:lineRule="auto"/>
        <w:ind w:right="685"/>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lastRenderedPageBreak/>
        <w:t>Principle 2:</w:t>
      </w:r>
      <w:r w:rsidRPr="00D064C7">
        <w:rPr>
          <w:rFonts w:ascii="Calibri" w:hAnsi="Calibri" w:cs="Calibri"/>
          <w:color w:val="161517" w:themeColor="background2" w:themeShade="1A"/>
          <w:sz w:val="24"/>
        </w:rPr>
        <w:t xml:space="preserve"> This school respects and values diversity and difference. In this school we respect, value and embrace diversity and difference and we understand the kind of barriers and disadvantages some people with protected characteristics may face. We will make reasonable adjustments to arrangements or practices in relation to pupils and staff with a disability including the provision of appropriate auxiliary aids and services. The diversity of people’s backgrounds and circumstances will be appreciated and valued. Diversity is a strength, which should be respected and celebrated by all those who learn and teach in this school. </w:t>
      </w:r>
    </w:p>
    <w:p w14:paraId="1FB23051" w14:textId="77777777" w:rsidR="00D737CB" w:rsidRPr="00B759A0" w:rsidRDefault="00D737CB" w:rsidP="00D064C7">
      <w:pPr>
        <w:spacing w:line="276" w:lineRule="auto"/>
        <w:ind w:right="685"/>
        <w:rPr>
          <w:rFonts w:ascii="Calibri" w:hAnsi="Calibri" w:cs="Calibri"/>
          <w:color w:val="161517" w:themeColor="background2" w:themeShade="1A"/>
          <w:sz w:val="24"/>
        </w:rPr>
      </w:pPr>
    </w:p>
    <w:p w14:paraId="11F456B7" w14:textId="048BC207" w:rsidR="00D737CB" w:rsidRPr="00D064C7" w:rsidRDefault="00D737CB" w:rsidP="00D064C7">
      <w:pPr>
        <w:pStyle w:val="ListParagraph"/>
        <w:numPr>
          <w:ilvl w:val="0"/>
          <w:numId w:val="2"/>
        </w:numPr>
        <w:spacing w:line="276" w:lineRule="auto"/>
        <w:ind w:right="685"/>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Principle 3:</w:t>
      </w:r>
      <w:r w:rsidRPr="00D064C7">
        <w:rPr>
          <w:rFonts w:ascii="Calibri" w:hAnsi="Calibri" w:cs="Calibri"/>
          <w:color w:val="161517" w:themeColor="background2" w:themeShade="1A"/>
          <w:sz w:val="24"/>
        </w:rPr>
        <w:t xml:space="preserve"> This school will prepare learners for life in modern Britain. The school will ensure our pupils are well prepared to contribute to wider society and life in modern Britain. The school will equip learners to be responsible, respectful, active citizens who contribute positively to society by developing understanding of British values, by developing understanding and appreciation of diversity and by promoting respect for difference and the protected characteristics under the Act.</w:t>
      </w:r>
    </w:p>
    <w:p w14:paraId="65AF624D" w14:textId="77777777" w:rsidR="00D737CB" w:rsidRPr="00B759A0" w:rsidRDefault="00D737CB" w:rsidP="00D064C7">
      <w:pPr>
        <w:spacing w:line="276" w:lineRule="auto"/>
        <w:ind w:right="685"/>
        <w:rPr>
          <w:rFonts w:ascii="Calibri" w:hAnsi="Calibri" w:cs="Calibri"/>
          <w:color w:val="161517" w:themeColor="background2" w:themeShade="1A"/>
          <w:sz w:val="24"/>
        </w:rPr>
      </w:pPr>
    </w:p>
    <w:p w14:paraId="145B0A2E" w14:textId="761D3386" w:rsidR="00D737CB" w:rsidRPr="00D064C7" w:rsidRDefault="00D737CB" w:rsidP="00D064C7">
      <w:pPr>
        <w:pStyle w:val="ListParagraph"/>
        <w:numPr>
          <w:ilvl w:val="0"/>
          <w:numId w:val="2"/>
        </w:numPr>
        <w:spacing w:line="276" w:lineRule="auto"/>
        <w:ind w:right="685"/>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Principle 4:</w:t>
      </w:r>
      <w:r w:rsidRPr="00D064C7">
        <w:rPr>
          <w:rFonts w:ascii="Calibri" w:hAnsi="Calibri" w:cs="Calibri"/>
          <w:color w:val="161517" w:themeColor="background2" w:themeShade="1A"/>
          <w:sz w:val="24"/>
        </w:rPr>
        <w:t xml:space="preserve"> This school fosters positive attitudes and relationships. The school intends that its policies, procedures and activities should actively promote and foster positive attitudes, good relations and mutual respect between all groups of individuals who are different from each other. The school will act to prevent and tackle discriminatory and derogatory language and behaviour including but not limited to language or behaviour that is homophobic, racist, sexist or that is derogatory about people with a disability.</w:t>
      </w:r>
    </w:p>
    <w:p w14:paraId="03A230E6" w14:textId="77777777" w:rsidR="00D737CB" w:rsidRPr="00B759A0" w:rsidRDefault="00D737CB" w:rsidP="00D064C7">
      <w:pPr>
        <w:spacing w:line="276" w:lineRule="auto"/>
        <w:ind w:right="685"/>
        <w:rPr>
          <w:rFonts w:ascii="Calibri" w:hAnsi="Calibri" w:cs="Calibri"/>
          <w:color w:val="161517" w:themeColor="background2" w:themeShade="1A"/>
          <w:sz w:val="24"/>
        </w:rPr>
      </w:pPr>
    </w:p>
    <w:p w14:paraId="003AA526" w14:textId="33C5782B" w:rsidR="00D737CB" w:rsidRPr="00D064C7" w:rsidRDefault="00D737CB" w:rsidP="00D064C7">
      <w:pPr>
        <w:pStyle w:val="ListParagraph"/>
        <w:numPr>
          <w:ilvl w:val="0"/>
          <w:numId w:val="2"/>
        </w:numPr>
        <w:spacing w:line="276" w:lineRule="auto"/>
        <w:ind w:right="685"/>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Principle 5:</w:t>
      </w:r>
      <w:r w:rsidRPr="00D064C7">
        <w:rPr>
          <w:rFonts w:ascii="Calibri" w:hAnsi="Calibri" w:cs="Calibri"/>
          <w:color w:val="161517" w:themeColor="background2" w:themeShade="1A"/>
          <w:sz w:val="24"/>
        </w:rPr>
        <w:t xml:space="preserve"> This school fosters a strong shared sense of community cohesion and belonging. The school will strive to ensure that all pupils, members of staff and school governors feel a sense of belonging within the school and within the wider school community and that they feel valued and respected and are able to participate fully in school and in public life. </w:t>
      </w:r>
    </w:p>
    <w:p w14:paraId="64DE621E" w14:textId="77777777" w:rsidR="00D737CB" w:rsidRPr="00B759A0" w:rsidRDefault="00D737CB" w:rsidP="00B759A0">
      <w:pPr>
        <w:spacing w:line="276" w:lineRule="auto"/>
        <w:rPr>
          <w:rFonts w:ascii="Calibri" w:hAnsi="Calibri" w:cs="Calibri"/>
          <w:color w:val="161517" w:themeColor="background2" w:themeShade="1A"/>
          <w:sz w:val="24"/>
        </w:rPr>
      </w:pPr>
    </w:p>
    <w:p w14:paraId="42670565"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3.4</w:t>
      </w:r>
      <w:r w:rsidRPr="00B759A0">
        <w:rPr>
          <w:rFonts w:ascii="Calibri" w:hAnsi="Calibri" w:cs="Calibri"/>
          <w:color w:val="161517" w:themeColor="background2" w:themeShade="1A"/>
          <w:sz w:val="24"/>
        </w:rPr>
        <w:tab/>
        <w:t xml:space="preserve">The Headteacher with support from the SLT will take all reasonable steps to ensure that pupils, members of staff, the Trust Board and Trustees, and members of the wider school community are aware of and conduct themselves in accordance with the above Key Principles.  </w:t>
      </w:r>
    </w:p>
    <w:p w14:paraId="59F103F8" w14:textId="77777777" w:rsidR="005E61BE" w:rsidRDefault="005E61BE" w:rsidP="00B759A0">
      <w:pPr>
        <w:spacing w:line="276" w:lineRule="auto"/>
        <w:rPr>
          <w:rFonts w:ascii="Calibri" w:hAnsi="Calibri" w:cs="Calibri"/>
          <w:color w:val="161517" w:themeColor="background2" w:themeShade="1A"/>
          <w:sz w:val="24"/>
        </w:rPr>
      </w:pPr>
    </w:p>
    <w:p w14:paraId="33E10D41" w14:textId="77777777" w:rsidR="005E61BE" w:rsidRDefault="005E61BE" w:rsidP="00B759A0">
      <w:pPr>
        <w:spacing w:line="276" w:lineRule="auto"/>
        <w:rPr>
          <w:rFonts w:ascii="Calibri" w:hAnsi="Calibri" w:cs="Calibri"/>
          <w:color w:val="161517" w:themeColor="background2" w:themeShade="1A"/>
          <w:sz w:val="24"/>
        </w:rPr>
      </w:pPr>
    </w:p>
    <w:p w14:paraId="0C49F492" w14:textId="77777777" w:rsidR="00FD03F3" w:rsidRDefault="00FD03F3">
      <w:pPr>
        <w:rPr>
          <w:rFonts w:ascii="Calibri" w:hAnsi="Calibri" w:cs="Calibri"/>
          <w:b/>
          <w:bCs/>
          <w:color w:val="1A6684" w:themeColor="accent2" w:themeShade="80"/>
          <w:sz w:val="32"/>
          <w:szCs w:val="32"/>
        </w:rPr>
      </w:pPr>
      <w:r>
        <w:rPr>
          <w:rFonts w:ascii="Calibri" w:hAnsi="Calibri" w:cs="Calibri"/>
          <w:b/>
          <w:bCs/>
          <w:color w:val="1A6684" w:themeColor="accent2" w:themeShade="80"/>
          <w:sz w:val="32"/>
          <w:szCs w:val="32"/>
        </w:rPr>
        <w:br w:type="page"/>
      </w:r>
    </w:p>
    <w:p w14:paraId="0546DC85" w14:textId="543EE7A8" w:rsidR="00D737CB" w:rsidRPr="00D064C7" w:rsidRDefault="00D737CB"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lastRenderedPageBreak/>
        <w:t>4.</w:t>
      </w:r>
      <w:r w:rsidRPr="00D064C7">
        <w:rPr>
          <w:rFonts w:ascii="Calibri" w:hAnsi="Calibri" w:cs="Calibri"/>
          <w:b/>
          <w:bCs/>
          <w:color w:val="1A6684" w:themeColor="accent2" w:themeShade="80"/>
          <w:sz w:val="32"/>
          <w:szCs w:val="32"/>
        </w:rPr>
        <w:tab/>
        <w:t xml:space="preserve">Roles and Responsibilities </w:t>
      </w:r>
    </w:p>
    <w:p w14:paraId="0A869237" w14:textId="77777777" w:rsidR="00D737CB" w:rsidRPr="00B759A0" w:rsidRDefault="00D737CB" w:rsidP="00B759A0">
      <w:pPr>
        <w:spacing w:line="276" w:lineRule="auto"/>
        <w:rPr>
          <w:rFonts w:ascii="Calibri" w:hAnsi="Calibri" w:cs="Calibri"/>
          <w:color w:val="161517" w:themeColor="background2" w:themeShade="1A"/>
          <w:sz w:val="24"/>
        </w:rPr>
      </w:pPr>
    </w:p>
    <w:p w14:paraId="67A40EC9"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4.1</w:t>
      </w:r>
      <w:r w:rsidRPr="00B759A0">
        <w:rPr>
          <w:rFonts w:ascii="Calibri" w:hAnsi="Calibri" w:cs="Calibri"/>
          <w:color w:val="161517" w:themeColor="background2" w:themeShade="1A"/>
          <w:sz w:val="24"/>
        </w:rPr>
        <w:tab/>
        <w:t xml:space="preserve">The Trust Board will: - </w:t>
      </w:r>
    </w:p>
    <w:p w14:paraId="4E7C1487" w14:textId="5CC2FC45"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trustees are aware of their responsibilities under the Act and attend regular equality training;</w:t>
      </w:r>
    </w:p>
    <w:p w14:paraId="0699B96C" w14:textId="322A7315"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have due regard to this policy and the general equality duty when making decisions;</w:t>
      </w:r>
    </w:p>
    <w:p w14:paraId="71D84E85" w14:textId="54EA3373"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this policy is implemented by the Headteacher and support the Headteacher in implementing any necessary actions;</w:t>
      </w:r>
    </w:p>
    <w:p w14:paraId="1CA33900" w14:textId="0D294608"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nominate a link equality trustee who will liaise with the nominated SLT equality </w:t>
      </w:r>
      <w:proofErr w:type="gramStart"/>
      <w:r w:rsidRPr="00D064C7">
        <w:rPr>
          <w:rFonts w:ascii="Calibri" w:hAnsi="Calibri" w:cs="Calibri"/>
          <w:color w:val="161517" w:themeColor="background2" w:themeShade="1A"/>
          <w:sz w:val="24"/>
        </w:rPr>
        <w:t>lead</w:t>
      </w:r>
      <w:proofErr w:type="gramEnd"/>
      <w:r w:rsidRPr="00D064C7">
        <w:rPr>
          <w:rFonts w:ascii="Calibri" w:hAnsi="Calibri" w:cs="Calibri"/>
          <w:color w:val="161517" w:themeColor="background2" w:themeShade="1A"/>
          <w:sz w:val="24"/>
        </w:rPr>
        <w:t xml:space="preserve"> to review and monitor the school’s compliance with its equality duties;</w:t>
      </w:r>
    </w:p>
    <w:p w14:paraId="555A0431" w14:textId="0639F299"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specific and measurable equality objectives are prepared and published in line with the school’s obligations under the Act and that these are included within the Whole School Improving Performance Action Plan (School Development Plan);</w:t>
      </w:r>
    </w:p>
    <w:p w14:paraId="64514289" w14:textId="7A5D2CA0"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progress towards achievement of the school’s current equality objectives is monitored and that objectives are reviewed and updated at least every 4 years;</w:t>
      </w:r>
    </w:p>
    <w:p w14:paraId="6B50B469" w14:textId="25CC0051"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the outcomes and progress towards the achievement of past equality objectives are published;</w:t>
      </w:r>
    </w:p>
    <w:p w14:paraId="575E39FF" w14:textId="6D757E75"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the school’s equality information is published and updated on a regular basis and no less than on an annual basis;</w:t>
      </w:r>
    </w:p>
    <w:p w14:paraId="44C1E0F6" w14:textId="2B5F8DFD" w:rsidR="00D737CB" w:rsidRPr="00D064C7" w:rsidRDefault="00D737CB" w:rsidP="00D064C7">
      <w:pPr>
        <w:pStyle w:val="ListParagraph"/>
        <w:numPr>
          <w:ilvl w:val="0"/>
          <w:numId w:val="3"/>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evaluate and review this policy at least annually; </w:t>
      </w:r>
    </w:p>
    <w:p w14:paraId="5CE01A21" w14:textId="77777777" w:rsidR="00D737CB" w:rsidRPr="00B759A0" w:rsidRDefault="00D737CB" w:rsidP="00B759A0">
      <w:pPr>
        <w:spacing w:line="276" w:lineRule="auto"/>
        <w:rPr>
          <w:rFonts w:ascii="Calibri" w:hAnsi="Calibri" w:cs="Calibri"/>
          <w:color w:val="161517" w:themeColor="background2" w:themeShade="1A"/>
          <w:sz w:val="24"/>
        </w:rPr>
      </w:pPr>
    </w:p>
    <w:p w14:paraId="1C5738E2" w14:textId="77777777" w:rsidR="00D737CB" w:rsidRPr="00B759A0" w:rsidRDefault="00D737CB" w:rsidP="00B759A0">
      <w:pPr>
        <w:spacing w:line="276" w:lineRule="auto"/>
        <w:rPr>
          <w:rFonts w:ascii="Calibri" w:hAnsi="Calibri" w:cs="Calibri"/>
          <w:color w:val="161517" w:themeColor="background2" w:themeShade="1A"/>
          <w:sz w:val="24"/>
        </w:rPr>
      </w:pPr>
    </w:p>
    <w:p w14:paraId="592E0839"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4.2</w:t>
      </w:r>
      <w:r w:rsidRPr="00B759A0">
        <w:rPr>
          <w:rFonts w:ascii="Calibri" w:hAnsi="Calibri" w:cs="Calibri"/>
          <w:color w:val="161517" w:themeColor="background2" w:themeShade="1A"/>
          <w:sz w:val="24"/>
        </w:rPr>
        <w:tab/>
        <w:t>The Headteacher (with support from the SLT) will: -</w:t>
      </w:r>
    </w:p>
    <w:p w14:paraId="183E635C" w14:textId="5DAAF3E1"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oversee the effective implementation of this policy including communicating the policy to pupils, staff, parents, carers and the wider school community;</w:t>
      </w:r>
    </w:p>
    <w:p w14:paraId="5B42A272" w14:textId="73220CB3"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appoint a member of SLT to assume day to day responsibility for coordinating the implementation of this policy, for monitoring equality outcomes and for liaising with the link equality trustee as appropriate;</w:t>
      </w:r>
    </w:p>
    <w:p w14:paraId="1D2216E0" w14:textId="5EE12E66"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engage and consult with pupils, staff, parents, carers and the wider school community as appropriate in the development and review of this policy and in the development of the school’s equality objectives;</w:t>
      </w:r>
    </w:p>
    <w:p w14:paraId="4DDEADD0" w14:textId="30FD1D73"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ensure the school’s equality objectives are published and actively pursued; </w:t>
      </w:r>
    </w:p>
    <w:p w14:paraId="2218C80E" w14:textId="6523DBC2"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monitor whether the school’s equality objectives are being met and whether sufficient progress is being made; </w:t>
      </w:r>
    </w:p>
    <w:p w14:paraId="0B8747C0" w14:textId="77777777" w:rsidR="00D064C7"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lastRenderedPageBreak/>
        <w:t>produce information about the school’s equality objectives and the work that is being done toward achieving them so that it can be published and made available to members of the school community;</w:t>
      </w:r>
    </w:p>
    <w:p w14:paraId="7ADCD862" w14:textId="0936848A"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reasonable adjustments are made in relation to pupils, staff, parents, carers and visitors to the school with a disability;</w:t>
      </w:r>
    </w:p>
    <w:p w14:paraId="3A7F421B" w14:textId="07CC6A97"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ensure the school publishes and follows its Disability Accessibility Plan; </w:t>
      </w:r>
    </w:p>
    <w:p w14:paraId="0EDAF849" w14:textId="548753CB"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make sure all members of staff are aware of their responsibilities under the Act and ensure staff receive regular equality training; </w:t>
      </w:r>
    </w:p>
    <w:p w14:paraId="51CEC27D" w14:textId="19A647E8"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that appropriate and relevant action is taken in any case (relating to pupils, staff or the wider school community) where discrimination, harassment, victimisation or any other conduct deemed unlawful under the Act comes to light or is reported;</w:t>
      </w:r>
    </w:p>
    <w:p w14:paraId="427A9BB1" w14:textId="6A7D2AEF" w:rsidR="00D737CB" w:rsidRPr="00D064C7" w:rsidRDefault="00D737CB" w:rsidP="00D064C7">
      <w:pPr>
        <w:pStyle w:val="ListParagraph"/>
        <w:numPr>
          <w:ilvl w:val="0"/>
          <w:numId w:val="4"/>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ensure that all members of staff and pupils are aware of the procedure for reporting and following up discrimination, harassment, victimisation, bullying, hate and prejudice-related incidents;</w:t>
      </w:r>
    </w:p>
    <w:p w14:paraId="74B3A180" w14:textId="77777777" w:rsidR="00D737CB" w:rsidRPr="00B759A0" w:rsidRDefault="00D737CB" w:rsidP="00B759A0">
      <w:pPr>
        <w:spacing w:line="276" w:lineRule="auto"/>
        <w:rPr>
          <w:rFonts w:ascii="Calibri" w:hAnsi="Calibri" w:cs="Calibri"/>
          <w:color w:val="161517" w:themeColor="background2" w:themeShade="1A"/>
          <w:sz w:val="24"/>
        </w:rPr>
      </w:pPr>
    </w:p>
    <w:p w14:paraId="2A47A14A"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4.3</w:t>
      </w:r>
      <w:r w:rsidRPr="00B759A0">
        <w:rPr>
          <w:rFonts w:ascii="Calibri" w:hAnsi="Calibri" w:cs="Calibri"/>
          <w:color w:val="161517" w:themeColor="background2" w:themeShade="1A"/>
          <w:sz w:val="24"/>
        </w:rPr>
        <w:tab/>
        <w:t xml:space="preserve">All members of staff will: - </w:t>
      </w:r>
    </w:p>
    <w:p w14:paraId="30EEC267" w14:textId="3940068A"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be aware of their responsibilities under the Act and this policy and recognise that they have a role and responsibility in their </w:t>
      </w:r>
      <w:proofErr w:type="gramStart"/>
      <w:r w:rsidRPr="00D064C7">
        <w:rPr>
          <w:rFonts w:ascii="Calibri" w:hAnsi="Calibri" w:cs="Calibri"/>
          <w:color w:val="161517" w:themeColor="background2" w:themeShade="1A"/>
          <w:sz w:val="24"/>
        </w:rPr>
        <w:t>day to day</w:t>
      </w:r>
      <w:proofErr w:type="gramEnd"/>
      <w:r w:rsidRPr="00D064C7">
        <w:rPr>
          <w:rFonts w:ascii="Calibri" w:hAnsi="Calibri" w:cs="Calibri"/>
          <w:color w:val="161517" w:themeColor="background2" w:themeShade="1A"/>
          <w:sz w:val="24"/>
        </w:rPr>
        <w:t xml:space="preserve"> work to promote equality, inclusion and good community relations;</w:t>
      </w:r>
    </w:p>
    <w:p w14:paraId="1217F85D" w14:textId="23369675"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highlight any training or development they require to carry out their roles and responsibilities under the Act or this policy and attend any related training or learning opportunities; </w:t>
      </w:r>
    </w:p>
    <w:p w14:paraId="5894B75A" w14:textId="51300555"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promote equality of opportunity and good relations and will not take part in any discriminatory or other unlawful behaviour as detailed in the Act; </w:t>
      </w:r>
    </w:p>
    <w:p w14:paraId="4120DABB" w14:textId="30C5F3BE"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foster good relations between groups of people with and without protected characteristics;</w:t>
      </w:r>
    </w:p>
    <w:p w14:paraId="12033FD0" w14:textId="57498F4D"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deal fairly and professionally and in accordance with school policy in relation to any incidents of bullying, prejudice or discrimination; </w:t>
      </w:r>
    </w:p>
    <w:p w14:paraId="0BA2E338" w14:textId="1D66D4B3"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be responsible for recognising and challenging prejudice, bias, discrimination, stereotyping and any other inappropriate language or behaviour; </w:t>
      </w:r>
    </w:p>
    <w:p w14:paraId="52EEF4A7" w14:textId="027DCA17"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be responsible for promoting an inclusive and collaborative ethos in lessons and for being role models for equality, diversity and inclusion through their words, actions and deeds.</w:t>
      </w:r>
    </w:p>
    <w:p w14:paraId="342C8B41" w14:textId="77777777" w:rsidR="00D737CB" w:rsidRPr="00B759A0" w:rsidRDefault="00D737CB" w:rsidP="00B759A0">
      <w:pPr>
        <w:spacing w:line="276" w:lineRule="auto"/>
        <w:rPr>
          <w:rFonts w:ascii="Calibri" w:hAnsi="Calibri" w:cs="Calibri"/>
          <w:color w:val="161517" w:themeColor="background2" w:themeShade="1A"/>
          <w:sz w:val="24"/>
        </w:rPr>
      </w:pPr>
    </w:p>
    <w:p w14:paraId="2BE70C43" w14:textId="77777777"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4.4</w:t>
      </w:r>
      <w:r w:rsidRPr="00D064C7">
        <w:rPr>
          <w:rFonts w:ascii="Calibri" w:hAnsi="Calibri" w:cs="Calibri"/>
          <w:color w:val="161517" w:themeColor="background2" w:themeShade="1A"/>
          <w:sz w:val="24"/>
        </w:rPr>
        <w:tab/>
        <w:t>Pupils must be encouraged to recognise that they have a role and responsibility to themselves and to others so they understand and are able to: -</w:t>
      </w:r>
    </w:p>
    <w:p w14:paraId="58FC90D2" w14:textId="1270419D"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promote equality, inclusion and good community relations and act in accordance with this policy; </w:t>
      </w:r>
    </w:p>
    <w:p w14:paraId="5513E537" w14:textId="2FA3FE2C"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challenge inappropriate language and behaviour;</w:t>
      </w:r>
    </w:p>
    <w:p w14:paraId="490FD7EC" w14:textId="77777777" w:rsidR="00D064C7"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tackle bias and stereotyping;</w:t>
      </w:r>
    </w:p>
    <w:p w14:paraId="719DBEE4" w14:textId="0998E181"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lastRenderedPageBreak/>
        <w:t xml:space="preserve">act in accordance with the school’s anti bullying strategies; </w:t>
      </w:r>
    </w:p>
    <w:p w14:paraId="6399A0EE" w14:textId="1EC67585"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respond appropriately to any incidents of discrimination, harassment and bullying they witness and to understand what they need to do to report these; </w:t>
      </w:r>
    </w:p>
    <w:p w14:paraId="3147EA87" w14:textId="489FC617"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regard people of all faiths, races, religions, cultures and with other protected characteristics as their equal and to treat others with respect and kindness; </w:t>
      </w:r>
    </w:p>
    <w:p w14:paraId="3F4C834C" w14:textId="0D927CBD"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support the school’s approach and commitment to equality;</w:t>
      </w:r>
    </w:p>
    <w:p w14:paraId="7A6A9E6F" w14:textId="63554466"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be involved in the development and review of this policy and understand how it applies to them appropriate to their age and ability;</w:t>
      </w:r>
    </w:p>
    <w:p w14:paraId="1272279A" w14:textId="52C730C1" w:rsidR="00D737CB" w:rsidRPr="00D064C7" w:rsidRDefault="00D737CB" w:rsidP="00D064C7">
      <w:pPr>
        <w:pStyle w:val="ListParagraph"/>
        <w:numPr>
          <w:ilvl w:val="0"/>
          <w:numId w:val="5"/>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be involved in producing a simplified version of this policy to be displayed in classrooms and other areas in school as appropriate.</w:t>
      </w:r>
    </w:p>
    <w:p w14:paraId="4065FA97" w14:textId="77777777" w:rsidR="00D737CB" w:rsidRPr="00B759A0" w:rsidRDefault="00D737CB" w:rsidP="00B759A0">
      <w:pPr>
        <w:spacing w:line="276" w:lineRule="auto"/>
        <w:rPr>
          <w:rFonts w:ascii="Calibri" w:hAnsi="Calibri" w:cs="Calibri"/>
          <w:color w:val="161517" w:themeColor="background2" w:themeShade="1A"/>
          <w:sz w:val="24"/>
        </w:rPr>
      </w:pPr>
    </w:p>
    <w:p w14:paraId="234B3CD0"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4.5</w:t>
      </w:r>
      <w:r w:rsidRPr="00B759A0">
        <w:rPr>
          <w:rFonts w:ascii="Calibri" w:hAnsi="Calibri" w:cs="Calibri"/>
          <w:color w:val="161517" w:themeColor="background2" w:themeShade="1A"/>
          <w:sz w:val="24"/>
        </w:rPr>
        <w:tab/>
        <w:t>Visitors (including parents, carers and contractors) are expected to: -</w:t>
      </w:r>
    </w:p>
    <w:p w14:paraId="04117DD1" w14:textId="1502A232" w:rsidR="00D737CB" w:rsidRPr="00D064C7" w:rsidRDefault="00D737CB" w:rsidP="00D064C7">
      <w:pPr>
        <w:pStyle w:val="ListParagraph"/>
        <w:numPr>
          <w:ilvl w:val="0"/>
          <w:numId w:val="6"/>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support the school’s approach and commitment to equality and to comply with this policy;</w:t>
      </w:r>
    </w:p>
    <w:p w14:paraId="5EB72FCA" w14:textId="4212C5BB" w:rsidR="00D737CB" w:rsidRPr="00D064C7" w:rsidRDefault="00D737CB" w:rsidP="00D064C7">
      <w:pPr>
        <w:pStyle w:val="ListParagraph"/>
        <w:numPr>
          <w:ilvl w:val="0"/>
          <w:numId w:val="6"/>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take part in the development and review of this policy and attend any relevant meetings and activities related to the policy;</w:t>
      </w:r>
    </w:p>
    <w:p w14:paraId="32CB228D" w14:textId="6C2F8FB8" w:rsidR="00C5351F" w:rsidRPr="005E61BE" w:rsidRDefault="00D737CB" w:rsidP="00B759A0">
      <w:pPr>
        <w:pStyle w:val="ListParagraph"/>
        <w:numPr>
          <w:ilvl w:val="0"/>
          <w:numId w:val="6"/>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refrain from engaging in any behaviour which is unlawful under the Act whilst on school premises.</w:t>
      </w:r>
    </w:p>
    <w:p w14:paraId="38698714" w14:textId="77777777" w:rsidR="005E61BE" w:rsidRDefault="005E61BE" w:rsidP="00B759A0">
      <w:pPr>
        <w:spacing w:line="276" w:lineRule="auto"/>
        <w:rPr>
          <w:rFonts w:ascii="Calibri" w:hAnsi="Calibri" w:cs="Calibri"/>
          <w:b/>
          <w:bCs/>
          <w:color w:val="1A6684" w:themeColor="accent2" w:themeShade="80"/>
          <w:sz w:val="32"/>
          <w:szCs w:val="32"/>
        </w:rPr>
      </w:pPr>
    </w:p>
    <w:p w14:paraId="3774A723" w14:textId="77777777" w:rsidR="005E61BE" w:rsidRDefault="005E61BE" w:rsidP="00B759A0">
      <w:pPr>
        <w:spacing w:line="276" w:lineRule="auto"/>
        <w:rPr>
          <w:rFonts w:ascii="Calibri" w:hAnsi="Calibri" w:cs="Calibri"/>
          <w:b/>
          <w:bCs/>
          <w:color w:val="1A6684" w:themeColor="accent2" w:themeShade="80"/>
          <w:sz w:val="32"/>
          <w:szCs w:val="32"/>
        </w:rPr>
      </w:pPr>
    </w:p>
    <w:p w14:paraId="65BCFC07" w14:textId="77777777" w:rsidR="00FD03F3" w:rsidRDefault="00FD03F3" w:rsidP="00B759A0">
      <w:pPr>
        <w:spacing w:line="276" w:lineRule="auto"/>
        <w:rPr>
          <w:rFonts w:ascii="Calibri" w:hAnsi="Calibri" w:cs="Calibri"/>
          <w:b/>
          <w:bCs/>
          <w:color w:val="1A6684" w:themeColor="accent2" w:themeShade="80"/>
          <w:sz w:val="32"/>
          <w:szCs w:val="32"/>
        </w:rPr>
      </w:pPr>
    </w:p>
    <w:p w14:paraId="340FE33B" w14:textId="436FEA19" w:rsidR="00D737CB" w:rsidRPr="00D064C7" w:rsidRDefault="00D737CB"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t>5.</w:t>
      </w:r>
      <w:r w:rsidRPr="00D064C7">
        <w:rPr>
          <w:rFonts w:ascii="Calibri" w:hAnsi="Calibri" w:cs="Calibri"/>
          <w:b/>
          <w:bCs/>
          <w:color w:val="1A6684" w:themeColor="accent2" w:themeShade="80"/>
          <w:sz w:val="32"/>
          <w:szCs w:val="32"/>
        </w:rPr>
        <w:tab/>
        <w:t>General Duty</w:t>
      </w:r>
    </w:p>
    <w:p w14:paraId="608D22CD" w14:textId="77777777" w:rsidR="00D737CB" w:rsidRPr="00B759A0" w:rsidRDefault="00D737CB" w:rsidP="00B759A0">
      <w:pPr>
        <w:spacing w:line="276" w:lineRule="auto"/>
        <w:rPr>
          <w:rFonts w:ascii="Calibri" w:hAnsi="Calibri" w:cs="Calibri"/>
          <w:color w:val="161517" w:themeColor="background2" w:themeShade="1A"/>
          <w:sz w:val="24"/>
        </w:rPr>
      </w:pPr>
    </w:p>
    <w:p w14:paraId="217D008B"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5.1</w:t>
      </w:r>
      <w:r w:rsidRPr="00B759A0">
        <w:rPr>
          <w:rFonts w:ascii="Calibri" w:hAnsi="Calibri" w:cs="Calibri"/>
          <w:color w:val="161517" w:themeColor="background2" w:themeShade="1A"/>
          <w:sz w:val="24"/>
        </w:rPr>
        <w:tab/>
        <w:t xml:space="preserve">The general equality duty is contained in S149 of the Act and requires schools to have “due regard” to the need to: - </w:t>
      </w:r>
    </w:p>
    <w:p w14:paraId="0954D62B" w14:textId="66C754C2" w:rsidR="00D737CB" w:rsidRPr="00D064C7" w:rsidRDefault="00D737CB" w:rsidP="00D064C7">
      <w:pPr>
        <w:pStyle w:val="ListParagraph"/>
        <w:numPr>
          <w:ilvl w:val="0"/>
          <w:numId w:val="7"/>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eliminate unlawful discrimination, harassment and victimisation and any other conduct prohibited by the Act; </w:t>
      </w:r>
    </w:p>
    <w:p w14:paraId="6A0891A3" w14:textId="3DF41627" w:rsidR="00D737CB" w:rsidRPr="00D064C7" w:rsidRDefault="00D737CB" w:rsidP="00D064C7">
      <w:pPr>
        <w:pStyle w:val="ListParagraph"/>
        <w:numPr>
          <w:ilvl w:val="0"/>
          <w:numId w:val="7"/>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advance equality of opportunity between people who share a protected characteristic and those who do not, and </w:t>
      </w:r>
    </w:p>
    <w:p w14:paraId="4679C5C3" w14:textId="7A1E6EC8" w:rsidR="00D737CB" w:rsidRPr="00D064C7" w:rsidRDefault="00D737CB" w:rsidP="00D064C7">
      <w:pPr>
        <w:pStyle w:val="ListParagraph"/>
        <w:numPr>
          <w:ilvl w:val="0"/>
          <w:numId w:val="7"/>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 xml:space="preserve">foster good relations between people who share a protected characteristic and those who do not.  </w:t>
      </w:r>
    </w:p>
    <w:p w14:paraId="48A4A135" w14:textId="77777777" w:rsidR="00D737CB" w:rsidRPr="00B759A0" w:rsidRDefault="00D737CB" w:rsidP="00B759A0">
      <w:pPr>
        <w:spacing w:line="276" w:lineRule="auto"/>
        <w:rPr>
          <w:rFonts w:ascii="Calibri" w:hAnsi="Calibri" w:cs="Calibri"/>
          <w:color w:val="161517" w:themeColor="background2" w:themeShade="1A"/>
          <w:sz w:val="24"/>
        </w:rPr>
      </w:pPr>
    </w:p>
    <w:p w14:paraId="6EC94026"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5.2</w:t>
      </w:r>
      <w:r w:rsidRPr="00B759A0">
        <w:rPr>
          <w:rFonts w:ascii="Calibri" w:hAnsi="Calibri" w:cs="Calibri"/>
          <w:color w:val="161517" w:themeColor="background2" w:themeShade="1A"/>
          <w:sz w:val="24"/>
        </w:rPr>
        <w:tab/>
        <w:t xml:space="preserve">Guidance is attached at Appendix A which provides a brief overview of the provisions of the Act, information about the Protected Characteristics and information about the different types of discrimination and other forms of unlawful behaviour. It is provided as part of our commitment to eliminating all forms of conduct and behaviour deemed unlawful by the Act.  </w:t>
      </w:r>
    </w:p>
    <w:p w14:paraId="39AEE01A" w14:textId="77777777" w:rsidR="00D737CB" w:rsidRPr="00B759A0" w:rsidRDefault="00D737CB" w:rsidP="00B759A0">
      <w:pPr>
        <w:spacing w:line="276" w:lineRule="auto"/>
        <w:rPr>
          <w:rFonts w:ascii="Calibri" w:hAnsi="Calibri" w:cs="Calibri"/>
          <w:color w:val="161517" w:themeColor="background2" w:themeShade="1A"/>
          <w:sz w:val="24"/>
        </w:rPr>
      </w:pPr>
    </w:p>
    <w:p w14:paraId="04D80750"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lastRenderedPageBreak/>
        <w:t>5.3</w:t>
      </w:r>
      <w:r w:rsidRPr="00B759A0">
        <w:rPr>
          <w:rFonts w:ascii="Calibri" w:hAnsi="Calibri" w:cs="Calibri"/>
          <w:color w:val="161517" w:themeColor="background2" w:themeShade="1A"/>
          <w:sz w:val="24"/>
        </w:rPr>
        <w:tab/>
        <w:t>Information about how this school complies with its general duty and how we incorporate all three strands of the general duty into school life on a daily basis is detailed in Appendix B.</w:t>
      </w:r>
    </w:p>
    <w:p w14:paraId="6E9D2E93" w14:textId="77777777" w:rsidR="00D737CB" w:rsidRPr="00B759A0" w:rsidRDefault="00D737CB" w:rsidP="00B759A0">
      <w:pPr>
        <w:spacing w:line="276" w:lineRule="auto"/>
        <w:rPr>
          <w:rFonts w:ascii="Calibri" w:hAnsi="Calibri" w:cs="Calibri"/>
          <w:color w:val="161517" w:themeColor="background2" w:themeShade="1A"/>
          <w:sz w:val="24"/>
        </w:rPr>
      </w:pPr>
    </w:p>
    <w:p w14:paraId="1F10A52E"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5.4</w:t>
      </w:r>
      <w:r w:rsidRPr="00B759A0">
        <w:rPr>
          <w:rFonts w:ascii="Calibri" w:hAnsi="Calibri" w:cs="Calibri"/>
          <w:color w:val="161517" w:themeColor="background2" w:themeShade="1A"/>
          <w:sz w:val="24"/>
        </w:rPr>
        <w:tab/>
        <w:t>We will assess equality implications in relation to all new school policies, procedures and projects as part of our on-going duty to have due regard to our general duty. This will help to ensure the school is not unlawfully discriminating against certain individuals or groups with protected characteristics in line with our commitment to equality, diversity and inclusion and in line with the Key Principles in section 3.3 of this policy.</w:t>
      </w:r>
    </w:p>
    <w:p w14:paraId="5C9D9F37" w14:textId="77777777" w:rsidR="00D737CB" w:rsidRPr="00B759A0" w:rsidRDefault="00D737CB" w:rsidP="00B759A0">
      <w:pPr>
        <w:spacing w:line="276" w:lineRule="auto"/>
        <w:rPr>
          <w:rFonts w:ascii="Calibri" w:hAnsi="Calibri" w:cs="Calibri"/>
          <w:color w:val="161517" w:themeColor="background2" w:themeShade="1A"/>
          <w:sz w:val="24"/>
        </w:rPr>
      </w:pPr>
    </w:p>
    <w:p w14:paraId="27994B3E" w14:textId="77777777" w:rsidR="005E61BE"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5.5</w:t>
      </w:r>
      <w:r w:rsidRPr="00B759A0">
        <w:rPr>
          <w:rFonts w:ascii="Calibri" w:hAnsi="Calibri" w:cs="Calibri"/>
          <w:color w:val="161517" w:themeColor="background2" w:themeShade="1A"/>
          <w:sz w:val="24"/>
        </w:rPr>
        <w:tab/>
        <w:t xml:space="preserve">The Trust Board, the Headteacher and SLT (as appropriate) will keep written records of all relevant decisions and actions where equality issues have arisen. This will help us to show that equality implications have been considered and that the school’s equality duties have been actively considered before, and at the time decisions have been made. </w:t>
      </w:r>
    </w:p>
    <w:p w14:paraId="6F4DB119" w14:textId="77777777" w:rsidR="005E61BE" w:rsidRDefault="005E61BE" w:rsidP="00B759A0">
      <w:pPr>
        <w:spacing w:line="276" w:lineRule="auto"/>
        <w:rPr>
          <w:rFonts w:ascii="Calibri" w:hAnsi="Calibri" w:cs="Calibri"/>
          <w:color w:val="161517" w:themeColor="background2" w:themeShade="1A"/>
          <w:sz w:val="24"/>
        </w:rPr>
      </w:pPr>
    </w:p>
    <w:p w14:paraId="3B6D9BAE" w14:textId="77777777" w:rsidR="005E61BE" w:rsidRDefault="005E61BE" w:rsidP="00B759A0">
      <w:pPr>
        <w:spacing w:line="276" w:lineRule="auto"/>
        <w:rPr>
          <w:rFonts w:ascii="Calibri" w:hAnsi="Calibri" w:cs="Calibri"/>
          <w:color w:val="161517" w:themeColor="background2" w:themeShade="1A"/>
          <w:sz w:val="24"/>
        </w:rPr>
      </w:pPr>
    </w:p>
    <w:p w14:paraId="6B01C80A" w14:textId="77777777" w:rsidR="00FD03F3" w:rsidRDefault="00FD03F3" w:rsidP="00B759A0">
      <w:pPr>
        <w:spacing w:line="276" w:lineRule="auto"/>
        <w:rPr>
          <w:rFonts w:ascii="Calibri" w:hAnsi="Calibri" w:cs="Calibri"/>
          <w:color w:val="161517" w:themeColor="background2" w:themeShade="1A"/>
          <w:sz w:val="24"/>
        </w:rPr>
      </w:pPr>
    </w:p>
    <w:p w14:paraId="4B7B4F6A" w14:textId="12900DC9" w:rsidR="00D737CB" w:rsidRPr="00D064C7" w:rsidRDefault="00D737CB"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t>6.</w:t>
      </w:r>
      <w:r w:rsidRPr="00D064C7">
        <w:rPr>
          <w:rFonts w:ascii="Calibri" w:hAnsi="Calibri" w:cs="Calibri"/>
          <w:b/>
          <w:bCs/>
          <w:color w:val="1A6684" w:themeColor="accent2" w:themeShade="80"/>
          <w:sz w:val="32"/>
          <w:szCs w:val="32"/>
        </w:rPr>
        <w:tab/>
        <w:t xml:space="preserve">Equality Objectives </w:t>
      </w:r>
    </w:p>
    <w:p w14:paraId="54A28526" w14:textId="77777777" w:rsidR="00D737CB" w:rsidRPr="00B759A0" w:rsidRDefault="00D737CB" w:rsidP="00B759A0">
      <w:pPr>
        <w:spacing w:line="276" w:lineRule="auto"/>
        <w:rPr>
          <w:rFonts w:ascii="Calibri" w:hAnsi="Calibri" w:cs="Calibri"/>
          <w:color w:val="161517" w:themeColor="background2" w:themeShade="1A"/>
          <w:sz w:val="24"/>
        </w:rPr>
      </w:pPr>
    </w:p>
    <w:p w14:paraId="79DAF55E"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6.1</w:t>
      </w:r>
      <w:r w:rsidRPr="00B759A0">
        <w:rPr>
          <w:rFonts w:ascii="Calibri" w:hAnsi="Calibri" w:cs="Calibri"/>
          <w:color w:val="161517" w:themeColor="background2" w:themeShade="1A"/>
          <w:sz w:val="24"/>
        </w:rPr>
        <w:tab/>
        <w:t>The school’s current equality objectives are set out in Appendix C. Our objectives are specific, measurable and achievable. They relate to people with protected characteristics and cross reference the three strands of the general duty. They represent our school’s priorities (and also take account of local/national equality issues).</w:t>
      </w:r>
    </w:p>
    <w:p w14:paraId="60040CEF" w14:textId="77777777" w:rsidR="00D737CB" w:rsidRPr="00B759A0" w:rsidRDefault="00D737CB" w:rsidP="00B759A0">
      <w:pPr>
        <w:spacing w:line="276" w:lineRule="auto"/>
        <w:rPr>
          <w:rFonts w:ascii="Calibri" w:hAnsi="Calibri" w:cs="Calibri"/>
          <w:color w:val="161517" w:themeColor="background2" w:themeShade="1A"/>
          <w:sz w:val="24"/>
        </w:rPr>
      </w:pPr>
    </w:p>
    <w:p w14:paraId="16711B59"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6.2</w:t>
      </w:r>
      <w:r w:rsidRPr="00B759A0">
        <w:rPr>
          <w:rFonts w:ascii="Calibri" w:hAnsi="Calibri" w:cs="Calibri"/>
          <w:color w:val="161517" w:themeColor="background2" w:themeShade="1A"/>
          <w:sz w:val="24"/>
        </w:rPr>
        <w:tab/>
        <w:t>The school’s objectives are the outcome of a careful review and analysis of our school data and other information. Our objectives have been reached following engagement and consultation with (staff, pupils, trustees, and other stakeholders).</w:t>
      </w:r>
    </w:p>
    <w:p w14:paraId="0C32D5BD" w14:textId="77777777" w:rsidR="00D737CB" w:rsidRPr="00B759A0" w:rsidRDefault="00D737CB" w:rsidP="00B759A0">
      <w:pPr>
        <w:spacing w:line="276" w:lineRule="auto"/>
        <w:rPr>
          <w:rFonts w:ascii="Calibri" w:hAnsi="Calibri" w:cs="Calibri"/>
          <w:color w:val="161517" w:themeColor="background2" w:themeShade="1A"/>
          <w:sz w:val="24"/>
        </w:rPr>
      </w:pPr>
    </w:p>
    <w:p w14:paraId="153E742D"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6.3</w:t>
      </w:r>
      <w:r w:rsidRPr="00B759A0">
        <w:rPr>
          <w:rFonts w:ascii="Calibri" w:hAnsi="Calibri" w:cs="Calibri"/>
          <w:color w:val="161517" w:themeColor="background2" w:themeShade="1A"/>
          <w:sz w:val="24"/>
        </w:rPr>
        <w:tab/>
        <w:t xml:space="preserve">We have detailed the reasons why we have chosen each objective and the relevance to the school’s general equality duty. We have also developed an Equality Action Plan (“EAP”) to be read in conjunction with our objectives which is set out at Appendix D. The EAP sets out the school’s plan in relation to how we propose each objective will be achieved and includes a timeframe. It also names the person with allocated responsibility for monitoring and review. The school’s EAP will be reviewed regularly and may be modified or changed as necessary and appropriate. The overall aim is that the school achieves or makes significant progress towards each specific objective within the timeframe specified. </w:t>
      </w:r>
    </w:p>
    <w:p w14:paraId="17FBA4E3" w14:textId="77777777" w:rsidR="00D737CB" w:rsidRPr="00B759A0" w:rsidRDefault="00D737CB" w:rsidP="00B759A0">
      <w:pPr>
        <w:spacing w:line="276" w:lineRule="auto"/>
        <w:rPr>
          <w:rFonts w:ascii="Calibri" w:hAnsi="Calibri" w:cs="Calibri"/>
          <w:color w:val="161517" w:themeColor="background2" w:themeShade="1A"/>
          <w:sz w:val="24"/>
        </w:rPr>
      </w:pPr>
    </w:p>
    <w:p w14:paraId="2BF15755"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lastRenderedPageBreak/>
        <w:t>6.4</w:t>
      </w:r>
      <w:r w:rsidRPr="00B759A0">
        <w:rPr>
          <w:rFonts w:ascii="Calibri" w:hAnsi="Calibri" w:cs="Calibri"/>
          <w:color w:val="161517" w:themeColor="background2" w:themeShade="1A"/>
          <w:sz w:val="24"/>
        </w:rPr>
        <w:tab/>
        <w:t>The Headteacher will report to the Governing Body on an annual basis in relation to the progress we have made towards achieving our objectives. The Governing Body will ensure the school’s equality objectives are reviewed annually and that they are updated at least every four years.</w:t>
      </w:r>
    </w:p>
    <w:p w14:paraId="64B01A90" w14:textId="77777777" w:rsidR="00D737CB" w:rsidRPr="00B759A0" w:rsidRDefault="00D737CB" w:rsidP="00B759A0">
      <w:pPr>
        <w:spacing w:line="276" w:lineRule="auto"/>
        <w:rPr>
          <w:rFonts w:ascii="Calibri" w:hAnsi="Calibri" w:cs="Calibri"/>
          <w:color w:val="161517" w:themeColor="background2" w:themeShade="1A"/>
          <w:sz w:val="24"/>
        </w:rPr>
      </w:pPr>
    </w:p>
    <w:p w14:paraId="6DC42E2C" w14:textId="77777777" w:rsidR="00FD03F3"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6.5</w:t>
      </w:r>
      <w:r w:rsidRPr="00B759A0">
        <w:rPr>
          <w:rFonts w:ascii="Calibri" w:hAnsi="Calibri" w:cs="Calibri"/>
          <w:color w:val="161517" w:themeColor="background2" w:themeShade="1A"/>
          <w:sz w:val="24"/>
        </w:rPr>
        <w:tab/>
        <w:t>Our current equality objectives will be published on the school’s website together with the EAP and also with information about the progress we have made towards achieving them. We will also publish our past objectives, with a summary of what steps/actions were taken to achieve them and outcomes.</w:t>
      </w:r>
    </w:p>
    <w:p w14:paraId="2D705F43" w14:textId="77777777" w:rsidR="00FD03F3" w:rsidRDefault="00FD03F3" w:rsidP="00B759A0">
      <w:pPr>
        <w:spacing w:line="276" w:lineRule="auto"/>
        <w:rPr>
          <w:rFonts w:ascii="Calibri" w:hAnsi="Calibri" w:cs="Calibri"/>
          <w:color w:val="161517" w:themeColor="background2" w:themeShade="1A"/>
          <w:sz w:val="24"/>
        </w:rPr>
      </w:pPr>
    </w:p>
    <w:p w14:paraId="5ABFD6B8" w14:textId="77777777" w:rsidR="00FD03F3" w:rsidRDefault="00FD03F3" w:rsidP="00B759A0">
      <w:pPr>
        <w:spacing w:line="276" w:lineRule="auto"/>
        <w:rPr>
          <w:rFonts w:ascii="Calibri" w:hAnsi="Calibri" w:cs="Calibri"/>
          <w:color w:val="161517" w:themeColor="background2" w:themeShade="1A"/>
          <w:sz w:val="24"/>
        </w:rPr>
      </w:pPr>
    </w:p>
    <w:p w14:paraId="08947E0C" w14:textId="77777777" w:rsidR="00FD03F3" w:rsidRDefault="00FD03F3" w:rsidP="00B759A0">
      <w:pPr>
        <w:spacing w:line="276" w:lineRule="auto"/>
        <w:rPr>
          <w:rFonts w:ascii="Calibri" w:hAnsi="Calibri" w:cs="Calibri"/>
          <w:color w:val="161517" w:themeColor="background2" w:themeShade="1A"/>
          <w:sz w:val="24"/>
        </w:rPr>
      </w:pPr>
    </w:p>
    <w:p w14:paraId="0E2A9E22" w14:textId="0C9D4609" w:rsidR="00D737CB" w:rsidRPr="00D064C7" w:rsidRDefault="00D737CB" w:rsidP="00B759A0">
      <w:pPr>
        <w:spacing w:line="276" w:lineRule="auto"/>
        <w:rPr>
          <w:rFonts w:ascii="Calibri" w:hAnsi="Calibri" w:cs="Calibri"/>
          <w:b/>
          <w:bCs/>
          <w:color w:val="1A6684" w:themeColor="accent2" w:themeShade="80"/>
          <w:sz w:val="32"/>
          <w:szCs w:val="32"/>
        </w:rPr>
      </w:pPr>
      <w:r w:rsidRPr="00D064C7">
        <w:rPr>
          <w:rFonts w:ascii="Calibri" w:hAnsi="Calibri" w:cs="Calibri"/>
          <w:b/>
          <w:bCs/>
          <w:color w:val="1A6684" w:themeColor="accent2" w:themeShade="80"/>
          <w:sz w:val="32"/>
          <w:szCs w:val="32"/>
        </w:rPr>
        <w:t>7.</w:t>
      </w:r>
      <w:r w:rsidRPr="00D064C7">
        <w:rPr>
          <w:rFonts w:ascii="Calibri" w:hAnsi="Calibri" w:cs="Calibri"/>
          <w:b/>
          <w:bCs/>
          <w:color w:val="1A6684" w:themeColor="accent2" w:themeShade="80"/>
          <w:sz w:val="32"/>
          <w:szCs w:val="32"/>
        </w:rPr>
        <w:tab/>
        <w:t xml:space="preserve">Accessibility Planning </w:t>
      </w:r>
    </w:p>
    <w:p w14:paraId="1401258B" w14:textId="77777777" w:rsidR="00D737CB" w:rsidRPr="00B759A0" w:rsidRDefault="00D737CB" w:rsidP="00B759A0">
      <w:pPr>
        <w:spacing w:line="276" w:lineRule="auto"/>
        <w:rPr>
          <w:rFonts w:ascii="Calibri" w:hAnsi="Calibri" w:cs="Calibri"/>
          <w:color w:val="161517" w:themeColor="background2" w:themeShade="1A"/>
          <w:sz w:val="24"/>
        </w:rPr>
      </w:pPr>
    </w:p>
    <w:p w14:paraId="0B09F8E7" w14:textId="77777777" w:rsidR="00D737CB" w:rsidRPr="00B759A0" w:rsidRDefault="00D737CB" w:rsidP="00B759A0">
      <w:pPr>
        <w:spacing w:line="276" w:lineRule="auto"/>
        <w:rPr>
          <w:rFonts w:ascii="Calibri" w:hAnsi="Calibri" w:cs="Calibri"/>
          <w:color w:val="161517" w:themeColor="background2" w:themeShade="1A"/>
          <w:sz w:val="24"/>
        </w:rPr>
      </w:pPr>
      <w:r w:rsidRPr="00D064C7">
        <w:rPr>
          <w:rFonts w:ascii="Calibri" w:hAnsi="Calibri" w:cs="Calibri"/>
          <w:b/>
          <w:bCs/>
          <w:color w:val="161517" w:themeColor="background2" w:themeShade="1A"/>
          <w:sz w:val="24"/>
        </w:rPr>
        <w:t>7.1</w:t>
      </w:r>
      <w:r w:rsidRPr="00B759A0">
        <w:rPr>
          <w:rFonts w:ascii="Calibri" w:hAnsi="Calibri" w:cs="Calibri"/>
          <w:color w:val="161517" w:themeColor="background2" w:themeShade="1A"/>
          <w:sz w:val="24"/>
        </w:rPr>
        <w:tab/>
        <w:t>Schools have specific duties under Schedule 10 of the Act to implement accessibility plans for disabled pupils which are aimed at: -</w:t>
      </w:r>
    </w:p>
    <w:p w14:paraId="0DF9737E" w14:textId="0551273A" w:rsidR="00D737CB" w:rsidRPr="00D064C7" w:rsidRDefault="00D737CB" w:rsidP="00D064C7">
      <w:pPr>
        <w:pStyle w:val="ListParagraph"/>
        <w:numPr>
          <w:ilvl w:val="0"/>
          <w:numId w:val="8"/>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increasing the extent to which disabled pupils can participate in the school’s curriculum;</w:t>
      </w:r>
    </w:p>
    <w:p w14:paraId="13A3E99E" w14:textId="50416883" w:rsidR="00D737CB" w:rsidRPr="00D064C7" w:rsidRDefault="00D737CB" w:rsidP="00D064C7">
      <w:pPr>
        <w:pStyle w:val="ListParagraph"/>
        <w:numPr>
          <w:ilvl w:val="0"/>
          <w:numId w:val="8"/>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improving the physical environment of the school to enable disabled pupils to take better advantage of education, benefits, facilities or services provided or offered by the school;</w:t>
      </w:r>
    </w:p>
    <w:p w14:paraId="245EE869" w14:textId="2C8B2D6E" w:rsidR="00D737CB" w:rsidRPr="00D064C7" w:rsidRDefault="00D737CB" w:rsidP="00D064C7">
      <w:pPr>
        <w:pStyle w:val="ListParagraph"/>
        <w:numPr>
          <w:ilvl w:val="0"/>
          <w:numId w:val="8"/>
        </w:numPr>
        <w:spacing w:line="276" w:lineRule="auto"/>
        <w:rPr>
          <w:rFonts w:ascii="Calibri" w:hAnsi="Calibri" w:cs="Calibri"/>
          <w:color w:val="161517" w:themeColor="background2" w:themeShade="1A"/>
          <w:sz w:val="24"/>
        </w:rPr>
      </w:pPr>
      <w:r w:rsidRPr="00D064C7">
        <w:rPr>
          <w:rFonts w:ascii="Calibri" w:hAnsi="Calibri" w:cs="Calibri"/>
          <w:color w:val="161517" w:themeColor="background2" w:themeShade="1A"/>
          <w:sz w:val="24"/>
        </w:rPr>
        <w:t>improving the delivery to disabled pupils of information which is readily accessible to pupils who are not disabled.</w:t>
      </w:r>
    </w:p>
    <w:p w14:paraId="6806C3E8" w14:textId="77777777" w:rsidR="00D737CB" w:rsidRPr="00B759A0" w:rsidRDefault="00D737CB" w:rsidP="00B759A0">
      <w:pPr>
        <w:spacing w:line="276" w:lineRule="auto"/>
        <w:rPr>
          <w:rFonts w:ascii="Calibri" w:hAnsi="Calibri" w:cs="Calibri"/>
          <w:color w:val="161517" w:themeColor="background2" w:themeShade="1A"/>
          <w:sz w:val="24"/>
        </w:rPr>
      </w:pPr>
    </w:p>
    <w:p w14:paraId="66968B39"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7.2</w:t>
      </w:r>
      <w:r w:rsidRPr="00B759A0">
        <w:rPr>
          <w:rFonts w:ascii="Calibri" w:hAnsi="Calibri" w:cs="Calibri"/>
          <w:color w:val="161517" w:themeColor="background2" w:themeShade="1A"/>
          <w:sz w:val="24"/>
        </w:rPr>
        <w:tab/>
        <w:t xml:space="preserve">The school’s current accessibility plan is attached at Appendix E. Our plan also takes account of our duty to make reasonable adjustments for our staff who are disabled and therefore includes steps we are taking to support our members of staff with a disability. We will keep our accessibility plan under review and if necessary, we will revise it. It will be updated at least every 3 years. We will have regard to the need to allocate adequate resources for implementing the plan to ensure we can comply with our statutory obligations. </w:t>
      </w:r>
    </w:p>
    <w:p w14:paraId="681B1B21" w14:textId="77777777" w:rsidR="005E61BE" w:rsidRDefault="005E61BE" w:rsidP="00B759A0">
      <w:pPr>
        <w:spacing w:line="276" w:lineRule="auto"/>
        <w:rPr>
          <w:rFonts w:ascii="Calibri" w:hAnsi="Calibri" w:cs="Calibri"/>
          <w:color w:val="161517" w:themeColor="background2" w:themeShade="1A"/>
          <w:sz w:val="24"/>
        </w:rPr>
      </w:pPr>
    </w:p>
    <w:p w14:paraId="7D9FDEC8" w14:textId="77777777" w:rsidR="005E61BE" w:rsidRDefault="005E61BE" w:rsidP="00B759A0">
      <w:pPr>
        <w:spacing w:line="276" w:lineRule="auto"/>
        <w:rPr>
          <w:rFonts w:ascii="Calibri" w:hAnsi="Calibri" w:cs="Calibri"/>
          <w:color w:val="161517" w:themeColor="background2" w:themeShade="1A"/>
          <w:sz w:val="24"/>
        </w:rPr>
      </w:pPr>
    </w:p>
    <w:p w14:paraId="3867F1C9" w14:textId="72ECB31A" w:rsidR="00D737CB" w:rsidRPr="005E61BE" w:rsidRDefault="00D737CB" w:rsidP="00B759A0">
      <w:pPr>
        <w:spacing w:line="276" w:lineRule="auto"/>
        <w:rPr>
          <w:rFonts w:ascii="Calibri" w:hAnsi="Calibri" w:cs="Calibri"/>
          <w:b/>
          <w:bCs/>
          <w:color w:val="1A6684" w:themeColor="accent2" w:themeShade="80"/>
          <w:sz w:val="32"/>
          <w:szCs w:val="32"/>
        </w:rPr>
      </w:pPr>
      <w:r w:rsidRPr="005E61BE">
        <w:rPr>
          <w:rFonts w:ascii="Calibri" w:hAnsi="Calibri" w:cs="Calibri"/>
          <w:b/>
          <w:bCs/>
          <w:color w:val="1A6684" w:themeColor="accent2" w:themeShade="80"/>
          <w:sz w:val="32"/>
          <w:szCs w:val="32"/>
        </w:rPr>
        <w:t>8.</w:t>
      </w:r>
      <w:r w:rsidRPr="005E61BE">
        <w:rPr>
          <w:rFonts w:ascii="Calibri" w:hAnsi="Calibri" w:cs="Calibri"/>
          <w:b/>
          <w:bCs/>
          <w:color w:val="1A6684" w:themeColor="accent2" w:themeShade="80"/>
          <w:sz w:val="32"/>
          <w:szCs w:val="32"/>
        </w:rPr>
        <w:tab/>
        <w:t xml:space="preserve">Equality Information </w:t>
      </w:r>
    </w:p>
    <w:p w14:paraId="06B36AF7" w14:textId="77777777" w:rsidR="00D737CB" w:rsidRPr="00B759A0" w:rsidRDefault="00D737CB" w:rsidP="00B759A0">
      <w:pPr>
        <w:spacing w:line="276" w:lineRule="auto"/>
        <w:rPr>
          <w:rFonts w:ascii="Calibri" w:hAnsi="Calibri" w:cs="Calibri"/>
          <w:color w:val="161517" w:themeColor="background2" w:themeShade="1A"/>
          <w:sz w:val="24"/>
        </w:rPr>
      </w:pPr>
    </w:p>
    <w:p w14:paraId="2C1B2906"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8.1</w:t>
      </w:r>
      <w:r w:rsidRPr="00B759A0">
        <w:rPr>
          <w:rFonts w:ascii="Calibri" w:hAnsi="Calibri" w:cs="Calibri"/>
          <w:color w:val="161517" w:themeColor="background2" w:themeShade="1A"/>
          <w:sz w:val="24"/>
        </w:rPr>
        <w:tab/>
        <w:t>As part of our specific duties under the 2017 Regulations, information will be published on the school’s website to show how we are meeting our equality duty. The information we publish will relate to people who share protected characteristics and who are affected by our school policies and practices.</w:t>
      </w:r>
    </w:p>
    <w:p w14:paraId="290193DD" w14:textId="77777777" w:rsidR="00D737CB" w:rsidRPr="00B759A0" w:rsidRDefault="00D737CB" w:rsidP="00B759A0">
      <w:pPr>
        <w:spacing w:line="276" w:lineRule="auto"/>
        <w:rPr>
          <w:rFonts w:ascii="Calibri" w:hAnsi="Calibri" w:cs="Calibri"/>
          <w:color w:val="161517" w:themeColor="background2" w:themeShade="1A"/>
          <w:sz w:val="24"/>
        </w:rPr>
      </w:pPr>
    </w:p>
    <w:p w14:paraId="3C92401B"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lastRenderedPageBreak/>
        <w:t>8.2</w:t>
      </w:r>
      <w:r w:rsidRPr="00B759A0">
        <w:rPr>
          <w:rFonts w:ascii="Calibri" w:hAnsi="Calibri" w:cs="Calibri"/>
          <w:color w:val="161517" w:themeColor="background2" w:themeShade="1A"/>
          <w:sz w:val="24"/>
        </w:rPr>
        <w:tab/>
        <w:t xml:space="preserve">The information we publish may include statistical and other data such as school performance data, school staff and pupil policies, the Improving Performance Action Plan (School Development Plan), curriculum materials and details of equality and diversity initiatives the school is taking part in. It may also include information such as minutes of meetings where equality issues have been discussed, parent and pupil surveys and details of equality training attended by our staff and our school trustees. </w:t>
      </w:r>
    </w:p>
    <w:p w14:paraId="51B215D6" w14:textId="77777777" w:rsidR="00D737CB" w:rsidRPr="00B759A0" w:rsidRDefault="00D737CB" w:rsidP="00B759A0">
      <w:pPr>
        <w:spacing w:line="276" w:lineRule="auto"/>
        <w:rPr>
          <w:rFonts w:ascii="Calibri" w:hAnsi="Calibri" w:cs="Calibri"/>
          <w:color w:val="161517" w:themeColor="background2" w:themeShade="1A"/>
          <w:sz w:val="24"/>
        </w:rPr>
      </w:pPr>
    </w:p>
    <w:p w14:paraId="37FC9E4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8.3</w:t>
      </w:r>
      <w:r w:rsidRPr="00B759A0">
        <w:rPr>
          <w:rFonts w:ascii="Calibri" w:hAnsi="Calibri" w:cs="Calibri"/>
          <w:color w:val="161517" w:themeColor="background2" w:themeShade="1A"/>
          <w:sz w:val="24"/>
        </w:rPr>
        <w:tab/>
        <w:t>Our published information will be reviewed and updated regularly (at least annually) and will show how, on an ongoing basis, this school is complying with its general equality duty.</w:t>
      </w:r>
    </w:p>
    <w:p w14:paraId="71506347" w14:textId="77777777" w:rsidR="00D737CB" w:rsidRPr="00B759A0" w:rsidRDefault="00D737CB" w:rsidP="00B759A0">
      <w:pPr>
        <w:spacing w:line="276" w:lineRule="auto"/>
        <w:rPr>
          <w:rFonts w:ascii="Calibri" w:hAnsi="Calibri" w:cs="Calibri"/>
          <w:color w:val="161517" w:themeColor="background2" w:themeShade="1A"/>
          <w:sz w:val="24"/>
        </w:rPr>
      </w:pPr>
    </w:p>
    <w:p w14:paraId="33FD8D0F"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8.4</w:t>
      </w:r>
      <w:r w:rsidRPr="00B759A0">
        <w:rPr>
          <w:rFonts w:ascii="Calibri" w:hAnsi="Calibri" w:cs="Calibri"/>
          <w:color w:val="161517" w:themeColor="background2" w:themeShade="1A"/>
          <w:sz w:val="24"/>
        </w:rPr>
        <w:tab/>
        <w:t xml:space="preserve">The Headteacher supported by SLT will take all reasonable steps to ensure the whole school community knows about the school’s commitment to equality and is aware of this policy and the school’s equality objectives. This will be done in a number of different ways, including via school newsletters, school assemblies, staff meetings, parents’ meetings, Fairfield Forum meetings etc. (and also via our school website). </w:t>
      </w:r>
    </w:p>
    <w:p w14:paraId="38399EC2" w14:textId="77777777" w:rsidR="00D737CB" w:rsidRPr="00B759A0" w:rsidRDefault="00D737CB" w:rsidP="00B759A0">
      <w:pPr>
        <w:spacing w:line="276" w:lineRule="auto"/>
        <w:rPr>
          <w:rFonts w:ascii="Calibri" w:hAnsi="Calibri" w:cs="Calibri"/>
          <w:color w:val="161517" w:themeColor="background2" w:themeShade="1A"/>
          <w:sz w:val="24"/>
        </w:rPr>
      </w:pPr>
    </w:p>
    <w:p w14:paraId="158C477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8.5</w:t>
      </w:r>
      <w:r w:rsidRPr="00B759A0">
        <w:rPr>
          <w:rFonts w:ascii="Calibri" w:hAnsi="Calibri" w:cs="Calibri"/>
          <w:color w:val="161517" w:themeColor="background2" w:themeShade="1A"/>
          <w:sz w:val="24"/>
        </w:rPr>
        <w:tab/>
        <w:t>This policy will be made available: -</w:t>
      </w:r>
    </w:p>
    <w:p w14:paraId="63540153" w14:textId="382571FA"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on the school website;</w:t>
      </w:r>
    </w:p>
    <w:p w14:paraId="76881D52" w14:textId="7BBB7E19"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as a paper copy from the school office;</w:t>
      </w:r>
    </w:p>
    <w:p w14:paraId="62BD0BD5" w14:textId="02893ED6"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as a paper copy in the staff room;</w:t>
      </w:r>
    </w:p>
    <w:p w14:paraId="6F902292" w14:textId="3340C7F5"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in summary form in the school’s prospectus;</w:t>
      </w:r>
    </w:p>
    <w:p w14:paraId="7EF75EAF" w14:textId="5FD49078"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 xml:space="preserve">across the school site; </w:t>
      </w:r>
    </w:p>
    <w:p w14:paraId="3D7C473F" w14:textId="27574BA6"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as part of the school’s induction process for new staff;</w:t>
      </w:r>
    </w:p>
    <w:p w14:paraId="3E22F5F0" w14:textId="5BEFD640" w:rsidR="00D737CB" w:rsidRPr="005E61BE" w:rsidRDefault="00D737CB" w:rsidP="005E61BE">
      <w:pPr>
        <w:pStyle w:val="ListParagraph"/>
        <w:numPr>
          <w:ilvl w:val="0"/>
          <w:numId w:val="9"/>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as part of equality training for staff.</w:t>
      </w:r>
    </w:p>
    <w:p w14:paraId="71F274D5" w14:textId="77777777" w:rsidR="005E61BE" w:rsidRDefault="005E61BE" w:rsidP="00B759A0">
      <w:pPr>
        <w:spacing w:line="276" w:lineRule="auto"/>
        <w:rPr>
          <w:rFonts w:ascii="Calibri" w:hAnsi="Calibri" w:cs="Calibri"/>
          <w:color w:val="161517" w:themeColor="background2" w:themeShade="1A"/>
          <w:sz w:val="24"/>
        </w:rPr>
      </w:pPr>
    </w:p>
    <w:p w14:paraId="2460E69B" w14:textId="77777777" w:rsidR="005E61BE" w:rsidRDefault="005E61BE" w:rsidP="00B759A0">
      <w:pPr>
        <w:spacing w:line="276" w:lineRule="auto"/>
        <w:rPr>
          <w:rFonts w:ascii="Calibri" w:hAnsi="Calibri" w:cs="Calibri"/>
          <w:color w:val="161517" w:themeColor="background2" w:themeShade="1A"/>
          <w:sz w:val="24"/>
        </w:rPr>
      </w:pPr>
    </w:p>
    <w:p w14:paraId="74A32306" w14:textId="77777777" w:rsidR="00FD03F3" w:rsidRDefault="00FD03F3" w:rsidP="00B759A0">
      <w:pPr>
        <w:spacing w:line="276" w:lineRule="auto"/>
        <w:rPr>
          <w:rFonts w:ascii="Calibri" w:hAnsi="Calibri" w:cs="Calibri"/>
          <w:color w:val="161517" w:themeColor="background2" w:themeShade="1A"/>
          <w:sz w:val="24"/>
        </w:rPr>
      </w:pPr>
    </w:p>
    <w:p w14:paraId="5E41C417" w14:textId="7D78F521" w:rsidR="00D737CB" w:rsidRPr="005E61BE"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A6684" w:themeColor="accent2" w:themeShade="80"/>
          <w:sz w:val="32"/>
          <w:szCs w:val="32"/>
        </w:rPr>
        <w:t>9.</w:t>
      </w:r>
      <w:r w:rsidRPr="005E61BE">
        <w:rPr>
          <w:rFonts w:ascii="Calibri" w:hAnsi="Calibri" w:cs="Calibri"/>
          <w:b/>
          <w:bCs/>
          <w:color w:val="1A6684" w:themeColor="accent2" w:themeShade="80"/>
          <w:sz w:val="32"/>
          <w:szCs w:val="32"/>
        </w:rPr>
        <w:tab/>
        <w:t xml:space="preserve">Our Staff </w:t>
      </w:r>
    </w:p>
    <w:p w14:paraId="1C0C8046" w14:textId="77777777" w:rsidR="00D737CB" w:rsidRPr="00B759A0" w:rsidRDefault="00D737CB" w:rsidP="00B759A0">
      <w:pPr>
        <w:spacing w:line="276" w:lineRule="auto"/>
        <w:rPr>
          <w:rFonts w:ascii="Calibri" w:hAnsi="Calibri" w:cs="Calibri"/>
          <w:color w:val="161517" w:themeColor="background2" w:themeShade="1A"/>
          <w:sz w:val="24"/>
        </w:rPr>
      </w:pPr>
    </w:p>
    <w:p w14:paraId="26A1AFB5"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9.1</w:t>
      </w:r>
      <w:r w:rsidRPr="00B759A0">
        <w:rPr>
          <w:rFonts w:ascii="Calibri" w:hAnsi="Calibri" w:cs="Calibri"/>
          <w:color w:val="161517" w:themeColor="background2" w:themeShade="1A"/>
          <w:sz w:val="24"/>
        </w:rPr>
        <w:tab/>
        <w:t xml:space="preserve">The school will ensure equality of opportunity for all our staff and will observe good equality practices in all aspects of employment including in recruitment, the terms upon which a job is offered, promotion, training opportunities, professional development, benefits, facilities and services offered and also in relation to </w:t>
      </w:r>
      <w:proofErr w:type="gramStart"/>
      <w:r w:rsidRPr="00B759A0">
        <w:rPr>
          <w:rFonts w:ascii="Calibri" w:hAnsi="Calibri" w:cs="Calibri"/>
          <w:color w:val="161517" w:themeColor="background2" w:themeShade="1A"/>
          <w:sz w:val="24"/>
        </w:rPr>
        <w:t>day to day</w:t>
      </w:r>
      <w:proofErr w:type="gramEnd"/>
      <w:r w:rsidRPr="00B759A0">
        <w:rPr>
          <w:rFonts w:ascii="Calibri" w:hAnsi="Calibri" w:cs="Calibri"/>
          <w:color w:val="161517" w:themeColor="background2" w:themeShade="1A"/>
          <w:sz w:val="24"/>
        </w:rPr>
        <w:t xml:space="preserve"> employment matters. </w:t>
      </w:r>
    </w:p>
    <w:p w14:paraId="23DE8806" w14:textId="77777777" w:rsidR="00D737CB" w:rsidRPr="00B759A0" w:rsidRDefault="00D737CB" w:rsidP="00B759A0">
      <w:pPr>
        <w:spacing w:line="276" w:lineRule="auto"/>
        <w:rPr>
          <w:rFonts w:ascii="Calibri" w:hAnsi="Calibri" w:cs="Calibri"/>
          <w:color w:val="161517" w:themeColor="background2" w:themeShade="1A"/>
          <w:sz w:val="24"/>
        </w:rPr>
      </w:pPr>
    </w:p>
    <w:p w14:paraId="2B151CC8"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9.2</w:t>
      </w:r>
      <w:r w:rsidRPr="00B759A0">
        <w:rPr>
          <w:rFonts w:ascii="Calibri" w:hAnsi="Calibri" w:cs="Calibri"/>
          <w:color w:val="161517" w:themeColor="background2" w:themeShade="1A"/>
          <w:sz w:val="24"/>
        </w:rPr>
        <w:tab/>
        <w:t xml:space="preserve">The school will comply with the Act in relation to the application of all its staff policies including but not limited to the school’s Policy for Appraisal and Performance Management, Policy for Sickness Absence – </w:t>
      </w:r>
      <w:r w:rsidRPr="00B759A0">
        <w:rPr>
          <w:rFonts w:ascii="Calibri" w:hAnsi="Calibri" w:cs="Calibri"/>
          <w:color w:val="161517" w:themeColor="background2" w:themeShade="1A"/>
          <w:sz w:val="24"/>
        </w:rPr>
        <w:lastRenderedPageBreak/>
        <w:t>School Staff, Policy for the Capability of Teaching Staff, Policy for Employee Relations (Discipline and Grievance Policy and Procedure), Pay Policy for Teaching Staff, Policy for Safer Recruitment and Policy for Whistleblowing. All staff policies and procedures will be regularly reviewed to ensure they take equality considerations into account.</w:t>
      </w:r>
    </w:p>
    <w:p w14:paraId="63FDECE3" w14:textId="77777777" w:rsidR="00D737CB" w:rsidRPr="00B759A0" w:rsidRDefault="00D737CB" w:rsidP="00B759A0">
      <w:pPr>
        <w:spacing w:line="276" w:lineRule="auto"/>
        <w:rPr>
          <w:rFonts w:ascii="Calibri" w:hAnsi="Calibri" w:cs="Calibri"/>
          <w:color w:val="161517" w:themeColor="background2" w:themeShade="1A"/>
          <w:sz w:val="24"/>
        </w:rPr>
      </w:pPr>
    </w:p>
    <w:p w14:paraId="1F759E3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9.3</w:t>
      </w:r>
      <w:r w:rsidRPr="00B759A0">
        <w:rPr>
          <w:rFonts w:ascii="Calibri" w:hAnsi="Calibri" w:cs="Calibri"/>
          <w:color w:val="161517" w:themeColor="background2" w:themeShade="1A"/>
          <w:sz w:val="24"/>
        </w:rPr>
        <w:tab/>
        <w:t xml:space="preserve">If any member of our staff who is disabled is placed at a substantial disadvantage compared to other members of staff who are not disabled, we will take reasonable steps to try to avoid that disadvantage in line with the school’s duty to make reasonable adjustments. We accept this may mean the school may need to modify or change certain aspects of a school policy, process or practice or may require the provision of an auxiliary aid or service or consideration of an alteration to the physical features of the school if reasonable. In relation to any formal school processes where an employee is entitled to be accompanied by a companion or a representative from their Trade Union, the school will make reasonable adjustments to assist an employee’s companion or Trade Union representative with a disability. </w:t>
      </w:r>
    </w:p>
    <w:p w14:paraId="7E42ED48" w14:textId="77777777" w:rsidR="00D737CB" w:rsidRPr="00B759A0" w:rsidRDefault="00D737CB" w:rsidP="00B759A0">
      <w:pPr>
        <w:spacing w:line="276" w:lineRule="auto"/>
        <w:rPr>
          <w:rFonts w:ascii="Calibri" w:hAnsi="Calibri" w:cs="Calibri"/>
          <w:color w:val="161517" w:themeColor="background2" w:themeShade="1A"/>
          <w:sz w:val="24"/>
        </w:rPr>
      </w:pPr>
    </w:p>
    <w:p w14:paraId="6895CC6E"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9.4</w:t>
      </w:r>
      <w:r w:rsidRPr="00B759A0">
        <w:rPr>
          <w:rFonts w:ascii="Calibri" w:hAnsi="Calibri" w:cs="Calibri"/>
          <w:color w:val="161517" w:themeColor="background2" w:themeShade="1A"/>
          <w:sz w:val="24"/>
        </w:rPr>
        <w:tab/>
        <w:t>If there are any language issues affecting an employee and/or their companion or Trade Union representative during any formal school process, these will be reasonably addressed so that all meetings or hearings can take place fairly under the relevant school policy or procedure.</w:t>
      </w:r>
    </w:p>
    <w:p w14:paraId="55D079BE" w14:textId="77777777" w:rsidR="00D737CB" w:rsidRPr="00B759A0" w:rsidRDefault="00D737CB" w:rsidP="00B759A0">
      <w:pPr>
        <w:spacing w:line="276" w:lineRule="auto"/>
        <w:rPr>
          <w:rFonts w:ascii="Calibri" w:hAnsi="Calibri" w:cs="Calibri"/>
          <w:color w:val="161517" w:themeColor="background2" w:themeShade="1A"/>
          <w:sz w:val="24"/>
        </w:rPr>
      </w:pPr>
    </w:p>
    <w:p w14:paraId="39DB4970"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9.5</w:t>
      </w:r>
      <w:r w:rsidRPr="00B759A0">
        <w:rPr>
          <w:rFonts w:ascii="Calibri" w:hAnsi="Calibri" w:cs="Calibri"/>
          <w:color w:val="161517" w:themeColor="background2" w:themeShade="1A"/>
          <w:sz w:val="24"/>
        </w:rPr>
        <w:tab/>
        <w:t xml:space="preserve">The school is committed to equality of opportunity for all job applicants and members of staff and will monitor appointments and promotions on an annual basis to ensure that no group with particular protected characteristic appears to be disadvantaged. Decisions concerning staff will be based on merit (apart from where any necessary and limited exemptions and/or exceptions apply under the Act). The school will also monitor the make-up of its staff regarding information such as age, sex, ethnic background, sexual orientation, religion or belief and disability in encouraging equality, diversity and inclusion and meeting the school’s aims under this policy. The aim is for our school staff to be truly representative of all sections of society. The school will take full account of its obligations under the Data Protection Act 2018 when we collect, store and publish data. </w:t>
      </w:r>
    </w:p>
    <w:p w14:paraId="2C9D183E" w14:textId="77777777" w:rsidR="00D737CB" w:rsidRPr="00B759A0" w:rsidRDefault="00D737CB" w:rsidP="00B759A0">
      <w:pPr>
        <w:spacing w:line="276" w:lineRule="auto"/>
        <w:rPr>
          <w:rFonts w:ascii="Calibri" w:hAnsi="Calibri" w:cs="Calibri"/>
          <w:color w:val="161517" w:themeColor="background2" w:themeShade="1A"/>
          <w:sz w:val="24"/>
        </w:rPr>
      </w:pPr>
    </w:p>
    <w:p w14:paraId="21B7D219"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9.6</w:t>
      </w:r>
      <w:r w:rsidRPr="00B759A0">
        <w:rPr>
          <w:rFonts w:ascii="Calibri" w:hAnsi="Calibri" w:cs="Calibri"/>
          <w:color w:val="161517" w:themeColor="background2" w:themeShade="1A"/>
          <w:sz w:val="24"/>
        </w:rPr>
        <w:tab/>
        <w:t>We are committed to ensuring the health and wellbeing of our staff and will take seriously and act upon any incidents of discrimination, harassment or victimisation recognising that our staff may be either victims or perpetrators. We interpret our equality duties positively and will take whatever actions we reasonably can to remove barriers to inclusion and to ensure a safe, positive, welcoming and inclusive environment for all.</w:t>
      </w:r>
    </w:p>
    <w:p w14:paraId="2403DF2D" w14:textId="77777777" w:rsidR="00D737CB" w:rsidRPr="00B759A0" w:rsidRDefault="00D737CB" w:rsidP="00B759A0">
      <w:pPr>
        <w:spacing w:line="276" w:lineRule="auto"/>
        <w:rPr>
          <w:rFonts w:ascii="Calibri" w:hAnsi="Calibri" w:cs="Calibri"/>
          <w:color w:val="161517" w:themeColor="background2" w:themeShade="1A"/>
          <w:sz w:val="24"/>
        </w:rPr>
      </w:pPr>
    </w:p>
    <w:p w14:paraId="43958FDF"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9.7</w:t>
      </w:r>
      <w:r w:rsidRPr="00B759A0">
        <w:rPr>
          <w:rFonts w:ascii="Calibri" w:hAnsi="Calibri" w:cs="Calibri"/>
          <w:color w:val="161517" w:themeColor="background2" w:themeShade="1A"/>
          <w:sz w:val="24"/>
        </w:rPr>
        <w:tab/>
        <w:t xml:space="preserve">In accordance with our obligations under the Act, we will not enquire about the health of an applicant for a job until after a job offer has been made (unless one of the exceptions in the Act applies, for </w:t>
      </w:r>
      <w:r w:rsidRPr="00B759A0">
        <w:rPr>
          <w:rFonts w:ascii="Calibri" w:hAnsi="Calibri" w:cs="Calibri"/>
          <w:color w:val="161517" w:themeColor="background2" w:themeShade="1A"/>
          <w:sz w:val="24"/>
        </w:rPr>
        <w:lastRenderedPageBreak/>
        <w:t>example, if questions are related to an intrinsic function of the work for the job). We will not require job applicants to complete a generic ‘all encompassing’ health questionnaire as part of the application procedure. Any necessary health questions will be asked after a job offer has been made and, in all cases, any health-related questions will be targeted, necessary and relevant to the job applied for.</w:t>
      </w:r>
    </w:p>
    <w:p w14:paraId="5BBD45A3" w14:textId="77777777" w:rsidR="00D737CB" w:rsidRPr="00B759A0" w:rsidRDefault="00D737CB" w:rsidP="00B759A0">
      <w:pPr>
        <w:spacing w:line="276" w:lineRule="auto"/>
        <w:rPr>
          <w:rFonts w:ascii="Calibri" w:hAnsi="Calibri" w:cs="Calibri"/>
          <w:color w:val="161517" w:themeColor="background2" w:themeShade="1A"/>
          <w:sz w:val="24"/>
        </w:rPr>
      </w:pPr>
    </w:p>
    <w:p w14:paraId="46DA3BB2" w14:textId="77777777" w:rsidR="00FD03F3"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9.8</w:t>
      </w:r>
      <w:r w:rsidRPr="00B759A0">
        <w:rPr>
          <w:rFonts w:ascii="Calibri" w:hAnsi="Calibri" w:cs="Calibri"/>
          <w:color w:val="161517" w:themeColor="background2" w:themeShade="1A"/>
          <w:sz w:val="24"/>
        </w:rPr>
        <w:tab/>
        <w:t xml:space="preserve">The Trust Board and the Headteacher are committed to ensuring all members of staff in school (teaching and non-teaching) and Trustees undergo equality training on a regular basis to help them understand their equality duties and/or the differing needs of protected groups within our school community. We recognise that members of school staff who are involved in recruitment processes and those with line management and decision-making responsibilities should receive equality training relevant to their roles. </w:t>
      </w:r>
    </w:p>
    <w:p w14:paraId="185B9DA7" w14:textId="77777777" w:rsidR="00FD03F3" w:rsidRDefault="00FD03F3" w:rsidP="00B759A0">
      <w:pPr>
        <w:spacing w:line="276" w:lineRule="auto"/>
        <w:rPr>
          <w:rFonts w:ascii="Calibri" w:hAnsi="Calibri" w:cs="Calibri"/>
          <w:color w:val="161517" w:themeColor="background2" w:themeShade="1A"/>
          <w:sz w:val="24"/>
        </w:rPr>
      </w:pPr>
    </w:p>
    <w:p w14:paraId="79483C72" w14:textId="77777777" w:rsidR="00FD03F3" w:rsidRDefault="00FD03F3" w:rsidP="00B759A0">
      <w:pPr>
        <w:spacing w:line="276" w:lineRule="auto"/>
        <w:rPr>
          <w:rFonts w:ascii="Calibri" w:hAnsi="Calibri" w:cs="Calibri"/>
          <w:color w:val="161517" w:themeColor="background2" w:themeShade="1A"/>
          <w:sz w:val="24"/>
        </w:rPr>
      </w:pPr>
    </w:p>
    <w:p w14:paraId="3A59486E" w14:textId="77777777" w:rsidR="00FD03F3" w:rsidRDefault="00FD03F3" w:rsidP="00B759A0">
      <w:pPr>
        <w:spacing w:line="276" w:lineRule="auto"/>
        <w:rPr>
          <w:rFonts w:ascii="Calibri" w:hAnsi="Calibri" w:cs="Calibri"/>
          <w:color w:val="161517" w:themeColor="background2" w:themeShade="1A"/>
          <w:sz w:val="24"/>
        </w:rPr>
      </w:pPr>
    </w:p>
    <w:p w14:paraId="3FE374EC" w14:textId="6343C7EA" w:rsidR="00D737CB" w:rsidRPr="005E61BE"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A6684" w:themeColor="accent2" w:themeShade="80"/>
          <w:sz w:val="32"/>
          <w:szCs w:val="32"/>
        </w:rPr>
        <w:t>10.</w:t>
      </w:r>
      <w:r w:rsidRPr="005E61BE">
        <w:rPr>
          <w:rFonts w:ascii="Calibri" w:hAnsi="Calibri" w:cs="Calibri"/>
          <w:b/>
          <w:bCs/>
          <w:color w:val="1A6684" w:themeColor="accent2" w:themeShade="80"/>
          <w:sz w:val="32"/>
          <w:szCs w:val="32"/>
        </w:rPr>
        <w:tab/>
        <w:t xml:space="preserve">Our Pupils </w:t>
      </w:r>
    </w:p>
    <w:p w14:paraId="1409482C" w14:textId="77777777" w:rsidR="00D737CB" w:rsidRPr="00B759A0" w:rsidRDefault="00D737CB" w:rsidP="00B759A0">
      <w:pPr>
        <w:spacing w:line="276" w:lineRule="auto"/>
        <w:rPr>
          <w:rFonts w:ascii="Calibri" w:hAnsi="Calibri" w:cs="Calibri"/>
          <w:color w:val="161517" w:themeColor="background2" w:themeShade="1A"/>
          <w:sz w:val="24"/>
        </w:rPr>
      </w:pPr>
    </w:p>
    <w:p w14:paraId="43226992"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10.1</w:t>
      </w:r>
      <w:r w:rsidRPr="00B759A0">
        <w:rPr>
          <w:rFonts w:ascii="Calibri" w:hAnsi="Calibri" w:cs="Calibri"/>
          <w:color w:val="161517" w:themeColor="background2" w:themeShade="1A"/>
          <w:sz w:val="24"/>
        </w:rPr>
        <w:tab/>
        <w:t>This school will not to discriminate against, harass or victimise a pupil or potential pupil in relation to admissions, the way the school provides education, access to any benefit, facility or service or by excluding a pupil or subjecting them to any other detriment. We closely monitor our pupil data including our exclusions data and we will consider and address any equality implications if it appears one or more protected group is over represented.</w:t>
      </w:r>
    </w:p>
    <w:p w14:paraId="1A38D89D" w14:textId="77777777" w:rsidR="00D737CB" w:rsidRPr="00B759A0" w:rsidRDefault="00D737CB" w:rsidP="00B759A0">
      <w:pPr>
        <w:spacing w:line="276" w:lineRule="auto"/>
        <w:rPr>
          <w:rFonts w:ascii="Calibri" w:hAnsi="Calibri" w:cs="Calibri"/>
          <w:color w:val="161517" w:themeColor="background2" w:themeShade="1A"/>
          <w:sz w:val="24"/>
        </w:rPr>
      </w:pPr>
    </w:p>
    <w:p w14:paraId="11DAB8F5"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10.2</w:t>
      </w:r>
      <w:r w:rsidRPr="00B759A0">
        <w:rPr>
          <w:rFonts w:ascii="Calibri" w:hAnsi="Calibri" w:cs="Calibri"/>
          <w:color w:val="161517" w:themeColor="background2" w:themeShade="1A"/>
          <w:sz w:val="24"/>
        </w:rPr>
        <w:tab/>
        <w:t>We will comply with the Act in relation to the application of all our pupil policies including but not limited to the school’s Admissions Policy, Policy for Outstanding Conduct and Behaviour, Policy for Safeguarding, Policy for the Curriculum, Policy for School Uniform and Policy for SRE. All pupil policies and procedures will be regularly reviewed to ensure they take equality considerations into account.</w:t>
      </w:r>
    </w:p>
    <w:p w14:paraId="0EF65225" w14:textId="77777777" w:rsidR="00D737CB" w:rsidRPr="00B759A0" w:rsidRDefault="00D737CB" w:rsidP="00B759A0">
      <w:pPr>
        <w:spacing w:line="276" w:lineRule="auto"/>
        <w:rPr>
          <w:rFonts w:ascii="Calibri" w:hAnsi="Calibri" w:cs="Calibri"/>
          <w:color w:val="161517" w:themeColor="background2" w:themeShade="1A"/>
          <w:sz w:val="24"/>
        </w:rPr>
      </w:pPr>
    </w:p>
    <w:p w14:paraId="1AB9FF5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10.3</w:t>
      </w:r>
      <w:r w:rsidRPr="00B759A0">
        <w:rPr>
          <w:rFonts w:ascii="Calibri" w:hAnsi="Calibri" w:cs="Calibri"/>
          <w:color w:val="161517" w:themeColor="background2" w:themeShade="1A"/>
          <w:sz w:val="24"/>
        </w:rPr>
        <w:tab/>
        <w:t xml:space="preserve">The school will consider whether any flexibility or adjustment is required where any school policy, rule or practice might indirectly discriminate against a particular group of pupils with a protected characteristic and where the relevant rule, policy or practice cannot be justified as a proportionate means of achieving a legitimate aim. In schools, a legitimate aim might include safeguarding concerns, health and safety concerns and maintaining academic or other standards. </w:t>
      </w:r>
    </w:p>
    <w:p w14:paraId="6C850198" w14:textId="77777777" w:rsidR="00D737CB" w:rsidRPr="00B759A0" w:rsidRDefault="00D737CB" w:rsidP="00B759A0">
      <w:pPr>
        <w:spacing w:line="276" w:lineRule="auto"/>
        <w:rPr>
          <w:rFonts w:ascii="Calibri" w:hAnsi="Calibri" w:cs="Calibri"/>
          <w:color w:val="161517" w:themeColor="background2" w:themeShade="1A"/>
          <w:sz w:val="24"/>
        </w:rPr>
      </w:pPr>
    </w:p>
    <w:p w14:paraId="459B1A61"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10.4</w:t>
      </w:r>
      <w:r w:rsidRPr="00B759A0">
        <w:rPr>
          <w:rFonts w:ascii="Calibri" w:hAnsi="Calibri" w:cs="Calibri"/>
          <w:color w:val="161517" w:themeColor="background2" w:themeShade="1A"/>
          <w:sz w:val="24"/>
        </w:rPr>
        <w:tab/>
        <w:t xml:space="preserve">The school will make reasonable adjustments to its policies, processes and practices where relevant and appropriate for pupils with disabilities in accordance with the school’s duty to make reasonable </w:t>
      </w:r>
      <w:r w:rsidRPr="00B759A0">
        <w:rPr>
          <w:rFonts w:ascii="Calibri" w:hAnsi="Calibri" w:cs="Calibri"/>
          <w:color w:val="161517" w:themeColor="background2" w:themeShade="1A"/>
          <w:sz w:val="24"/>
        </w:rPr>
        <w:lastRenderedPageBreak/>
        <w:t>adjustments. This may include changing the way things are done, making changes to the school environment and/or providing auxiliary aids or services in line with the school’s current Accessibility Plan.</w:t>
      </w:r>
    </w:p>
    <w:p w14:paraId="6A4FE64F" w14:textId="77777777" w:rsidR="00D737CB" w:rsidRPr="00B759A0" w:rsidRDefault="00D737CB" w:rsidP="00B759A0">
      <w:pPr>
        <w:spacing w:line="276" w:lineRule="auto"/>
        <w:rPr>
          <w:rFonts w:ascii="Calibri" w:hAnsi="Calibri" w:cs="Calibri"/>
          <w:color w:val="161517" w:themeColor="background2" w:themeShade="1A"/>
          <w:sz w:val="24"/>
        </w:rPr>
      </w:pPr>
    </w:p>
    <w:p w14:paraId="16435432"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10.5</w:t>
      </w:r>
      <w:r w:rsidRPr="00B759A0">
        <w:rPr>
          <w:rFonts w:ascii="Calibri" w:hAnsi="Calibri" w:cs="Calibri"/>
          <w:color w:val="161517" w:themeColor="background2" w:themeShade="1A"/>
          <w:sz w:val="24"/>
        </w:rPr>
        <w:tab/>
        <w:t xml:space="preserve">We recognise that hate incidents or prejudice-based bullying are often driven by negative assumptions, stereotypes or misinformation. These are often then directed against an individual or a group, based on difference (real or perceived) and linked to for example racism, sexism, homophobia, transphobia, biphobia, negative views of disabled people or people who practise a religion or follow a faith. We are committed to taking action to prevent, challenge and eliminate any such behaviour in our school community. We want our pupils to understand better the diversity that exists in society and to respect, value and embrace people who are different to them so they are well prepared to contribute to wider society and to life in modern Britain.   </w:t>
      </w:r>
    </w:p>
    <w:p w14:paraId="3001C06E" w14:textId="77777777" w:rsidR="00D737CB" w:rsidRPr="00B759A0" w:rsidRDefault="00D737CB" w:rsidP="00B759A0">
      <w:pPr>
        <w:spacing w:line="276" w:lineRule="auto"/>
        <w:rPr>
          <w:rFonts w:ascii="Calibri" w:hAnsi="Calibri" w:cs="Calibri"/>
          <w:color w:val="161517" w:themeColor="background2" w:themeShade="1A"/>
          <w:sz w:val="24"/>
        </w:rPr>
      </w:pPr>
    </w:p>
    <w:p w14:paraId="4E4013A0"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10.6</w:t>
      </w:r>
      <w:r w:rsidRPr="00B759A0">
        <w:rPr>
          <w:rFonts w:ascii="Calibri" w:hAnsi="Calibri" w:cs="Calibri"/>
          <w:color w:val="161517" w:themeColor="background2" w:themeShade="1A"/>
          <w:sz w:val="24"/>
        </w:rPr>
        <w:tab/>
        <w:t>The school takes bullying, sexual harassment and hate or prejudice motivated incidents very seriously and any such conduct or behaviour will be carefully monitored. All such incidents will be recorded and will be dealt with fairly and firmly in accordance with the school’s Policy for Outstanding Conduct and Behaviour. We will use this information to identify trends or patterns so that we have approaches in place to provide appropriate responses in term of support for victims and their families, sanctions and support for perpetrators and their families and education for our pupils and the whole school community as appropriate.</w:t>
      </w:r>
    </w:p>
    <w:p w14:paraId="0B3DCEE6" w14:textId="77777777" w:rsidR="00D737CB" w:rsidRPr="00B759A0" w:rsidRDefault="00D737CB" w:rsidP="00B759A0">
      <w:pPr>
        <w:spacing w:line="276" w:lineRule="auto"/>
        <w:rPr>
          <w:rFonts w:ascii="Calibri" w:hAnsi="Calibri" w:cs="Calibri"/>
          <w:color w:val="161517" w:themeColor="background2" w:themeShade="1A"/>
          <w:sz w:val="24"/>
        </w:rPr>
      </w:pPr>
    </w:p>
    <w:p w14:paraId="7B6E7CDB" w14:textId="77777777" w:rsidR="005E61BE"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10.7</w:t>
      </w:r>
      <w:r w:rsidRPr="00B759A0">
        <w:rPr>
          <w:rFonts w:ascii="Calibri" w:hAnsi="Calibri" w:cs="Calibri"/>
          <w:color w:val="161517" w:themeColor="background2" w:themeShade="1A"/>
          <w:sz w:val="24"/>
        </w:rPr>
        <w:tab/>
        <w:t>We will take account of guidance issued from the DfE on dealing with incidents of harassment including sexual harassment, bullying including homophobic and transphobic bulling and bullying related to sexual orientation, gender reassignment, disability, race and religion. Training will be given to members of school staff to ensure they are aware of how to identify and to deal with all such incidents.</w:t>
      </w:r>
    </w:p>
    <w:p w14:paraId="44E72D31" w14:textId="77777777" w:rsidR="005E61BE" w:rsidRDefault="005E61BE" w:rsidP="00B759A0">
      <w:pPr>
        <w:spacing w:line="276" w:lineRule="auto"/>
        <w:rPr>
          <w:rFonts w:ascii="Calibri" w:hAnsi="Calibri" w:cs="Calibri"/>
          <w:color w:val="161517" w:themeColor="background2" w:themeShade="1A"/>
          <w:sz w:val="24"/>
        </w:rPr>
      </w:pPr>
    </w:p>
    <w:p w14:paraId="4C034A27" w14:textId="77777777" w:rsidR="005E61BE" w:rsidRDefault="005E61BE" w:rsidP="00B759A0">
      <w:pPr>
        <w:spacing w:line="276" w:lineRule="auto"/>
        <w:rPr>
          <w:rFonts w:ascii="Calibri" w:hAnsi="Calibri" w:cs="Calibri"/>
          <w:color w:val="161517" w:themeColor="background2" w:themeShade="1A"/>
          <w:sz w:val="24"/>
        </w:rPr>
      </w:pPr>
    </w:p>
    <w:p w14:paraId="40BE9E23" w14:textId="77777777" w:rsidR="00FD03F3" w:rsidRDefault="00FD03F3" w:rsidP="00B759A0">
      <w:pPr>
        <w:spacing w:line="276" w:lineRule="auto"/>
        <w:rPr>
          <w:rFonts w:ascii="Calibri" w:hAnsi="Calibri" w:cs="Calibri"/>
          <w:color w:val="161517" w:themeColor="background2" w:themeShade="1A"/>
          <w:sz w:val="24"/>
        </w:rPr>
      </w:pPr>
    </w:p>
    <w:p w14:paraId="22C7BABA" w14:textId="73BD9B7F" w:rsidR="00D737CB" w:rsidRPr="005E61BE" w:rsidRDefault="00D737CB" w:rsidP="00B759A0">
      <w:pPr>
        <w:spacing w:line="276" w:lineRule="auto"/>
        <w:rPr>
          <w:rFonts w:ascii="Calibri" w:hAnsi="Calibri" w:cs="Calibri"/>
          <w:b/>
          <w:bCs/>
          <w:color w:val="161517" w:themeColor="background2" w:themeShade="1A"/>
          <w:sz w:val="24"/>
        </w:rPr>
      </w:pPr>
      <w:r w:rsidRPr="005E61BE">
        <w:rPr>
          <w:rFonts w:ascii="Calibri" w:hAnsi="Calibri" w:cs="Calibri"/>
          <w:b/>
          <w:bCs/>
          <w:color w:val="1A6684" w:themeColor="accent2" w:themeShade="80"/>
          <w:sz w:val="32"/>
          <w:szCs w:val="32"/>
        </w:rPr>
        <w:t>1</w:t>
      </w:r>
      <w:r w:rsidR="005E61BE">
        <w:rPr>
          <w:rFonts w:ascii="Calibri" w:hAnsi="Calibri" w:cs="Calibri"/>
          <w:b/>
          <w:bCs/>
          <w:color w:val="1A6684" w:themeColor="accent2" w:themeShade="80"/>
          <w:sz w:val="32"/>
          <w:szCs w:val="32"/>
        </w:rPr>
        <w:t>1</w:t>
      </w:r>
      <w:r w:rsidRPr="005E61BE">
        <w:rPr>
          <w:rFonts w:ascii="Calibri" w:hAnsi="Calibri" w:cs="Calibri"/>
          <w:b/>
          <w:bCs/>
          <w:color w:val="1A6684" w:themeColor="accent2" w:themeShade="80"/>
          <w:sz w:val="32"/>
          <w:szCs w:val="32"/>
        </w:rPr>
        <w:t>.</w:t>
      </w:r>
      <w:r w:rsidRPr="005E61BE">
        <w:rPr>
          <w:rFonts w:ascii="Calibri" w:hAnsi="Calibri" w:cs="Calibri"/>
          <w:b/>
          <w:bCs/>
          <w:color w:val="1A6684" w:themeColor="accent2" w:themeShade="80"/>
          <w:sz w:val="32"/>
          <w:szCs w:val="32"/>
        </w:rPr>
        <w:tab/>
        <w:t xml:space="preserve">Positive Action </w:t>
      </w:r>
    </w:p>
    <w:p w14:paraId="6353305C" w14:textId="77777777" w:rsidR="00D737CB" w:rsidRPr="00B759A0" w:rsidRDefault="00D737CB" w:rsidP="00B759A0">
      <w:pPr>
        <w:spacing w:line="276" w:lineRule="auto"/>
        <w:rPr>
          <w:rFonts w:ascii="Calibri" w:hAnsi="Calibri" w:cs="Calibri"/>
          <w:color w:val="161517" w:themeColor="background2" w:themeShade="1A"/>
          <w:sz w:val="24"/>
        </w:rPr>
      </w:pPr>
    </w:p>
    <w:p w14:paraId="09731B82"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11.1</w:t>
      </w:r>
      <w:r w:rsidRPr="00B759A0">
        <w:rPr>
          <w:rFonts w:ascii="Calibri" w:hAnsi="Calibri" w:cs="Calibri"/>
          <w:color w:val="161517" w:themeColor="background2" w:themeShade="1A"/>
          <w:sz w:val="24"/>
        </w:rPr>
        <w:tab/>
        <w:t xml:space="preserve">The school recognises that in some circumstances, we may need to meet the needs of pupils with protected characteristics in different ways to ensure they receive the same standard of education as everyone else. This may arise when pupils experience disadvantage connected to their protected characteristic or have needs that are different from the needs of pupils who do not share their protected characteristic or where pupils have disproportionately low participation in an activity compared to pupils who do not share their characteristic. </w:t>
      </w:r>
    </w:p>
    <w:p w14:paraId="1FF2F4CA" w14:textId="77777777" w:rsidR="00D737CB" w:rsidRPr="00B759A0" w:rsidRDefault="00D737CB" w:rsidP="00B759A0">
      <w:pPr>
        <w:spacing w:line="276" w:lineRule="auto"/>
        <w:rPr>
          <w:rFonts w:ascii="Calibri" w:hAnsi="Calibri" w:cs="Calibri"/>
          <w:color w:val="161517" w:themeColor="background2" w:themeShade="1A"/>
          <w:sz w:val="24"/>
        </w:rPr>
      </w:pPr>
    </w:p>
    <w:p w14:paraId="46A5A37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11.2</w:t>
      </w:r>
      <w:r w:rsidRPr="00B759A0">
        <w:rPr>
          <w:rFonts w:ascii="Calibri" w:hAnsi="Calibri" w:cs="Calibri"/>
          <w:color w:val="161517" w:themeColor="background2" w:themeShade="1A"/>
          <w:sz w:val="24"/>
        </w:rPr>
        <w:tab/>
        <w:t xml:space="preserve">Positive action enables the school to take proportionate steps to help particular groups of pupils with protected characteristics to address need/disadvantage/low participation. It could for example include targeted support or </w:t>
      </w:r>
      <w:proofErr w:type="gramStart"/>
      <w:r w:rsidRPr="00B759A0">
        <w:rPr>
          <w:rFonts w:ascii="Calibri" w:hAnsi="Calibri" w:cs="Calibri"/>
          <w:color w:val="161517" w:themeColor="background2" w:themeShade="1A"/>
          <w:sz w:val="24"/>
        </w:rPr>
        <w:t>catch up</w:t>
      </w:r>
      <w:proofErr w:type="gramEnd"/>
      <w:r w:rsidRPr="00B759A0">
        <w:rPr>
          <w:rFonts w:ascii="Calibri" w:hAnsi="Calibri" w:cs="Calibri"/>
          <w:color w:val="161517" w:themeColor="background2" w:themeShade="1A"/>
          <w:sz w:val="24"/>
        </w:rPr>
        <w:t xml:space="preserve"> classes. Although positive action is not mandatory under the Act, this school is committed to taking such action where it is lawful under the Act. We recognise that provided our actions are proportionate, taking positive action will support compliance with the school’s general duty. </w:t>
      </w:r>
    </w:p>
    <w:p w14:paraId="5B7C6A36" w14:textId="77777777" w:rsidR="00D737CB" w:rsidRPr="00B759A0" w:rsidRDefault="00D737CB" w:rsidP="00B759A0">
      <w:pPr>
        <w:spacing w:line="276" w:lineRule="auto"/>
        <w:rPr>
          <w:rFonts w:ascii="Calibri" w:hAnsi="Calibri" w:cs="Calibri"/>
          <w:color w:val="161517" w:themeColor="background2" w:themeShade="1A"/>
          <w:sz w:val="24"/>
        </w:rPr>
      </w:pPr>
    </w:p>
    <w:p w14:paraId="3387E0EF" w14:textId="08726E4D" w:rsidR="00C5351F"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11.3</w:t>
      </w:r>
      <w:r w:rsidRPr="00B759A0">
        <w:rPr>
          <w:rFonts w:ascii="Calibri" w:hAnsi="Calibri" w:cs="Calibri"/>
          <w:color w:val="161517" w:themeColor="background2" w:themeShade="1A"/>
          <w:sz w:val="24"/>
        </w:rPr>
        <w:tab/>
        <w:t>The school is also committed to taking positive action where the relevant conditions under the Act are met and in appropriate circumstances for members of staff with protected characteristics.</w:t>
      </w:r>
    </w:p>
    <w:p w14:paraId="7F46CAA4" w14:textId="6BC5831F" w:rsidR="005E61BE" w:rsidRDefault="005E61BE">
      <w:pPr>
        <w:rPr>
          <w:rFonts w:ascii="Calibri" w:hAnsi="Calibri" w:cs="Calibri"/>
          <w:b/>
          <w:bCs/>
          <w:color w:val="1A6684" w:themeColor="accent2" w:themeShade="80"/>
          <w:sz w:val="32"/>
          <w:szCs w:val="32"/>
        </w:rPr>
      </w:pPr>
    </w:p>
    <w:p w14:paraId="3B0CFBC6" w14:textId="77777777" w:rsidR="00FD03F3" w:rsidRDefault="00FD03F3">
      <w:pPr>
        <w:rPr>
          <w:rFonts w:ascii="Calibri" w:hAnsi="Calibri" w:cs="Calibri"/>
          <w:b/>
          <w:bCs/>
          <w:color w:val="1A6684" w:themeColor="accent2" w:themeShade="80"/>
          <w:sz w:val="32"/>
          <w:szCs w:val="32"/>
        </w:rPr>
      </w:pPr>
    </w:p>
    <w:p w14:paraId="7DD57E06" w14:textId="77777777" w:rsidR="00FD03F3" w:rsidRDefault="00FD03F3">
      <w:pPr>
        <w:rPr>
          <w:rFonts w:ascii="Calibri" w:hAnsi="Calibri" w:cs="Calibri"/>
          <w:b/>
          <w:bCs/>
          <w:color w:val="1A6684" w:themeColor="accent2" w:themeShade="80"/>
          <w:sz w:val="32"/>
          <w:szCs w:val="32"/>
        </w:rPr>
      </w:pPr>
    </w:p>
    <w:p w14:paraId="5584BDBD" w14:textId="18F80E3C" w:rsidR="00D737CB" w:rsidRPr="005E61BE" w:rsidRDefault="00D737CB" w:rsidP="00B759A0">
      <w:pPr>
        <w:spacing w:line="276" w:lineRule="auto"/>
        <w:rPr>
          <w:rFonts w:ascii="Calibri" w:hAnsi="Calibri" w:cs="Calibri"/>
          <w:b/>
          <w:bCs/>
          <w:color w:val="1A6684" w:themeColor="accent2" w:themeShade="80"/>
          <w:sz w:val="32"/>
          <w:szCs w:val="32"/>
        </w:rPr>
      </w:pPr>
      <w:r w:rsidRPr="005E61BE">
        <w:rPr>
          <w:rFonts w:ascii="Calibri" w:hAnsi="Calibri" w:cs="Calibri"/>
          <w:b/>
          <w:bCs/>
          <w:color w:val="1A6684" w:themeColor="accent2" w:themeShade="80"/>
          <w:sz w:val="32"/>
          <w:szCs w:val="32"/>
        </w:rPr>
        <w:t>12.</w:t>
      </w:r>
      <w:r w:rsidRPr="005E61BE">
        <w:rPr>
          <w:rFonts w:ascii="Calibri" w:hAnsi="Calibri" w:cs="Calibri"/>
          <w:b/>
          <w:bCs/>
          <w:color w:val="1A6684" w:themeColor="accent2" w:themeShade="80"/>
          <w:sz w:val="32"/>
          <w:szCs w:val="32"/>
        </w:rPr>
        <w:tab/>
        <w:t xml:space="preserve">Buying in Goods and Services </w:t>
      </w:r>
    </w:p>
    <w:p w14:paraId="606FEAC7" w14:textId="77777777" w:rsidR="00D737CB" w:rsidRPr="00B759A0" w:rsidRDefault="00D737CB" w:rsidP="00B759A0">
      <w:pPr>
        <w:spacing w:line="276" w:lineRule="auto"/>
        <w:rPr>
          <w:rFonts w:ascii="Calibri" w:hAnsi="Calibri" w:cs="Calibri"/>
          <w:color w:val="161517" w:themeColor="background2" w:themeShade="1A"/>
          <w:sz w:val="24"/>
        </w:rPr>
      </w:pPr>
    </w:p>
    <w:p w14:paraId="408EBC72"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12.1</w:t>
      </w:r>
      <w:r w:rsidRPr="00B759A0">
        <w:rPr>
          <w:rFonts w:ascii="Calibri" w:hAnsi="Calibri" w:cs="Calibri"/>
          <w:color w:val="161517" w:themeColor="background2" w:themeShade="1A"/>
          <w:sz w:val="24"/>
        </w:rPr>
        <w:tab/>
        <w:t xml:space="preserve">The school will take account of its general duty when buying or engaging in contracts for goods and services such as ICT, services, the provision of supply staff, consultants, school meals, learning resources, training and administrative supplies. Whenever we intend to buy goods or </w:t>
      </w:r>
      <w:proofErr w:type="gramStart"/>
      <w:r w:rsidRPr="00B759A0">
        <w:rPr>
          <w:rFonts w:ascii="Calibri" w:hAnsi="Calibri" w:cs="Calibri"/>
          <w:color w:val="161517" w:themeColor="background2" w:themeShade="1A"/>
          <w:sz w:val="24"/>
        </w:rPr>
        <w:t>services</w:t>
      </w:r>
      <w:proofErr w:type="gramEnd"/>
      <w:r w:rsidRPr="00B759A0">
        <w:rPr>
          <w:rFonts w:ascii="Calibri" w:hAnsi="Calibri" w:cs="Calibri"/>
          <w:color w:val="161517" w:themeColor="background2" w:themeShade="1A"/>
          <w:sz w:val="24"/>
        </w:rPr>
        <w:t xml:space="preserve"> we will ask ourselves whether the aims of the general duty are relevant to the proposed purchase or contract and if so, how they might apply. </w:t>
      </w:r>
    </w:p>
    <w:p w14:paraId="3EE02753" w14:textId="77777777" w:rsidR="00D737CB" w:rsidRPr="00B759A0" w:rsidRDefault="00D737CB" w:rsidP="00B759A0">
      <w:pPr>
        <w:spacing w:line="276" w:lineRule="auto"/>
        <w:rPr>
          <w:rFonts w:ascii="Calibri" w:hAnsi="Calibri" w:cs="Calibri"/>
          <w:color w:val="161517" w:themeColor="background2" w:themeShade="1A"/>
          <w:sz w:val="24"/>
        </w:rPr>
      </w:pPr>
    </w:p>
    <w:p w14:paraId="0B6513BC" w14:textId="77777777" w:rsidR="005E61BE"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12.2</w:t>
      </w:r>
      <w:r w:rsidRPr="00B759A0">
        <w:rPr>
          <w:rFonts w:ascii="Calibri" w:hAnsi="Calibri" w:cs="Calibri"/>
          <w:color w:val="161517" w:themeColor="background2" w:themeShade="1A"/>
          <w:sz w:val="24"/>
        </w:rPr>
        <w:tab/>
        <w:t xml:space="preserve">We will consider whether there is a need to include equality requirements within any contracts we enter into. We will ensure that contract conditions require contractors to comply with the Act and with the school’s policy for equality. We will ensure that supply staff know about this policy and related pupil policies and that they are aware of the school’s commitment to equality, diversity and inclusion.  </w:t>
      </w:r>
    </w:p>
    <w:p w14:paraId="48834B79" w14:textId="77777777" w:rsidR="005E61BE" w:rsidRDefault="005E61BE" w:rsidP="00B759A0">
      <w:pPr>
        <w:spacing w:line="276" w:lineRule="auto"/>
        <w:rPr>
          <w:rFonts w:ascii="Calibri" w:hAnsi="Calibri" w:cs="Calibri"/>
          <w:color w:val="161517" w:themeColor="background2" w:themeShade="1A"/>
          <w:sz w:val="24"/>
        </w:rPr>
      </w:pPr>
    </w:p>
    <w:p w14:paraId="60741DAB" w14:textId="77777777" w:rsidR="005E61BE" w:rsidRDefault="005E61BE" w:rsidP="00B759A0">
      <w:pPr>
        <w:spacing w:line="276" w:lineRule="auto"/>
        <w:rPr>
          <w:rFonts w:ascii="Calibri" w:hAnsi="Calibri" w:cs="Calibri"/>
          <w:color w:val="161517" w:themeColor="background2" w:themeShade="1A"/>
          <w:sz w:val="24"/>
        </w:rPr>
      </w:pPr>
    </w:p>
    <w:p w14:paraId="6B4B44D9" w14:textId="77777777" w:rsidR="00FD03F3" w:rsidRDefault="00FD03F3" w:rsidP="00B759A0">
      <w:pPr>
        <w:spacing w:line="276" w:lineRule="auto"/>
        <w:rPr>
          <w:rFonts w:ascii="Calibri" w:hAnsi="Calibri" w:cs="Calibri"/>
          <w:color w:val="161517" w:themeColor="background2" w:themeShade="1A"/>
          <w:sz w:val="24"/>
        </w:rPr>
      </w:pPr>
    </w:p>
    <w:p w14:paraId="24F708FF" w14:textId="6FF33639" w:rsidR="00D737CB" w:rsidRPr="005E61BE" w:rsidRDefault="00D737CB" w:rsidP="00B759A0">
      <w:pPr>
        <w:spacing w:line="276" w:lineRule="auto"/>
        <w:rPr>
          <w:rFonts w:ascii="Calibri" w:hAnsi="Calibri" w:cs="Calibri"/>
          <w:b/>
          <w:bCs/>
          <w:color w:val="1A6684" w:themeColor="accent2" w:themeShade="80"/>
          <w:sz w:val="32"/>
          <w:szCs w:val="32"/>
        </w:rPr>
      </w:pPr>
      <w:r w:rsidRPr="005E61BE">
        <w:rPr>
          <w:rFonts w:ascii="Calibri" w:hAnsi="Calibri" w:cs="Calibri"/>
          <w:b/>
          <w:bCs/>
          <w:color w:val="1A6684" w:themeColor="accent2" w:themeShade="80"/>
          <w:sz w:val="32"/>
          <w:szCs w:val="32"/>
        </w:rPr>
        <w:t>13.</w:t>
      </w:r>
      <w:r w:rsidRPr="005E61BE">
        <w:rPr>
          <w:rFonts w:ascii="Calibri" w:hAnsi="Calibri" w:cs="Calibri"/>
          <w:b/>
          <w:bCs/>
          <w:color w:val="1A6684" w:themeColor="accent2" w:themeShade="80"/>
          <w:sz w:val="32"/>
          <w:szCs w:val="32"/>
        </w:rPr>
        <w:tab/>
        <w:t xml:space="preserve">Breaches of this Policy </w:t>
      </w:r>
    </w:p>
    <w:p w14:paraId="3420D5EF" w14:textId="77777777" w:rsidR="00D737CB" w:rsidRPr="00B759A0" w:rsidRDefault="00D737CB" w:rsidP="00B759A0">
      <w:pPr>
        <w:spacing w:line="276" w:lineRule="auto"/>
        <w:rPr>
          <w:rFonts w:ascii="Calibri" w:hAnsi="Calibri" w:cs="Calibri"/>
          <w:color w:val="161517" w:themeColor="background2" w:themeShade="1A"/>
          <w:sz w:val="24"/>
        </w:rPr>
      </w:pPr>
    </w:p>
    <w:p w14:paraId="6ABC0D9C"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13.1</w:t>
      </w:r>
      <w:r w:rsidRPr="00B759A0">
        <w:rPr>
          <w:rFonts w:ascii="Calibri" w:hAnsi="Calibri" w:cs="Calibri"/>
          <w:color w:val="161517" w:themeColor="background2" w:themeShade="1A"/>
          <w:sz w:val="24"/>
        </w:rPr>
        <w:tab/>
        <w:t xml:space="preserve">Equality is high on the school’s strategic agenda. The school regards breaches of the Act and of this policy very seriously. We will not tolerate any form of discrimination, harassment, victimisation or conduct that contravenes the Act or which compromises the school’s commitment to equality, diversity and inclusion, our Key Principles and/or our equality duties. </w:t>
      </w:r>
    </w:p>
    <w:p w14:paraId="4B630711" w14:textId="77777777" w:rsidR="00D737CB" w:rsidRPr="00B759A0" w:rsidRDefault="00D737CB" w:rsidP="00B759A0">
      <w:pPr>
        <w:spacing w:line="276" w:lineRule="auto"/>
        <w:rPr>
          <w:rFonts w:ascii="Calibri" w:hAnsi="Calibri" w:cs="Calibri"/>
          <w:color w:val="161517" w:themeColor="background2" w:themeShade="1A"/>
          <w:sz w:val="24"/>
        </w:rPr>
      </w:pPr>
    </w:p>
    <w:p w14:paraId="3112F882"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lastRenderedPageBreak/>
        <w:t>13.2</w:t>
      </w:r>
      <w:r w:rsidRPr="00B759A0">
        <w:rPr>
          <w:rFonts w:ascii="Calibri" w:hAnsi="Calibri" w:cs="Calibri"/>
          <w:color w:val="161517" w:themeColor="background2" w:themeShade="1A"/>
          <w:sz w:val="24"/>
        </w:rPr>
        <w:tab/>
        <w:t>Members of staff who wish to raise a concern or make a complaint about a breach of this policy involving another member of staff should do so by following the process detailed in the school’s Policy for Employee Relations (Discipline and Grievance Policy and Procedure). Complaints may also be raised through the school’s Policy for Whistleblowing in appropriate cases. In cases not involving another member of staff, concerns or complaints should be raised with the Headteacher or a member of the SLT. Concerns or complaints about the Headteacher should be raised with the Chair of the Trust Board.</w:t>
      </w:r>
    </w:p>
    <w:p w14:paraId="3FD46B31" w14:textId="77777777" w:rsidR="00D737CB" w:rsidRPr="00B759A0" w:rsidRDefault="00D737CB" w:rsidP="00B759A0">
      <w:pPr>
        <w:spacing w:line="276" w:lineRule="auto"/>
        <w:rPr>
          <w:rFonts w:ascii="Calibri" w:hAnsi="Calibri" w:cs="Calibri"/>
          <w:color w:val="161517" w:themeColor="background2" w:themeShade="1A"/>
          <w:sz w:val="24"/>
        </w:rPr>
      </w:pPr>
    </w:p>
    <w:p w14:paraId="53211A14"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13.3</w:t>
      </w:r>
      <w:r w:rsidRPr="00B759A0">
        <w:rPr>
          <w:rFonts w:ascii="Calibri" w:hAnsi="Calibri" w:cs="Calibri"/>
          <w:color w:val="161517" w:themeColor="background2" w:themeShade="1A"/>
          <w:sz w:val="24"/>
        </w:rPr>
        <w:tab/>
        <w:t>The school will ensure that any concerns or complaints are promptly and thoroughly investigated and are dealt with as determined by the Headteacher (or Chair of the Trust Board as appropriate) in accordance with the relevant school policy/procedure depending on the nature of the complaint and whether the complaint concerns a member of staff or a pupil or someone else.</w:t>
      </w:r>
    </w:p>
    <w:p w14:paraId="37F264F5" w14:textId="77777777" w:rsidR="00D737CB" w:rsidRPr="00B759A0" w:rsidRDefault="00D737CB" w:rsidP="00B759A0">
      <w:pPr>
        <w:spacing w:line="276" w:lineRule="auto"/>
        <w:rPr>
          <w:rFonts w:ascii="Calibri" w:hAnsi="Calibri" w:cs="Calibri"/>
          <w:color w:val="161517" w:themeColor="background2" w:themeShade="1A"/>
          <w:sz w:val="24"/>
        </w:rPr>
      </w:pPr>
    </w:p>
    <w:p w14:paraId="6917CFDC"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13.4</w:t>
      </w:r>
      <w:r w:rsidRPr="00B759A0">
        <w:rPr>
          <w:rFonts w:ascii="Calibri" w:hAnsi="Calibri" w:cs="Calibri"/>
          <w:color w:val="161517" w:themeColor="background2" w:themeShade="1A"/>
          <w:sz w:val="24"/>
        </w:rPr>
        <w:tab/>
        <w:t>Breaches of this Act and this policy by a member of staff will be treated seriously. In appropriate cases, action may be taken against an employee under the school’s Policy for Employee Relations (Discipline and Grievance Model Policy and Procedure) and could result in a sanction up to and including dismissal. Serious acts of discriminatory behaviour, including acts of harassment, could amount to gross misconduct and lead to dismissal without notice.</w:t>
      </w:r>
    </w:p>
    <w:p w14:paraId="518E285A" w14:textId="77777777" w:rsidR="00D737CB" w:rsidRPr="00B759A0" w:rsidRDefault="00D737CB" w:rsidP="00B759A0">
      <w:pPr>
        <w:spacing w:line="276" w:lineRule="auto"/>
        <w:rPr>
          <w:rFonts w:ascii="Calibri" w:hAnsi="Calibri" w:cs="Calibri"/>
          <w:color w:val="161517" w:themeColor="background2" w:themeShade="1A"/>
          <w:sz w:val="24"/>
        </w:rPr>
      </w:pPr>
    </w:p>
    <w:p w14:paraId="55AEE115"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13.5</w:t>
      </w:r>
      <w:r w:rsidRPr="00B759A0">
        <w:rPr>
          <w:rFonts w:ascii="Calibri" w:hAnsi="Calibri" w:cs="Calibri"/>
          <w:color w:val="161517" w:themeColor="background2" w:themeShade="1A"/>
          <w:sz w:val="24"/>
        </w:rPr>
        <w:tab/>
        <w:t>Members of staff should be aware that they may be held legally liable for their own acts of discrimination carried out in the course of their employment. Where a complaint involves an allegation of sexual harassment, in addition to being an employment issue this may also amount to a safeguarding issue and/or a criminal offence and may lead to police involvement. Harassment may also be an offence under the Protection from Harassment Act 1997 (which is not limited to circumstances where the harassment relates to a protected characteristic).</w:t>
      </w:r>
    </w:p>
    <w:p w14:paraId="30FDBB0C" w14:textId="77777777" w:rsidR="00D737CB" w:rsidRPr="00B759A0" w:rsidRDefault="00D737CB" w:rsidP="00B759A0">
      <w:pPr>
        <w:spacing w:line="276" w:lineRule="auto"/>
        <w:rPr>
          <w:rFonts w:ascii="Calibri" w:hAnsi="Calibri" w:cs="Calibri"/>
          <w:color w:val="161517" w:themeColor="background2" w:themeShade="1A"/>
          <w:sz w:val="24"/>
        </w:rPr>
      </w:pPr>
    </w:p>
    <w:p w14:paraId="10FD7BBA"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13.6</w:t>
      </w:r>
      <w:r w:rsidRPr="00B759A0">
        <w:rPr>
          <w:rFonts w:ascii="Calibri" w:hAnsi="Calibri" w:cs="Calibri"/>
          <w:color w:val="161517" w:themeColor="background2" w:themeShade="1A"/>
          <w:sz w:val="24"/>
        </w:rPr>
        <w:tab/>
        <w:t xml:space="preserve">Pupils will be made aware of the procedure to follow should they wish to raise a concern or complaint about an equality related matter or incident in line with the school’s Policy for Outstanding Conduct and Behaviour (see paragraph 10.5 above). The Headteacher (or member of SLT with delegated responsibility) will be responsible for investigating and dealing with equality related incidents between pupils.  </w:t>
      </w:r>
    </w:p>
    <w:p w14:paraId="6780432B" w14:textId="77777777" w:rsidR="00D737CB" w:rsidRPr="00B759A0" w:rsidRDefault="00D737CB" w:rsidP="00B759A0">
      <w:pPr>
        <w:spacing w:line="276" w:lineRule="auto"/>
        <w:rPr>
          <w:rFonts w:ascii="Calibri" w:hAnsi="Calibri" w:cs="Calibri"/>
          <w:color w:val="161517" w:themeColor="background2" w:themeShade="1A"/>
          <w:sz w:val="24"/>
        </w:rPr>
      </w:pPr>
    </w:p>
    <w:p w14:paraId="45F070FE" w14:textId="48D48516" w:rsidR="00C5351F"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13.7</w:t>
      </w:r>
      <w:r w:rsidRPr="00B759A0">
        <w:rPr>
          <w:rFonts w:ascii="Calibri" w:hAnsi="Calibri" w:cs="Calibri"/>
          <w:color w:val="161517" w:themeColor="background2" w:themeShade="1A"/>
          <w:sz w:val="24"/>
        </w:rPr>
        <w:tab/>
        <w:t xml:space="preserve">Parents, carers or members of the wider school community who wish to raise a concern or complain about any equality related school matter or incident should follow the procedure detailed in the school’s Complaints Policy. </w:t>
      </w:r>
    </w:p>
    <w:p w14:paraId="264D92C7" w14:textId="77777777" w:rsidR="005E61BE" w:rsidRDefault="005E61BE" w:rsidP="00B759A0">
      <w:pPr>
        <w:spacing w:line="276" w:lineRule="auto"/>
        <w:rPr>
          <w:rFonts w:ascii="Calibri" w:hAnsi="Calibri" w:cs="Calibri"/>
          <w:b/>
          <w:bCs/>
          <w:color w:val="1A6684" w:themeColor="accent2" w:themeShade="80"/>
          <w:sz w:val="32"/>
          <w:szCs w:val="32"/>
        </w:rPr>
      </w:pPr>
    </w:p>
    <w:p w14:paraId="435F78A8" w14:textId="0904941E" w:rsidR="00D737CB" w:rsidRPr="005E61BE" w:rsidRDefault="00D737CB" w:rsidP="00B759A0">
      <w:pPr>
        <w:spacing w:line="276" w:lineRule="auto"/>
        <w:rPr>
          <w:rFonts w:ascii="Calibri" w:hAnsi="Calibri" w:cs="Calibri"/>
          <w:b/>
          <w:bCs/>
          <w:color w:val="1A6684" w:themeColor="accent2" w:themeShade="80"/>
          <w:sz w:val="32"/>
          <w:szCs w:val="32"/>
        </w:rPr>
      </w:pPr>
      <w:r w:rsidRPr="005E61BE">
        <w:rPr>
          <w:rFonts w:ascii="Calibri" w:hAnsi="Calibri" w:cs="Calibri"/>
          <w:b/>
          <w:bCs/>
          <w:color w:val="1A6684" w:themeColor="accent2" w:themeShade="80"/>
          <w:sz w:val="32"/>
          <w:szCs w:val="32"/>
        </w:rPr>
        <w:lastRenderedPageBreak/>
        <w:t>14.</w:t>
      </w:r>
      <w:r w:rsidRPr="005E61BE">
        <w:rPr>
          <w:rFonts w:ascii="Calibri" w:hAnsi="Calibri" w:cs="Calibri"/>
          <w:b/>
          <w:bCs/>
          <w:color w:val="1A6684" w:themeColor="accent2" w:themeShade="80"/>
          <w:sz w:val="32"/>
          <w:szCs w:val="32"/>
        </w:rPr>
        <w:tab/>
        <w:t xml:space="preserve">Monitoring and Review  </w:t>
      </w:r>
    </w:p>
    <w:p w14:paraId="40A498E0" w14:textId="77777777" w:rsidR="00D737CB" w:rsidRPr="00B759A0" w:rsidRDefault="00D737CB" w:rsidP="00B759A0">
      <w:pPr>
        <w:spacing w:line="276" w:lineRule="auto"/>
        <w:rPr>
          <w:rFonts w:ascii="Calibri" w:hAnsi="Calibri" w:cs="Calibri"/>
          <w:color w:val="161517" w:themeColor="background2" w:themeShade="1A"/>
          <w:sz w:val="24"/>
        </w:rPr>
      </w:pPr>
    </w:p>
    <w:p w14:paraId="0589AD09"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14.1</w:t>
      </w:r>
      <w:r w:rsidRPr="00B759A0">
        <w:rPr>
          <w:rFonts w:ascii="Calibri" w:hAnsi="Calibri" w:cs="Calibri"/>
          <w:color w:val="161517" w:themeColor="background2" w:themeShade="1A"/>
          <w:sz w:val="24"/>
        </w:rPr>
        <w:tab/>
        <w:t xml:space="preserve">The school will review this policy annually and will ensure that the views of all interested parties are sought in relation to the ongoing development and review of this policy. </w:t>
      </w:r>
    </w:p>
    <w:p w14:paraId="0DBFD5B7" w14:textId="77777777" w:rsidR="00D737CB" w:rsidRPr="00B759A0" w:rsidRDefault="00D737CB" w:rsidP="00B759A0">
      <w:pPr>
        <w:spacing w:line="276" w:lineRule="auto"/>
        <w:rPr>
          <w:rFonts w:ascii="Calibri" w:hAnsi="Calibri" w:cs="Calibri"/>
          <w:color w:val="161517" w:themeColor="background2" w:themeShade="1A"/>
          <w:sz w:val="24"/>
        </w:rPr>
      </w:pPr>
    </w:p>
    <w:p w14:paraId="13767DBD"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14.2</w:t>
      </w:r>
      <w:r w:rsidRPr="00B759A0">
        <w:rPr>
          <w:rFonts w:ascii="Calibri" w:hAnsi="Calibri" w:cs="Calibri"/>
          <w:color w:val="161517" w:themeColor="background2" w:themeShade="1A"/>
          <w:sz w:val="24"/>
        </w:rPr>
        <w:tab/>
        <w:t>We will evaluate the success of the school’s equality work by using quantitative and qualitative data and by assessing the extent to which the school achieves improved outcomes for different groups of staff and pupils with protected characteristics.</w:t>
      </w:r>
    </w:p>
    <w:p w14:paraId="43C26E3D" w14:textId="77777777" w:rsidR="00D737CB" w:rsidRPr="00B759A0" w:rsidRDefault="00D737CB" w:rsidP="00B759A0">
      <w:pPr>
        <w:spacing w:line="276" w:lineRule="auto"/>
        <w:rPr>
          <w:rFonts w:ascii="Calibri" w:hAnsi="Calibri" w:cs="Calibri"/>
          <w:color w:val="161517" w:themeColor="background2" w:themeShade="1A"/>
          <w:sz w:val="24"/>
        </w:rPr>
      </w:pPr>
    </w:p>
    <w:p w14:paraId="150BE4F1" w14:textId="77777777" w:rsidR="00D737CB" w:rsidRPr="00B759A0"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61517" w:themeColor="background2" w:themeShade="1A"/>
          <w:sz w:val="24"/>
        </w:rPr>
        <w:t>14.3</w:t>
      </w:r>
      <w:r w:rsidRPr="00B759A0">
        <w:rPr>
          <w:rFonts w:ascii="Calibri" w:hAnsi="Calibri" w:cs="Calibri"/>
          <w:color w:val="161517" w:themeColor="background2" w:themeShade="1A"/>
          <w:sz w:val="24"/>
        </w:rPr>
        <w:tab/>
        <w:t>We will monitor and regularly review all school policies, procedures and practices to ensure compliance with the Act and this policy and to assess whether any changes need to be made.</w:t>
      </w:r>
    </w:p>
    <w:p w14:paraId="045AAFAC" w14:textId="77777777" w:rsidR="00D737CB" w:rsidRPr="00B759A0" w:rsidRDefault="00D737CB" w:rsidP="00B759A0">
      <w:pPr>
        <w:spacing w:line="276" w:lineRule="auto"/>
        <w:rPr>
          <w:rFonts w:ascii="Calibri" w:hAnsi="Calibri" w:cs="Calibri"/>
          <w:color w:val="161517" w:themeColor="background2" w:themeShade="1A"/>
          <w:sz w:val="24"/>
        </w:rPr>
      </w:pPr>
    </w:p>
    <w:p w14:paraId="2611FCDA" w14:textId="77777777" w:rsidR="00D737CB" w:rsidRPr="00B759A0" w:rsidRDefault="00D737CB" w:rsidP="00B759A0">
      <w:pPr>
        <w:spacing w:line="276" w:lineRule="auto"/>
        <w:rPr>
          <w:rFonts w:ascii="Calibri" w:hAnsi="Calibri" w:cs="Calibri"/>
          <w:color w:val="161517" w:themeColor="background2" w:themeShade="1A"/>
          <w:sz w:val="24"/>
        </w:rPr>
      </w:pPr>
    </w:p>
    <w:p w14:paraId="442F7EB9" w14:textId="77777777" w:rsidR="00FD03F3" w:rsidRDefault="00FD03F3">
      <w:pPr>
        <w:rPr>
          <w:rFonts w:ascii="Calibri" w:hAnsi="Calibri" w:cs="Calibri"/>
          <w:b/>
          <w:bCs/>
          <w:color w:val="1A6684" w:themeColor="accent2" w:themeShade="80"/>
          <w:sz w:val="32"/>
          <w:szCs w:val="32"/>
        </w:rPr>
      </w:pPr>
      <w:r>
        <w:rPr>
          <w:rFonts w:ascii="Calibri" w:hAnsi="Calibri" w:cs="Calibri"/>
          <w:b/>
          <w:bCs/>
          <w:color w:val="1A6684" w:themeColor="accent2" w:themeShade="80"/>
          <w:sz w:val="32"/>
          <w:szCs w:val="32"/>
        </w:rPr>
        <w:br w:type="page"/>
      </w:r>
    </w:p>
    <w:p w14:paraId="205250D0" w14:textId="419D2209" w:rsidR="00D737CB" w:rsidRPr="005E61BE" w:rsidRDefault="00D737CB" w:rsidP="00B759A0">
      <w:pPr>
        <w:spacing w:line="276" w:lineRule="auto"/>
        <w:rPr>
          <w:rFonts w:ascii="Calibri" w:hAnsi="Calibri" w:cs="Calibri"/>
          <w:color w:val="161517" w:themeColor="background2" w:themeShade="1A"/>
          <w:sz w:val="24"/>
        </w:rPr>
      </w:pPr>
      <w:r w:rsidRPr="005E61BE">
        <w:rPr>
          <w:rFonts w:ascii="Calibri" w:hAnsi="Calibri" w:cs="Calibri"/>
          <w:b/>
          <w:bCs/>
          <w:color w:val="1A6684" w:themeColor="accent2" w:themeShade="80"/>
          <w:sz w:val="32"/>
          <w:szCs w:val="32"/>
        </w:rPr>
        <w:lastRenderedPageBreak/>
        <w:t>APPENDIX A</w:t>
      </w:r>
      <w:r w:rsidR="005E61BE" w:rsidRPr="005E61BE">
        <w:rPr>
          <w:rFonts w:ascii="Calibri" w:hAnsi="Calibri" w:cs="Calibri"/>
          <w:b/>
          <w:bCs/>
          <w:color w:val="1A6684" w:themeColor="accent2" w:themeShade="80"/>
          <w:sz w:val="32"/>
          <w:szCs w:val="32"/>
        </w:rPr>
        <w:t xml:space="preserve"> - </w:t>
      </w:r>
      <w:r w:rsidRPr="005E61BE">
        <w:rPr>
          <w:rFonts w:ascii="Calibri" w:hAnsi="Calibri" w:cs="Calibri"/>
          <w:b/>
          <w:bCs/>
          <w:color w:val="1A6684" w:themeColor="accent2" w:themeShade="80"/>
          <w:sz w:val="32"/>
          <w:szCs w:val="32"/>
        </w:rPr>
        <w:t>GUIDANCE ON THE EQUALITY ACT 2010 (“THE ACT”)</w:t>
      </w:r>
    </w:p>
    <w:p w14:paraId="10F2FD34" w14:textId="77777777" w:rsidR="00D737CB" w:rsidRPr="00B759A0" w:rsidRDefault="00D737CB" w:rsidP="00B759A0">
      <w:pPr>
        <w:spacing w:line="276" w:lineRule="auto"/>
        <w:rPr>
          <w:rFonts w:ascii="Calibri" w:hAnsi="Calibri" w:cs="Calibri"/>
          <w:color w:val="161517" w:themeColor="background2" w:themeShade="1A"/>
          <w:sz w:val="24"/>
        </w:rPr>
      </w:pPr>
    </w:p>
    <w:p w14:paraId="54E86BDC"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 xml:space="preserve">An Overview </w:t>
      </w:r>
    </w:p>
    <w:p w14:paraId="737ECB0F" w14:textId="77777777" w:rsidR="00D737CB" w:rsidRPr="00B759A0" w:rsidRDefault="00D737CB" w:rsidP="00B759A0">
      <w:pPr>
        <w:spacing w:line="276" w:lineRule="auto"/>
        <w:rPr>
          <w:rFonts w:ascii="Calibri" w:hAnsi="Calibri" w:cs="Calibri"/>
          <w:color w:val="161517" w:themeColor="background2" w:themeShade="1A"/>
          <w:sz w:val="24"/>
        </w:rPr>
      </w:pPr>
    </w:p>
    <w:p w14:paraId="6240ED1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guidance is provided by the school with a view to preventing pupils, staff, parents, carers and the wider school community from engaging in any form of behaviour or conduct which is deemed unlawful under the Act. The guidance is intended to create a general awareness and understanding of the school’s obligations and duties under the Act, including any exemptions and exclusions which may apply.  </w:t>
      </w:r>
    </w:p>
    <w:p w14:paraId="6FD57CAD" w14:textId="77777777" w:rsidR="00D737CB" w:rsidRPr="00B759A0" w:rsidRDefault="00D737CB" w:rsidP="00B759A0">
      <w:pPr>
        <w:spacing w:line="276" w:lineRule="auto"/>
        <w:rPr>
          <w:rFonts w:ascii="Calibri" w:hAnsi="Calibri" w:cs="Calibri"/>
          <w:color w:val="161517" w:themeColor="background2" w:themeShade="1A"/>
          <w:sz w:val="24"/>
        </w:rPr>
      </w:pPr>
    </w:p>
    <w:p w14:paraId="6C1CDE73"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Act provides a single, consolidated source of discrimination law, replacing all previous anti -discrimination laws and extending protection from discrimination in some areas. The Act defines types of unlawful behaviour in relation to people with protected characteristics. The Act applies to all schools and academies including maintained and non-maintained special schools.</w:t>
      </w:r>
    </w:p>
    <w:p w14:paraId="2A8EC74F" w14:textId="77777777" w:rsidR="00D737CB" w:rsidRPr="00B759A0" w:rsidRDefault="00D737CB" w:rsidP="00B759A0">
      <w:pPr>
        <w:spacing w:line="276" w:lineRule="auto"/>
        <w:rPr>
          <w:rFonts w:ascii="Calibri" w:hAnsi="Calibri" w:cs="Calibri"/>
          <w:color w:val="161517" w:themeColor="background2" w:themeShade="1A"/>
          <w:sz w:val="24"/>
        </w:rPr>
      </w:pPr>
    </w:p>
    <w:p w14:paraId="4280D9F8"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Act applies to schools as educators, employers and as service providers. It applies to the way schools treat their pupils and potential pupils, and in limited circumstances, former pupils. As employers, schools must not discriminate against potential employees in respect of whether to offer a job or the terms on which a job is offered. Schools must also not discriminate against existing employees in respect of benefits, facilities and services offered including training opportunities, promotion or dismissal.</w:t>
      </w:r>
    </w:p>
    <w:p w14:paraId="6436E8BE" w14:textId="77777777" w:rsidR="00D737CB" w:rsidRPr="00B759A0" w:rsidRDefault="00D737CB" w:rsidP="00B759A0">
      <w:pPr>
        <w:spacing w:line="276" w:lineRule="auto"/>
        <w:rPr>
          <w:rFonts w:ascii="Calibri" w:hAnsi="Calibri" w:cs="Calibri"/>
          <w:color w:val="161517" w:themeColor="background2" w:themeShade="1A"/>
          <w:sz w:val="24"/>
        </w:rPr>
      </w:pPr>
    </w:p>
    <w:p w14:paraId="298B9F36"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In relation to pupils, schools must not discriminate against, harass or victimise a pupil or potential pupil in relation to admissions, in the way education is provided, in the way pupils are provided with access to any benefit, facility or service and by excluding a pupil or subjecting them to any other detriment.</w:t>
      </w:r>
    </w:p>
    <w:p w14:paraId="6C679A74" w14:textId="77777777" w:rsidR="00D737CB" w:rsidRPr="00B759A0" w:rsidRDefault="00D737CB" w:rsidP="00B759A0">
      <w:pPr>
        <w:spacing w:line="276" w:lineRule="auto"/>
        <w:rPr>
          <w:rFonts w:ascii="Calibri" w:hAnsi="Calibri" w:cs="Calibri"/>
          <w:color w:val="161517" w:themeColor="background2" w:themeShade="1A"/>
          <w:sz w:val="24"/>
        </w:rPr>
      </w:pPr>
    </w:p>
    <w:p w14:paraId="5D9D4B0D"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school’s “Responsible Body” must ensure compliance with the Act. The Responsible Body is the Governing Body (and the Local Authority in maintained schools) and the proprietor in independent schools, academies or non-maintained special schools. Any person acting on behalf of the Responsible Body, including school employees may be liable for their own discriminatory actions. The Responsible Body may also be liable unless it can show that it has taken all reasonable steps to stop an individual from doing the discriminatory action or from doing anything of that kind. </w:t>
      </w:r>
    </w:p>
    <w:p w14:paraId="765515C0" w14:textId="77777777" w:rsidR="00D737CB" w:rsidRPr="00B759A0" w:rsidRDefault="00D737CB" w:rsidP="00B759A0">
      <w:pPr>
        <w:spacing w:line="276" w:lineRule="auto"/>
        <w:rPr>
          <w:rFonts w:ascii="Calibri" w:hAnsi="Calibri" w:cs="Calibri"/>
          <w:color w:val="161517" w:themeColor="background2" w:themeShade="1A"/>
          <w:sz w:val="24"/>
        </w:rPr>
      </w:pPr>
    </w:p>
    <w:p w14:paraId="39305366" w14:textId="77777777" w:rsidR="00D737CB" w:rsidRPr="00B759A0" w:rsidRDefault="00D737CB" w:rsidP="00B759A0">
      <w:pPr>
        <w:spacing w:line="276" w:lineRule="auto"/>
        <w:rPr>
          <w:rFonts w:ascii="Calibri" w:hAnsi="Calibri" w:cs="Calibri"/>
          <w:color w:val="161517" w:themeColor="background2" w:themeShade="1A"/>
          <w:sz w:val="24"/>
        </w:rPr>
      </w:pPr>
    </w:p>
    <w:p w14:paraId="72F2A758" w14:textId="77777777" w:rsidR="005E61BE" w:rsidRDefault="005E61BE">
      <w:pPr>
        <w:rPr>
          <w:rFonts w:ascii="Calibri" w:hAnsi="Calibri" w:cs="Calibri"/>
          <w:b/>
          <w:bCs/>
          <w:color w:val="161517" w:themeColor="background2" w:themeShade="1A"/>
          <w:sz w:val="24"/>
        </w:rPr>
      </w:pPr>
      <w:r>
        <w:rPr>
          <w:rFonts w:ascii="Calibri" w:hAnsi="Calibri" w:cs="Calibri"/>
          <w:b/>
          <w:bCs/>
          <w:color w:val="161517" w:themeColor="background2" w:themeShade="1A"/>
          <w:sz w:val="24"/>
        </w:rPr>
        <w:br w:type="page"/>
      </w:r>
    </w:p>
    <w:p w14:paraId="0DFC3238" w14:textId="4B075271" w:rsidR="00D737CB" w:rsidRPr="005E61BE" w:rsidRDefault="00D737CB" w:rsidP="00B759A0">
      <w:pPr>
        <w:spacing w:line="276" w:lineRule="auto"/>
        <w:rPr>
          <w:rFonts w:ascii="Calibri" w:hAnsi="Calibri" w:cs="Calibri"/>
          <w:b/>
          <w:bCs/>
          <w:color w:val="161517" w:themeColor="background2" w:themeShade="1A"/>
          <w:sz w:val="24"/>
        </w:rPr>
      </w:pPr>
      <w:r w:rsidRPr="005E61BE">
        <w:rPr>
          <w:rFonts w:ascii="Calibri" w:hAnsi="Calibri" w:cs="Calibri"/>
          <w:b/>
          <w:bCs/>
          <w:color w:val="1A6684" w:themeColor="accent2" w:themeShade="80"/>
          <w:sz w:val="24"/>
        </w:rPr>
        <w:lastRenderedPageBreak/>
        <w:t>Types of Unlawful Behaviour and Protected Characteristics</w:t>
      </w:r>
    </w:p>
    <w:p w14:paraId="1F1F50BC" w14:textId="77777777" w:rsidR="00D737CB" w:rsidRPr="00B759A0" w:rsidRDefault="00D737CB" w:rsidP="00B759A0">
      <w:pPr>
        <w:spacing w:line="276" w:lineRule="auto"/>
        <w:rPr>
          <w:rFonts w:ascii="Calibri" w:hAnsi="Calibri" w:cs="Calibri"/>
          <w:color w:val="161517" w:themeColor="background2" w:themeShade="1A"/>
          <w:sz w:val="24"/>
        </w:rPr>
      </w:pPr>
    </w:p>
    <w:p w14:paraId="0F68ED3A"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Types of unlawful behaviour under the Act are: - </w:t>
      </w:r>
    </w:p>
    <w:p w14:paraId="47619500" w14:textId="77777777" w:rsidR="00D737CB" w:rsidRPr="00B759A0" w:rsidRDefault="00D737CB" w:rsidP="00B759A0">
      <w:pPr>
        <w:spacing w:line="276" w:lineRule="auto"/>
        <w:rPr>
          <w:rFonts w:ascii="Calibri" w:hAnsi="Calibri" w:cs="Calibri"/>
          <w:color w:val="161517" w:themeColor="background2" w:themeShade="1A"/>
          <w:sz w:val="24"/>
        </w:rPr>
      </w:pPr>
    </w:p>
    <w:p w14:paraId="059DED0E" w14:textId="343AE2F5" w:rsidR="00D737CB" w:rsidRPr="005E61BE" w:rsidRDefault="00D737CB" w:rsidP="005E61BE">
      <w:pPr>
        <w:pStyle w:val="ListParagraph"/>
        <w:numPr>
          <w:ilvl w:val="0"/>
          <w:numId w:val="11"/>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direct discrimination,</w:t>
      </w:r>
    </w:p>
    <w:p w14:paraId="77DC1ECC" w14:textId="70BAF11A" w:rsidR="00D737CB" w:rsidRPr="005E61BE" w:rsidRDefault="00D737CB" w:rsidP="005E61BE">
      <w:pPr>
        <w:pStyle w:val="ListParagraph"/>
        <w:numPr>
          <w:ilvl w:val="0"/>
          <w:numId w:val="11"/>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 xml:space="preserve">indirect discrimination, </w:t>
      </w:r>
    </w:p>
    <w:p w14:paraId="70FFCD54" w14:textId="48B8D384" w:rsidR="00D737CB" w:rsidRPr="005E61BE" w:rsidRDefault="00D737CB" w:rsidP="005E61BE">
      <w:pPr>
        <w:pStyle w:val="ListParagraph"/>
        <w:numPr>
          <w:ilvl w:val="0"/>
          <w:numId w:val="11"/>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 xml:space="preserve">harassment, </w:t>
      </w:r>
    </w:p>
    <w:p w14:paraId="42D81AF9" w14:textId="4846401E" w:rsidR="00D737CB" w:rsidRPr="005E61BE" w:rsidRDefault="00D737CB" w:rsidP="005E61BE">
      <w:pPr>
        <w:pStyle w:val="ListParagraph"/>
        <w:numPr>
          <w:ilvl w:val="0"/>
          <w:numId w:val="11"/>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victimisation.</w:t>
      </w:r>
    </w:p>
    <w:p w14:paraId="778F8FEE" w14:textId="77777777" w:rsidR="00D737CB" w:rsidRPr="00B759A0" w:rsidRDefault="00D737CB" w:rsidP="00B759A0">
      <w:pPr>
        <w:spacing w:line="276" w:lineRule="auto"/>
        <w:rPr>
          <w:rFonts w:ascii="Calibri" w:hAnsi="Calibri" w:cs="Calibri"/>
          <w:color w:val="161517" w:themeColor="background2" w:themeShade="1A"/>
          <w:sz w:val="24"/>
        </w:rPr>
      </w:pPr>
    </w:p>
    <w:p w14:paraId="5991969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Protected Characteristics under the Act are: -</w:t>
      </w:r>
    </w:p>
    <w:p w14:paraId="208DD780" w14:textId="5D8CF7BF"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age,</w:t>
      </w:r>
    </w:p>
    <w:p w14:paraId="6522A801" w14:textId="7486744D"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 xml:space="preserve">disability, </w:t>
      </w:r>
    </w:p>
    <w:p w14:paraId="334501FA" w14:textId="6538BFE3"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race,</w:t>
      </w:r>
    </w:p>
    <w:p w14:paraId="65520869" w14:textId="4FB83E1A"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religion or belief,</w:t>
      </w:r>
    </w:p>
    <w:p w14:paraId="4B61576C" w14:textId="4D51A38B"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sex,</w:t>
      </w:r>
    </w:p>
    <w:p w14:paraId="383B8E5A" w14:textId="0D8B8690"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sexual orientation,</w:t>
      </w:r>
    </w:p>
    <w:p w14:paraId="6D990F3B" w14:textId="2EA85544"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gender reassignment,</w:t>
      </w:r>
    </w:p>
    <w:p w14:paraId="6D46EC15" w14:textId="326F1F17"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marriage and civil partnership,</w:t>
      </w:r>
    </w:p>
    <w:p w14:paraId="0F0C813D" w14:textId="1F1126D9" w:rsidR="00D737CB" w:rsidRPr="005E61BE" w:rsidRDefault="00D737CB" w:rsidP="005E61BE">
      <w:pPr>
        <w:pStyle w:val="ListParagraph"/>
        <w:numPr>
          <w:ilvl w:val="0"/>
          <w:numId w:val="10"/>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pregnancy and maternity.</w:t>
      </w:r>
    </w:p>
    <w:p w14:paraId="6DC6C93D" w14:textId="77777777" w:rsidR="00D737CB" w:rsidRPr="00B759A0" w:rsidRDefault="00D737CB" w:rsidP="00B759A0">
      <w:pPr>
        <w:spacing w:line="276" w:lineRule="auto"/>
        <w:rPr>
          <w:rFonts w:ascii="Calibri" w:hAnsi="Calibri" w:cs="Calibri"/>
          <w:color w:val="161517" w:themeColor="background2" w:themeShade="1A"/>
          <w:sz w:val="24"/>
        </w:rPr>
      </w:pPr>
    </w:p>
    <w:p w14:paraId="7E231F52"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All the protected characteristics apply to staff but the protected characteristics of age, marriage and civil partnership DO NOT apply to pupils. It is not a breach of equality law therefore for schools to admit and organise pupils in age groups and to treat pupils in a way that is appropriate to their age.</w:t>
      </w:r>
    </w:p>
    <w:p w14:paraId="247577DD" w14:textId="77777777" w:rsidR="00D737CB" w:rsidRPr="00B759A0" w:rsidRDefault="00D737CB" w:rsidP="00B759A0">
      <w:pPr>
        <w:spacing w:line="276" w:lineRule="auto"/>
        <w:rPr>
          <w:rFonts w:ascii="Calibri" w:hAnsi="Calibri" w:cs="Calibri"/>
          <w:color w:val="161517" w:themeColor="background2" w:themeShade="1A"/>
          <w:sz w:val="24"/>
        </w:rPr>
      </w:pPr>
    </w:p>
    <w:p w14:paraId="4984227D"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Direct Discrimination</w:t>
      </w:r>
    </w:p>
    <w:p w14:paraId="6D2C0101" w14:textId="77777777" w:rsidR="00D737CB" w:rsidRPr="00B759A0" w:rsidRDefault="00D737CB" w:rsidP="00B759A0">
      <w:pPr>
        <w:spacing w:line="276" w:lineRule="auto"/>
        <w:rPr>
          <w:rFonts w:ascii="Calibri" w:hAnsi="Calibri" w:cs="Calibri"/>
          <w:color w:val="161517" w:themeColor="background2" w:themeShade="1A"/>
          <w:sz w:val="24"/>
        </w:rPr>
      </w:pPr>
    </w:p>
    <w:p w14:paraId="4C2F7D45"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occurs when because of a protected characteristic a person treats another less favourably, than they treat, or would treat other people. Direct discrimination involves comparing how you treat a person with the protected characteristic compared to how you treat someone else. In most cases there is no defence to direct discrimination. Motive or intention are irrelevant. </w:t>
      </w:r>
    </w:p>
    <w:p w14:paraId="54E5AE49" w14:textId="77777777" w:rsidR="00D737CB" w:rsidRPr="00B759A0" w:rsidRDefault="00D737CB" w:rsidP="00B759A0">
      <w:pPr>
        <w:spacing w:line="276" w:lineRule="auto"/>
        <w:rPr>
          <w:rFonts w:ascii="Calibri" w:hAnsi="Calibri" w:cs="Calibri"/>
          <w:color w:val="161517" w:themeColor="background2" w:themeShade="1A"/>
          <w:sz w:val="24"/>
        </w:rPr>
      </w:pPr>
    </w:p>
    <w:p w14:paraId="0A5C07C8"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Direct discrimination can also be by association (when a person is treated less favourably because of their association with someone who has a protected characteristic) or by perception (when a person is treated less favourably because it is believed they have a protected characteristic even if that is a mistaken belief). </w:t>
      </w:r>
    </w:p>
    <w:p w14:paraId="07A32E4B" w14:textId="77777777" w:rsidR="00D737CB" w:rsidRPr="00B759A0" w:rsidRDefault="00D737CB" w:rsidP="00B759A0">
      <w:pPr>
        <w:spacing w:line="276" w:lineRule="auto"/>
        <w:rPr>
          <w:rFonts w:ascii="Calibri" w:hAnsi="Calibri" w:cs="Calibri"/>
          <w:color w:val="161517" w:themeColor="background2" w:themeShade="1A"/>
          <w:sz w:val="24"/>
        </w:rPr>
      </w:pPr>
    </w:p>
    <w:p w14:paraId="1A33B449"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lastRenderedPageBreak/>
        <w:t>Indirect Discrimination</w:t>
      </w:r>
    </w:p>
    <w:p w14:paraId="4C982178" w14:textId="77777777" w:rsidR="00D737CB" w:rsidRPr="00B759A0" w:rsidRDefault="00D737CB" w:rsidP="00B759A0">
      <w:pPr>
        <w:spacing w:line="276" w:lineRule="auto"/>
        <w:rPr>
          <w:rFonts w:ascii="Calibri" w:hAnsi="Calibri" w:cs="Calibri"/>
          <w:color w:val="161517" w:themeColor="background2" w:themeShade="1A"/>
          <w:sz w:val="24"/>
        </w:rPr>
      </w:pPr>
    </w:p>
    <w:p w14:paraId="0348E757"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This occurs when a “provision criterion or practice” (PCP) is applied generally but has the effect of putting people with a protected characteristic at a disadvantage when compared to people without that characteristic. It is possible to defend a claim of indirect discrimination if it can be shown that the PCP is a “proportionate means of achieving a legitimate aim and that it could not reasonably be achieved in a different way which did not discriminate. In the context of schools, examples of legitimate aims might be maintaining academic or other standards, safeguarding or ensuring the health, safety and welfare of pupils.</w:t>
      </w:r>
    </w:p>
    <w:p w14:paraId="1EDFB9EB" w14:textId="77777777" w:rsidR="00D737CB" w:rsidRPr="00B759A0" w:rsidRDefault="00D737CB" w:rsidP="00B759A0">
      <w:pPr>
        <w:spacing w:line="276" w:lineRule="auto"/>
        <w:rPr>
          <w:rFonts w:ascii="Calibri" w:hAnsi="Calibri" w:cs="Calibri"/>
          <w:color w:val="161517" w:themeColor="background2" w:themeShade="1A"/>
          <w:sz w:val="24"/>
        </w:rPr>
      </w:pPr>
    </w:p>
    <w:p w14:paraId="07EC2087"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Harassment</w:t>
      </w:r>
    </w:p>
    <w:p w14:paraId="08A88F59" w14:textId="77777777" w:rsidR="00D737CB" w:rsidRPr="00B759A0" w:rsidRDefault="00D737CB" w:rsidP="00B759A0">
      <w:pPr>
        <w:spacing w:line="276" w:lineRule="auto"/>
        <w:rPr>
          <w:rFonts w:ascii="Calibri" w:hAnsi="Calibri" w:cs="Calibri"/>
          <w:color w:val="161517" w:themeColor="background2" w:themeShade="1A"/>
          <w:sz w:val="24"/>
        </w:rPr>
      </w:pPr>
    </w:p>
    <w:p w14:paraId="458FF491"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has a specific legal definition in the Act based on the definition from the European Convention on Human Rights. It is unwanted conduct, related to a relevant protected characteristic or of a sexual nature which has the purpose or effect of violating a person’s dignity or creating an intimidating, hostile, degrading, humiliating or offensive environment for that person. It is also treating someone badly because they have submitted to or rejected sexual harassment or harassment related to sex or gender. </w:t>
      </w:r>
    </w:p>
    <w:p w14:paraId="3EA63119" w14:textId="77777777" w:rsidR="00D737CB" w:rsidRPr="00B759A0" w:rsidRDefault="00D737CB" w:rsidP="00B759A0">
      <w:pPr>
        <w:spacing w:line="276" w:lineRule="auto"/>
        <w:rPr>
          <w:rFonts w:ascii="Calibri" w:hAnsi="Calibri" w:cs="Calibri"/>
          <w:color w:val="161517" w:themeColor="background2" w:themeShade="1A"/>
          <w:sz w:val="24"/>
        </w:rPr>
      </w:pPr>
    </w:p>
    <w:p w14:paraId="08B65E6F"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Motive or intention are irrelevant. Harassment is about the perception of the victim provided it is reasonable for them to feel that way.</w:t>
      </w:r>
    </w:p>
    <w:p w14:paraId="57516D56"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 </w:t>
      </w:r>
    </w:p>
    <w:p w14:paraId="69DC721A"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A person does not have to possess the protected characteristic to bring a claim under the harassment provisions. Harassment can also be by association (harassing someone because they associate with someone with a protected characteristic) or by perception (harassing someone because you it is thought or perceived they have a protected characteristic even if that is wrong). </w:t>
      </w:r>
    </w:p>
    <w:p w14:paraId="491244EF" w14:textId="77777777" w:rsidR="00D737CB" w:rsidRPr="00B759A0" w:rsidRDefault="00D737CB" w:rsidP="00B759A0">
      <w:pPr>
        <w:spacing w:line="276" w:lineRule="auto"/>
        <w:rPr>
          <w:rFonts w:ascii="Calibri" w:hAnsi="Calibri" w:cs="Calibri"/>
          <w:color w:val="161517" w:themeColor="background2" w:themeShade="1A"/>
          <w:sz w:val="24"/>
        </w:rPr>
      </w:pPr>
    </w:p>
    <w:p w14:paraId="5CEB5778"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Victimisation</w:t>
      </w:r>
    </w:p>
    <w:p w14:paraId="4B877DD8" w14:textId="77777777" w:rsidR="00D737CB" w:rsidRPr="00B759A0" w:rsidRDefault="00D737CB" w:rsidP="00B759A0">
      <w:pPr>
        <w:spacing w:line="276" w:lineRule="auto"/>
        <w:rPr>
          <w:rFonts w:ascii="Calibri" w:hAnsi="Calibri" w:cs="Calibri"/>
          <w:color w:val="161517" w:themeColor="background2" w:themeShade="1A"/>
          <w:sz w:val="24"/>
        </w:rPr>
      </w:pPr>
    </w:p>
    <w:p w14:paraId="27F3ACD9"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This occurs when a person is treated badly or treated less favourably than they otherwise would have been because they have done “a protected act” or because the school believes that a person has done or is going to do a protected act. A protected act might involve, for example; making an allegation of discrimination or bringing a case under the Act, or supporting another person’s complaint by giving evidence or information or doing anything else under or in connection with the Act.</w:t>
      </w:r>
    </w:p>
    <w:p w14:paraId="4A3AD174" w14:textId="77777777" w:rsidR="00D737CB" w:rsidRPr="00B759A0" w:rsidRDefault="00D737CB" w:rsidP="00B759A0">
      <w:pPr>
        <w:spacing w:line="276" w:lineRule="auto"/>
        <w:rPr>
          <w:rFonts w:ascii="Calibri" w:hAnsi="Calibri" w:cs="Calibri"/>
          <w:color w:val="161517" w:themeColor="background2" w:themeShade="1A"/>
          <w:sz w:val="24"/>
        </w:rPr>
      </w:pPr>
    </w:p>
    <w:p w14:paraId="4D823A10" w14:textId="77777777" w:rsidR="00D737CB" w:rsidRPr="00B759A0" w:rsidRDefault="00D737CB" w:rsidP="00B759A0">
      <w:pPr>
        <w:spacing w:line="276" w:lineRule="auto"/>
        <w:rPr>
          <w:rFonts w:ascii="Calibri" w:hAnsi="Calibri" w:cs="Calibri"/>
          <w:color w:val="161517" w:themeColor="background2" w:themeShade="1A"/>
          <w:sz w:val="24"/>
        </w:rPr>
      </w:pPr>
    </w:p>
    <w:p w14:paraId="196C98DB" w14:textId="77777777" w:rsidR="00FD03F3" w:rsidRDefault="00FD03F3">
      <w:pPr>
        <w:rPr>
          <w:rFonts w:ascii="Calibri" w:hAnsi="Calibri" w:cs="Calibri"/>
          <w:b/>
          <w:bCs/>
          <w:color w:val="1A6684" w:themeColor="accent2" w:themeShade="80"/>
          <w:sz w:val="24"/>
        </w:rPr>
      </w:pPr>
      <w:r>
        <w:rPr>
          <w:rFonts w:ascii="Calibri" w:hAnsi="Calibri" w:cs="Calibri"/>
          <w:b/>
          <w:bCs/>
          <w:color w:val="1A6684" w:themeColor="accent2" w:themeShade="80"/>
          <w:sz w:val="24"/>
        </w:rPr>
        <w:br w:type="page"/>
      </w:r>
    </w:p>
    <w:p w14:paraId="17FA595F" w14:textId="6D1D55AC"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lastRenderedPageBreak/>
        <w:t xml:space="preserve">Additional Provisions Relating to Disability </w:t>
      </w:r>
    </w:p>
    <w:p w14:paraId="7A435804" w14:textId="77777777" w:rsidR="00D737CB" w:rsidRPr="00B759A0" w:rsidRDefault="00D737CB" w:rsidP="00B759A0">
      <w:pPr>
        <w:spacing w:line="276" w:lineRule="auto"/>
        <w:rPr>
          <w:rFonts w:ascii="Calibri" w:hAnsi="Calibri" w:cs="Calibri"/>
          <w:color w:val="161517" w:themeColor="background2" w:themeShade="1A"/>
          <w:sz w:val="24"/>
        </w:rPr>
      </w:pPr>
    </w:p>
    <w:p w14:paraId="04948EBD"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With regard to disability, there are two further types of unlawful behaviour, these are: -</w:t>
      </w:r>
    </w:p>
    <w:p w14:paraId="45A1D00B" w14:textId="51EF221D" w:rsidR="00D737CB" w:rsidRPr="005E61BE" w:rsidRDefault="00D737CB" w:rsidP="005E61BE">
      <w:pPr>
        <w:pStyle w:val="ListParagraph"/>
        <w:numPr>
          <w:ilvl w:val="0"/>
          <w:numId w:val="12"/>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Discrimination arising from a disability,</w:t>
      </w:r>
    </w:p>
    <w:p w14:paraId="6AB90176" w14:textId="3FC40C77" w:rsidR="00D737CB" w:rsidRPr="005E61BE" w:rsidRDefault="00D737CB" w:rsidP="005E61BE">
      <w:pPr>
        <w:pStyle w:val="ListParagraph"/>
        <w:numPr>
          <w:ilvl w:val="0"/>
          <w:numId w:val="12"/>
        </w:numPr>
        <w:spacing w:line="276" w:lineRule="auto"/>
        <w:rPr>
          <w:rFonts w:ascii="Calibri" w:hAnsi="Calibri" w:cs="Calibri"/>
          <w:color w:val="161517" w:themeColor="background2" w:themeShade="1A"/>
          <w:sz w:val="24"/>
        </w:rPr>
      </w:pPr>
      <w:r w:rsidRPr="005E61BE">
        <w:rPr>
          <w:rFonts w:ascii="Calibri" w:hAnsi="Calibri" w:cs="Calibri"/>
          <w:color w:val="161517" w:themeColor="background2" w:themeShade="1A"/>
          <w:sz w:val="24"/>
        </w:rPr>
        <w:t xml:space="preserve">A failure to comply with the duty to make reasonable adjustments. </w:t>
      </w:r>
    </w:p>
    <w:p w14:paraId="5679FC2F" w14:textId="77777777" w:rsidR="00D737CB" w:rsidRPr="00B759A0" w:rsidRDefault="00D737CB" w:rsidP="00B759A0">
      <w:pPr>
        <w:spacing w:line="276" w:lineRule="auto"/>
        <w:rPr>
          <w:rFonts w:ascii="Calibri" w:hAnsi="Calibri" w:cs="Calibri"/>
          <w:color w:val="161517" w:themeColor="background2" w:themeShade="1A"/>
          <w:sz w:val="24"/>
        </w:rPr>
      </w:pPr>
    </w:p>
    <w:p w14:paraId="20CC7BA1"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 xml:space="preserve">Discrimination Arising from A Disability </w:t>
      </w:r>
    </w:p>
    <w:p w14:paraId="5FAFA02F" w14:textId="77777777" w:rsidR="00D737CB" w:rsidRPr="00B759A0" w:rsidRDefault="00D737CB" w:rsidP="00B759A0">
      <w:pPr>
        <w:spacing w:line="276" w:lineRule="auto"/>
        <w:rPr>
          <w:rFonts w:ascii="Calibri" w:hAnsi="Calibri" w:cs="Calibri"/>
          <w:color w:val="161517" w:themeColor="background2" w:themeShade="1A"/>
          <w:sz w:val="24"/>
        </w:rPr>
      </w:pPr>
    </w:p>
    <w:p w14:paraId="6FA11CF6"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This occurs when a disabled person is treated unfavourably because of something arising in consequence of their disability. This is unlawful unless the discrimination can be justified.</w:t>
      </w:r>
    </w:p>
    <w:p w14:paraId="12E10D2B" w14:textId="77777777" w:rsidR="00D737CB" w:rsidRPr="00B759A0" w:rsidRDefault="00D737CB" w:rsidP="00B759A0">
      <w:pPr>
        <w:spacing w:line="276" w:lineRule="auto"/>
        <w:rPr>
          <w:rFonts w:ascii="Calibri" w:hAnsi="Calibri" w:cs="Calibri"/>
          <w:color w:val="161517" w:themeColor="background2" w:themeShade="1A"/>
          <w:sz w:val="24"/>
        </w:rPr>
      </w:pPr>
    </w:p>
    <w:p w14:paraId="5EC2F194" w14:textId="77777777" w:rsidR="00D737CB" w:rsidRPr="005E61BE" w:rsidRDefault="00D737CB" w:rsidP="00B759A0">
      <w:pPr>
        <w:spacing w:line="276" w:lineRule="auto"/>
        <w:rPr>
          <w:rFonts w:ascii="Calibri" w:hAnsi="Calibri" w:cs="Calibri"/>
          <w:b/>
          <w:bCs/>
          <w:color w:val="161517" w:themeColor="background2" w:themeShade="1A"/>
          <w:sz w:val="24"/>
        </w:rPr>
      </w:pPr>
      <w:r w:rsidRPr="005E61BE">
        <w:rPr>
          <w:rFonts w:ascii="Calibri" w:hAnsi="Calibri" w:cs="Calibri"/>
          <w:b/>
          <w:bCs/>
          <w:color w:val="1A6684" w:themeColor="accent2" w:themeShade="80"/>
          <w:sz w:val="24"/>
        </w:rPr>
        <w:t xml:space="preserve">Duty to Make Reasonable Adjustments </w:t>
      </w:r>
    </w:p>
    <w:p w14:paraId="77BA9520" w14:textId="77777777" w:rsidR="00D737CB" w:rsidRPr="00B759A0" w:rsidRDefault="00D737CB" w:rsidP="00B759A0">
      <w:pPr>
        <w:spacing w:line="276" w:lineRule="auto"/>
        <w:rPr>
          <w:rFonts w:ascii="Calibri" w:hAnsi="Calibri" w:cs="Calibri"/>
          <w:color w:val="161517" w:themeColor="background2" w:themeShade="1A"/>
          <w:sz w:val="24"/>
        </w:rPr>
      </w:pPr>
    </w:p>
    <w:p w14:paraId="4BF7EF13"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duty to make reasonable adjustments means that where something a school does places a disabled pupil or member of staff at a disadvantage compared to other pupils or members of staff, the school must take reasonable steps to try and avoid that disadvantage. The duty applies to the way things are done, to the physical features of a school and to the provision of auxiliary aids and services. The Act extended the duty to provide auxiliary services and aids to pupils. Auxiliary aids or services are things or persons which help. Whether a school should provide an auxiliary or service is a question of reasonableness in all the circumstances of the case. They may already be provided for a disabled pupil under the terms of their EHC Plan. </w:t>
      </w:r>
    </w:p>
    <w:p w14:paraId="019B8EE3" w14:textId="77777777" w:rsidR="00D737CB" w:rsidRPr="00B759A0" w:rsidRDefault="00D737CB" w:rsidP="00B759A0">
      <w:pPr>
        <w:spacing w:line="276" w:lineRule="auto"/>
        <w:rPr>
          <w:rFonts w:ascii="Calibri" w:hAnsi="Calibri" w:cs="Calibri"/>
          <w:color w:val="161517" w:themeColor="background2" w:themeShade="1A"/>
          <w:sz w:val="24"/>
        </w:rPr>
      </w:pPr>
    </w:p>
    <w:p w14:paraId="47C54BEB"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More favourable treatment for people with disabilities. The overriding principle of the equality legislation is one of equal treatment but schools may, and often must, treat disabled pupils and disabled members of staff more favourably than non-disabled pupils or non-disabled members of staff by making reasonable adjustments to put them on a more level footing with pupils and members of staff without disabilities and to comply with their public sector equality duty.</w:t>
      </w:r>
    </w:p>
    <w:p w14:paraId="76FE4BB6" w14:textId="77777777" w:rsidR="00D737CB" w:rsidRPr="00B759A0" w:rsidRDefault="00D737CB" w:rsidP="00B759A0">
      <w:pPr>
        <w:spacing w:line="276" w:lineRule="auto"/>
        <w:rPr>
          <w:rFonts w:ascii="Calibri" w:hAnsi="Calibri" w:cs="Calibri"/>
          <w:color w:val="161517" w:themeColor="background2" w:themeShade="1A"/>
          <w:sz w:val="24"/>
        </w:rPr>
      </w:pPr>
    </w:p>
    <w:p w14:paraId="14AB8C84"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Schools must also carry out accessibility planning for disabled pupils and members of staff under the Act. With regards to pupils, schools must implement accessibility plans which are aimed at increasing the extent to which disabled pupils can participate in the curriculum; improving the physical environment of school to enable disabled pupils to take better advantage of education, benefits, facilities and services provided; and improving the availability of accessible information to disabled pupils. With regard to staff, schools are under a duty to consider alterations to physical features of the school as part of their duty to make reasonable adjustments where it is reasonable to avoid disadvantage caused by their disability.  </w:t>
      </w:r>
      <w:r w:rsidRPr="00B759A0">
        <w:rPr>
          <w:rFonts w:ascii="Calibri" w:hAnsi="Calibri" w:cs="Calibri"/>
          <w:color w:val="161517" w:themeColor="background2" w:themeShade="1A"/>
          <w:sz w:val="24"/>
        </w:rPr>
        <w:tab/>
      </w:r>
    </w:p>
    <w:p w14:paraId="1E8659A2" w14:textId="05D83EC1"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lastRenderedPageBreak/>
        <w:t xml:space="preserve">Exceptions and Exclusions </w:t>
      </w:r>
    </w:p>
    <w:p w14:paraId="2329638F" w14:textId="77777777" w:rsidR="00D737CB" w:rsidRPr="00B759A0" w:rsidRDefault="00D737CB" w:rsidP="00B759A0">
      <w:pPr>
        <w:spacing w:line="276" w:lineRule="auto"/>
        <w:rPr>
          <w:rFonts w:ascii="Calibri" w:hAnsi="Calibri" w:cs="Calibri"/>
          <w:color w:val="161517" w:themeColor="background2" w:themeShade="1A"/>
          <w:sz w:val="24"/>
        </w:rPr>
      </w:pPr>
    </w:p>
    <w:p w14:paraId="05DD3846"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There are some exceptions in the Act which apply to all schools and some which apply specifically to schools with a religious character (faith schools) and to single sex schools.  </w:t>
      </w:r>
    </w:p>
    <w:p w14:paraId="12C4884F" w14:textId="77777777" w:rsidR="00D737CB" w:rsidRPr="00B759A0" w:rsidRDefault="00D737CB" w:rsidP="00B759A0">
      <w:pPr>
        <w:spacing w:line="276" w:lineRule="auto"/>
        <w:rPr>
          <w:rFonts w:ascii="Calibri" w:hAnsi="Calibri" w:cs="Calibri"/>
          <w:color w:val="161517" w:themeColor="background2" w:themeShade="1A"/>
          <w:sz w:val="24"/>
        </w:rPr>
      </w:pPr>
    </w:p>
    <w:p w14:paraId="18ADFEF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daily act of collective worship is an exemption which applies to all schools in relation to the Act’s religion or belief provisions. Schools are permitted to have acts of worship or other forms of collective religious observance and will not be acting unlawfully if an equivalent act of worship is not provided for other faiths. Schools are permitted to celebrate religious festivals.</w:t>
      </w:r>
    </w:p>
    <w:p w14:paraId="661C03E7" w14:textId="77777777" w:rsidR="00D737CB" w:rsidRPr="00B759A0" w:rsidRDefault="00D737CB" w:rsidP="00B759A0">
      <w:pPr>
        <w:spacing w:line="276" w:lineRule="auto"/>
        <w:rPr>
          <w:rFonts w:ascii="Calibri" w:hAnsi="Calibri" w:cs="Calibri"/>
          <w:color w:val="161517" w:themeColor="background2" w:themeShade="1A"/>
          <w:sz w:val="24"/>
        </w:rPr>
      </w:pPr>
    </w:p>
    <w:p w14:paraId="5BCEA682"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content of the school curriculum is excluded from the Act but the way, in which schools provide education, i.e. the delivery of the curriculum is not. Schools must ensure that the curriculum is not delivered in a discriminatory way and that it is delivered in accordance with the public sector equality duty. Schools should provide a broad and balanced curriculum for all pupils and should ensure that all pupils have equal access to all areas of the curriculum. When a school’s Curriculum Policy is reviewed, due regard must be given to equality considerations.</w:t>
      </w:r>
    </w:p>
    <w:p w14:paraId="21D6B127" w14:textId="77777777" w:rsidR="00D737CB" w:rsidRPr="00B759A0" w:rsidRDefault="00D737CB" w:rsidP="00B759A0">
      <w:pPr>
        <w:spacing w:line="276" w:lineRule="auto"/>
        <w:rPr>
          <w:rFonts w:ascii="Calibri" w:hAnsi="Calibri" w:cs="Calibri"/>
          <w:color w:val="161517" w:themeColor="background2" w:themeShade="1A"/>
          <w:sz w:val="24"/>
        </w:rPr>
      </w:pPr>
    </w:p>
    <w:p w14:paraId="4456FC89"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Act does not deal specifically with school uniform or other aspects of appearance such as hair, jewellery and make up. The school’s Trust Board determines uniform policy and the rules relating to appearance but must have due regard to equality law and to obligations under the Human Rights Act 1998 when making decisions in this regard. Governing Bodies should be sensitive to the needs of different groups and should act reasonably in </w:t>
      </w:r>
      <w:proofErr w:type="spellStart"/>
      <w:r w:rsidRPr="00B759A0">
        <w:rPr>
          <w:rFonts w:ascii="Calibri" w:hAnsi="Calibri" w:cs="Calibri"/>
          <w:color w:val="161517" w:themeColor="background2" w:themeShade="1A"/>
          <w:sz w:val="24"/>
        </w:rPr>
        <w:t>endeavoring</w:t>
      </w:r>
      <w:proofErr w:type="spellEnd"/>
      <w:r w:rsidRPr="00B759A0">
        <w:rPr>
          <w:rFonts w:ascii="Calibri" w:hAnsi="Calibri" w:cs="Calibri"/>
          <w:color w:val="161517" w:themeColor="background2" w:themeShade="1A"/>
          <w:sz w:val="24"/>
        </w:rPr>
        <w:t xml:space="preserve"> to accommodate those needs without compromising other school policies and requirements including requirements relating to health, safety and discipline.</w:t>
      </w:r>
    </w:p>
    <w:p w14:paraId="5822E5AA" w14:textId="77777777" w:rsidR="00D737CB" w:rsidRPr="00B759A0" w:rsidRDefault="00D737CB" w:rsidP="00B759A0">
      <w:pPr>
        <w:spacing w:line="276" w:lineRule="auto"/>
        <w:rPr>
          <w:rFonts w:ascii="Calibri" w:hAnsi="Calibri" w:cs="Calibri"/>
          <w:color w:val="161517" w:themeColor="background2" w:themeShade="1A"/>
          <w:sz w:val="24"/>
        </w:rPr>
      </w:pPr>
    </w:p>
    <w:p w14:paraId="4DD1990D" w14:textId="77777777" w:rsidR="00D737CB" w:rsidRPr="005E61BE" w:rsidRDefault="00D737CB" w:rsidP="00B759A0">
      <w:pPr>
        <w:spacing w:line="276" w:lineRule="auto"/>
        <w:rPr>
          <w:rFonts w:ascii="Calibri" w:hAnsi="Calibri" w:cs="Calibri"/>
          <w:b/>
          <w:bCs/>
          <w:color w:val="1A6684" w:themeColor="accent2" w:themeShade="80"/>
          <w:sz w:val="24"/>
        </w:rPr>
      </w:pPr>
      <w:r w:rsidRPr="005E61BE">
        <w:rPr>
          <w:rFonts w:ascii="Calibri" w:hAnsi="Calibri" w:cs="Calibri"/>
          <w:b/>
          <w:bCs/>
          <w:color w:val="1A6684" w:themeColor="accent2" w:themeShade="80"/>
          <w:sz w:val="24"/>
        </w:rPr>
        <w:t>Single Sex Schools</w:t>
      </w:r>
    </w:p>
    <w:p w14:paraId="7CE96FF2" w14:textId="77777777" w:rsidR="00D737CB" w:rsidRPr="00B759A0" w:rsidRDefault="00D737CB" w:rsidP="00B759A0">
      <w:pPr>
        <w:spacing w:line="276" w:lineRule="auto"/>
        <w:rPr>
          <w:rFonts w:ascii="Calibri" w:hAnsi="Calibri" w:cs="Calibri"/>
          <w:color w:val="161517" w:themeColor="background2" w:themeShade="1A"/>
          <w:sz w:val="24"/>
        </w:rPr>
      </w:pPr>
    </w:p>
    <w:p w14:paraId="22788A28"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There is an exception to the sex discrimination provision in the Act for single sex schools which means that schools are able to refuse to admit pupils of the opposite sex. The exception also permits single sex schools to admit a small number of pupils from the opposite sex on an exceptional basis or in relation to particular courses or classes.</w:t>
      </w:r>
    </w:p>
    <w:p w14:paraId="0558E219" w14:textId="77777777" w:rsidR="00D737CB" w:rsidRPr="00B759A0" w:rsidRDefault="00D737CB" w:rsidP="00B759A0">
      <w:pPr>
        <w:spacing w:line="276" w:lineRule="auto"/>
        <w:rPr>
          <w:rFonts w:ascii="Calibri" w:hAnsi="Calibri" w:cs="Calibri"/>
          <w:color w:val="161517" w:themeColor="background2" w:themeShade="1A"/>
          <w:sz w:val="24"/>
        </w:rPr>
      </w:pPr>
    </w:p>
    <w:p w14:paraId="3DE68A16" w14:textId="77777777" w:rsidR="00D737CB" w:rsidRPr="00F82AFA" w:rsidRDefault="00D737CB" w:rsidP="00B759A0">
      <w:pPr>
        <w:spacing w:line="276" w:lineRule="auto"/>
        <w:rPr>
          <w:rFonts w:ascii="Calibri" w:hAnsi="Calibri" w:cs="Calibri"/>
          <w:b/>
          <w:bCs/>
          <w:color w:val="1A6684" w:themeColor="accent2" w:themeShade="80"/>
          <w:sz w:val="24"/>
        </w:rPr>
      </w:pPr>
      <w:r w:rsidRPr="00F82AFA">
        <w:rPr>
          <w:rFonts w:ascii="Calibri" w:hAnsi="Calibri" w:cs="Calibri"/>
          <w:b/>
          <w:bCs/>
          <w:color w:val="1A6684" w:themeColor="accent2" w:themeShade="80"/>
          <w:sz w:val="24"/>
        </w:rPr>
        <w:t>The Public Sector Equality Duty and Supporting Specific Duties</w:t>
      </w:r>
    </w:p>
    <w:p w14:paraId="504C3FE3" w14:textId="77777777" w:rsidR="00D737CB" w:rsidRPr="00B759A0" w:rsidRDefault="00D737CB" w:rsidP="00B759A0">
      <w:pPr>
        <w:spacing w:line="276" w:lineRule="auto"/>
        <w:rPr>
          <w:rFonts w:ascii="Calibri" w:hAnsi="Calibri" w:cs="Calibri"/>
          <w:color w:val="161517" w:themeColor="background2" w:themeShade="1A"/>
          <w:sz w:val="24"/>
        </w:rPr>
      </w:pPr>
    </w:p>
    <w:p w14:paraId="183BD5C3"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Act introduced a single Public Sector Equality Duty (PSED) made up of the general duty and supporting specific duties. The PSED applies to public bodies, including all schools and academies but not independent schools. </w:t>
      </w:r>
    </w:p>
    <w:p w14:paraId="4A845BB4" w14:textId="77777777" w:rsidR="00D737CB" w:rsidRPr="00B759A0" w:rsidRDefault="00D737CB" w:rsidP="00B759A0">
      <w:pPr>
        <w:spacing w:line="276" w:lineRule="auto"/>
        <w:rPr>
          <w:rFonts w:ascii="Calibri" w:hAnsi="Calibri" w:cs="Calibri"/>
          <w:color w:val="161517" w:themeColor="background2" w:themeShade="1A"/>
          <w:sz w:val="24"/>
        </w:rPr>
      </w:pPr>
    </w:p>
    <w:p w14:paraId="52BED544"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The general duty is contained in S149 of the Act and requires schools, when carrying out their functions, to have due regard to the need to: -</w:t>
      </w:r>
    </w:p>
    <w:p w14:paraId="26292D1D" w14:textId="36019BB7" w:rsidR="00D737CB" w:rsidRPr="00F82AFA" w:rsidRDefault="00D737CB" w:rsidP="00F82AFA">
      <w:pPr>
        <w:pStyle w:val="ListParagraph"/>
        <w:numPr>
          <w:ilvl w:val="0"/>
          <w:numId w:val="13"/>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eliminate discrimination, harassment and victimisation and any other conduct prohibited by the Act;</w:t>
      </w:r>
    </w:p>
    <w:p w14:paraId="6D5F3307" w14:textId="2EFB5A86" w:rsidR="00D737CB" w:rsidRPr="00F82AFA" w:rsidRDefault="00D737CB" w:rsidP="00F82AFA">
      <w:pPr>
        <w:pStyle w:val="ListParagraph"/>
        <w:numPr>
          <w:ilvl w:val="0"/>
          <w:numId w:val="13"/>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advance equality of opportunity between those who share a relevant protected characteristic and those who do not share it;</w:t>
      </w:r>
    </w:p>
    <w:p w14:paraId="37E8355D" w14:textId="70A4C91C" w:rsidR="00D737CB" w:rsidRPr="00F82AFA" w:rsidRDefault="00D737CB" w:rsidP="00F82AFA">
      <w:pPr>
        <w:pStyle w:val="ListParagraph"/>
        <w:numPr>
          <w:ilvl w:val="0"/>
          <w:numId w:val="13"/>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foster good relations across all characteristics.   </w:t>
      </w:r>
    </w:p>
    <w:p w14:paraId="6253F57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ab/>
      </w:r>
    </w:p>
    <w:p w14:paraId="49FDD244"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Having due regard means that the Trust Board and the school’s leadership team must ensure that whenever significant decisions are being made or policies developed, thought will be given to equality considerations. Equality will not just be an afterthought and will never be just a matter of ticking boxes. Decisions and actions will be made with an open mind and an assessment will always be made as to whether a particular decision or action may have implications for people with particular protected characteristics. </w:t>
      </w:r>
    </w:p>
    <w:p w14:paraId="29785F55" w14:textId="77777777" w:rsidR="00D737CB" w:rsidRPr="00B759A0" w:rsidRDefault="00D737CB" w:rsidP="00B759A0">
      <w:pPr>
        <w:spacing w:line="276" w:lineRule="auto"/>
        <w:rPr>
          <w:rFonts w:ascii="Calibri" w:hAnsi="Calibri" w:cs="Calibri"/>
          <w:color w:val="161517" w:themeColor="background2" w:themeShade="1A"/>
          <w:sz w:val="24"/>
        </w:rPr>
      </w:pPr>
    </w:p>
    <w:p w14:paraId="09EE178C"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first aim of the PSED applies to all the protected characteristics. The second and third aims apply to all the protected characteristics except marriage and civil partnership. The protected Characteristics of age and marriage and civil partnership do not apply to pupils. </w:t>
      </w:r>
    </w:p>
    <w:p w14:paraId="0E0A1D45" w14:textId="77777777" w:rsidR="00D737CB" w:rsidRPr="00B759A0" w:rsidRDefault="00D737CB" w:rsidP="00B759A0">
      <w:pPr>
        <w:spacing w:line="276" w:lineRule="auto"/>
        <w:rPr>
          <w:rFonts w:ascii="Calibri" w:hAnsi="Calibri" w:cs="Calibri"/>
          <w:color w:val="161517" w:themeColor="background2" w:themeShade="1A"/>
          <w:sz w:val="24"/>
        </w:rPr>
      </w:pPr>
    </w:p>
    <w:p w14:paraId="35119784"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Specific equality duties are detailed in the Equality Act 2010 (Specific Duties and Public Authorities) Regulations 2017. In order to comply with their specific duties, schools are required to: -</w:t>
      </w:r>
    </w:p>
    <w:p w14:paraId="1AD7F038" w14:textId="0B60D217" w:rsidR="00D737CB" w:rsidRPr="00F82AFA" w:rsidRDefault="00D737CB" w:rsidP="00F82AFA">
      <w:pPr>
        <w:pStyle w:val="ListParagraph"/>
        <w:numPr>
          <w:ilvl w:val="0"/>
          <w:numId w:val="14"/>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publish information to demonstrate how they are complying with their general duty;</w:t>
      </w:r>
    </w:p>
    <w:p w14:paraId="243D067A" w14:textId="7054707E" w:rsidR="00D737CB" w:rsidRPr="00F82AFA" w:rsidRDefault="00D737CB" w:rsidP="00F82AFA">
      <w:pPr>
        <w:pStyle w:val="ListParagraph"/>
        <w:numPr>
          <w:ilvl w:val="0"/>
          <w:numId w:val="14"/>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prepare and publish one or more specific and measurable equality objectives;</w:t>
      </w:r>
    </w:p>
    <w:p w14:paraId="0F86C96A" w14:textId="48E1444F" w:rsidR="00D737CB" w:rsidRPr="00F82AFA" w:rsidRDefault="00D737CB" w:rsidP="00F82AFA">
      <w:pPr>
        <w:pStyle w:val="ListParagraph"/>
        <w:numPr>
          <w:ilvl w:val="0"/>
          <w:numId w:val="14"/>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publish gender pay gap information if they employ 250 or more employees.</w:t>
      </w:r>
    </w:p>
    <w:p w14:paraId="40E9A879" w14:textId="77777777" w:rsidR="00D737CB" w:rsidRPr="00B759A0" w:rsidRDefault="00D737CB" w:rsidP="00B759A0">
      <w:pPr>
        <w:spacing w:line="276" w:lineRule="auto"/>
        <w:rPr>
          <w:rFonts w:ascii="Calibri" w:hAnsi="Calibri" w:cs="Calibri"/>
          <w:color w:val="161517" w:themeColor="background2" w:themeShade="1A"/>
          <w:sz w:val="24"/>
        </w:rPr>
      </w:pPr>
    </w:p>
    <w:p w14:paraId="5EF0EFF0"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Schools are required to update published equality information at least annually and to publish objectives at least once every four years. </w:t>
      </w:r>
    </w:p>
    <w:p w14:paraId="5C31BD0D" w14:textId="77777777" w:rsidR="00D737CB" w:rsidRPr="00B759A0" w:rsidRDefault="00D737CB" w:rsidP="00B759A0">
      <w:pPr>
        <w:spacing w:line="276" w:lineRule="auto"/>
        <w:rPr>
          <w:rFonts w:ascii="Calibri" w:hAnsi="Calibri" w:cs="Calibri"/>
          <w:color w:val="161517" w:themeColor="background2" w:themeShade="1A"/>
          <w:sz w:val="24"/>
        </w:rPr>
      </w:pPr>
    </w:p>
    <w:p w14:paraId="7B2E8704"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school’s current equality objectives can be found in Appendix C. </w:t>
      </w:r>
    </w:p>
    <w:p w14:paraId="42FEA8DA" w14:textId="77777777" w:rsidR="00D737CB" w:rsidRPr="00B759A0" w:rsidRDefault="00D737CB" w:rsidP="00B759A0">
      <w:pPr>
        <w:spacing w:line="276" w:lineRule="auto"/>
        <w:rPr>
          <w:rFonts w:ascii="Calibri" w:hAnsi="Calibri" w:cs="Calibri"/>
          <w:color w:val="161517" w:themeColor="background2" w:themeShade="1A"/>
          <w:sz w:val="24"/>
        </w:rPr>
      </w:pPr>
    </w:p>
    <w:p w14:paraId="3EA08B89" w14:textId="77777777" w:rsidR="00D737CB" w:rsidRPr="00B759A0" w:rsidRDefault="00D737CB" w:rsidP="00B759A0">
      <w:pPr>
        <w:spacing w:line="276" w:lineRule="auto"/>
        <w:rPr>
          <w:rFonts w:ascii="Calibri" w:hAnsi="Calibri" w:cs="Calibri"/>
          <w:color w:val="161517" w:themeColor="background2" w:themeShade="1A"/>
          <w:sz w:val="24"/>
        </w:rPr>
      </w:pPr>
    </w:p>
    <w:p w14:paraId="3015E687" w14:textId="77777777" w:rsidR="00D737CB" w:rsidRPr="00B759A0" w:rsidRDefault="00D737CB" w:rsidP="00B759A0">
      <w:pPr>
        <w:spacing w:line="276" w:lineRule="auto"/>
        <w:rPr>
          <w:rFonts w:ascii="Calibri" w:hAnsi="Calibri" w:cs="Calibri"/>
          <w:color w:val="161517" w:themeColor="background2" w:themeShade="1A"/>
          <w:sz w:val="24"/>
        </w:rPr>
      </w:pPr>
    </w:p>
    <w:p w14:paraId="5339A820" w14:textId="77777777" w:rsidR="00D737CB" w:rsidRPr="00B759A0" w:rsidRDefault="00D737CB" w:rsidP="00B759A0">
      <w:pPr>
        <w:spacing w:line="276" w:lineRule="auto"/>
        <w:rPr>
          <w:rFonts w:ascii="Calibri" w:hAnsi="Calibri" w:cs="Calibri"/>
          <w:color w:val="161517" w:themeColor="background2" w:themeShade="1A"/>
          <w:sz w:val="24"/>
        </w:rPr>
      </w:pPr>
    </w:p>
    <w:p w14:paraId="301B1396" w14:textId="77777777" w:rsidR="00C5351F" w:rsidRPr="00B759A0" w:rsidRDefault="00C5351F"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br w:type="page"/>
      </w:r>
    </w:p>
    <w:p w14:paraId="65F3C0B8" w14:textId="07179E28"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lastRenderedPageBreak/>
        <w:t xml:space="preserve">This Policy should be read in conjunction with the following policies: </w:t>
      </w:r>
    </w:p>
    <w:p w14:paraId="3CB1E835" w14:textId="2653435D"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Admissions Policy</w:t>
      </w:r>
    </w:p>
    <w:p w14:paraId="10261B0A" w14:textId="7A922B89"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Outstanding Conduct and Behaviour </w:t>
      </w:r>
    </w:p>
    <w:p w14:paraId="20E803AF" w14:textId="2A9F7F35"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Policy for the Curriculum and Assessment</w:t>
      </w:r>
    </w:p>
    <w:p w14:paraId="7FE21B20" w14:textId="7E9E98D4"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Safeguarding </w:t>
      </w:r>
    </w:p>
    <w:p w14:paraId="20379090" w14:textId="0A006BC0"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SEND Information Report </w:t>
      </w:r>
    </w:p>
    <w:p w14:paraId="0EB1BA8F" w14:textId="1F559BE9"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SEND  </w:t>
      </w:r>
    </w:p>
    <w:p w14:paraId="534EB60C" w14:textId="7F3572E8"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SRE </w:t>
      </w:r>
    </w:p>
    <w:p w14:paraId="0DAAC9BF" w14:textId="7395E0B0" w:rsidR="00D737CB" w:rsidRPr="00F82AFA" w:rsidRDefault="00D737CB" w:rsidP="00F82AFA">
      <w:pPr>
        <w:pStyle w:val="ListParagraph"/>
        <w:numPr>
          <w:ilvl w:val="0"/>
          <w:numId w:val="15"/>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School Improvement Projects (Whole School Development Plan). </w:t>
      </w:r>
    </w:p>
    <w:p w14:paraId="6C0A60A0" w14:textId="77777777" w:rsidR="00D737CB" w:rsidRPr="00B759A0" w:rsidRDefault="00D737CB" w:rsidP="00B759A0">
      <w:pPr>
        <w:spacing w:line="276" w:lineRule="auto"/>
        <w:rPr>
          <w:rFonts w:ascii="Calibri" w:hAnsi="Calibri" w:cs="Calibri"/>
          <w:color w:val="161517" w:themeColor="background2" w:themeShade="1A"/>
          <w:sz w:val="24"/>
        </w:rPr>
      </w:pPr>
    </w:p>
    <w:p w14:paraId="6529DBD3"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It is highly relevant to the following Staff policies:</w:t>
      </w:r>
    </w:p>
    <w:p w14:paraId="50102283" w14:textId="584B0FC9"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Appraisal </w:t>
      </w:r>
    </w:p>
    <w:p w14:paraId="1608CD31" w14:textId="4B282B3D"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Sickness Attendance </w:t>
      </w:r>
    </w:p>
    <w:p w14:paraId="6AB47CDB" w14:textId="2D9FB397" w:rsidR="00D737CB" w:rsidRPr="00F82AFA" w:rsidRDefault="00F82AFA"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w:t>
      </w:r>
      <w:r w:rsidR="00D737CB" w:rsidRPr="00F82AFA">
        <w:rPr>
          <w:rFonts w:ascii="Calibri" w:hAnsi="Calibri" w:cs="Calibri"/>
          <w:color w:val="161517" w:themeColor="background2" w:themeShade="1A"/>
          <w:sz w:val="24"/>
        </w:rPr>
        <w:t>olicy for Staff Capability</w:t>
      </w:r>
    </w:p>
    <w:p w14:paraId="2926D645" w14:textId="7F9213C6"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Policy for Employee Relations (Discipline and Grievance Policy and Procedure)</w:t>
      </w:r>
    </w:p>
    <w:p w14:paraId="51F6E072" w14:textId="7F7E9DC0"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Policy for Leave of Absence</w:t>
      </w:r>
    </w:p>
    <w:p w14:paraId="070D44EB" w14:textId="63D459A0"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Pay Policy for Teaching Staff</w:t>
      </w:r>
    </w:p>
    <w:p w14:paraId="23199422" w14:textId="7F27E852"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Statement of Pay for Support Staff </w:t>
      </w:r>
    </w:p>
    <w:p w14:paraId="2754AF00" w14:textId="15D6117A"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Policy for Safer Recruitment</w:t>
      </w:r>
    </w:p>
    <w:p w14:paraId="76CA53E3" w14:textId="7128DF6B" w:rsidR="00D737CB" w:rsidRPr="00F82AFA" w:rsidRDefault="00D737CB" w:rsidP="00F82AFA">
      <w:pPr>
        <w:pStyle w:val="ListParagraph"/>
        <w:numPr>
          <w:ilvl w:val="0"/>
          <w:numId w:val="16"/>
        </w:numPr>
        <w:spacing w:line="276" w:lineRule="auto"/>
        <w:rPr>
          <w:rFonts w:ascii="Calibri" w:hAnsi="Calibri" w:cs="Calibri"/>
          <w:color w:val="161517" w:themeColor="background2" w:themeShade="1A"/>
          <w:sz w:val="24"/>
        </w:rPr>
      </w:pPr>
      <w:r w:rsidRPr="00F82AFA">
        <w:rPr>
          <w:rFonts w:ascii="Calibri" w:hAnsi="Calibri" w:cs="Calibri"/>
          <w:color w:val="161517" w:themeColor="background2" w:themeShade="1A"/>
          <w:sz w:val="24"/>
        </w:rPr>
        <w:t xml:space="preserve">Policy for Managing Employee Reductions </w:t>
      </w:r>
    </w:p>
    <w:p w14:paraId="4B0110D8" w14:textId="77777777" w:rsidR="00D737CB" w:rsidRPr="00B759A0" w:rsidRDefault="00D737CB" w:rsidP="00B759A0">
      <w:pPr>
        <w:spacing w:line="276" w:lineRule="auto"/>
        <w:rPr>
          <w:rFonts w:ascii="Calibri" w:hAnsi="Calibri" w:cs="Calibri"/>
          <w:color w:val="161517" w:themeColor="background2" w:themeShade="1A"/>
          <w:sz w:val="24"/>
        </w:rPr>
      </w:pPr>
    </w:p>
    <w:p w14:paraId="02EFFF2C" w14:textId="77777777" w:rsidR="00D737CB" w:rsidRPr="00B759A0" w:rsidRDefault="00D737CB" w:rsidP="00B759A0">
      <w:pPr>
        <w:spacing w:line="276" w:lineRule="auto"/>
        <w:rPr>
          <w:rFonts w:ascii="Calibri" w:hAnsi="Calibri" w:cs="Calibri"/>
          <w:color w:val="161517" w:themeColor="background2" w:themeShade="1A"/>
          <w:sz w:val="24"/>
        </w:rPr>
      </w:pPr>
    </w:p>
    <w:p w14:paraId="4C1CE026" w14:textId="77777777" w:rsidR="00D737CB" w:rsidRPr="00B759A0" w:rsidRDefault="00D737CB" w:rsidP="00B759A0">
      <w:pPr>
        <w:spacing w:line="276" w:lineRule="auto"/>
        <w:rPr>
          <w:rFonts w:ascii="Calibri" w:hAnsi="Calibri" w:cs="Calibri"/>
          <w:color w:val="161517" w:themeColor="background2" w:themeShade="1A"/>
          <w:sz w:val="24"/>
        </w:rPr>
      </w:pPr>
    </w:p>
    <w:p w14:paraId="0ACFEF3F" w14:textId="77777777" w:rsidR="00D737CB" w:rsidRPr="00B759A0" w:rsidRDefault="00D737CB" w:rsidP="00B759A0">
      <w:pPr>
        <w:spacing w:line="276" w:lineRule="auto"/>
        <w:rPr>
          <w:rFonts w:ascii="Calibri" w:hAnsi="Calibri" w:cs="Calibri"/>
          <w:color w:val="161517" w:themeColor="background2" w:themeShade="1A"/>
          <w:sz w:val="24"/>
        </w:rPr>
      </w:pPr>
    </w:p>
    <w:p w14:paraId="6619FB68" w14:textId="77777777" w:rsidR="00D737CB" w:rsidRPr="00B759A0" w:rsidRDefault="00D737CB" w:rsidP="00B759A0">
      <w:pPr>
        <w:spacing w:line="276" w:lineRule="auto"/>
        <w:rPr>
          <w:rFonts w:ascii="Calibri" w:hAnsi="Calibri" w:cs="Calibri"/>
          <w:color w:val="161517" w:themeColor="background2" w:themeShade="1A"/>
          <w:sz w:val="24"/>
        </w:rPr>
      </w:pPr>
    </w:p>
    <w:p w14:paraId="0DCEB57A" w14:textId="77777777" w:rsidR="00D737CB" w:rsidRPr="00B759A0" w:rsidRDefault="00D737CB" w:rsidP="00B759A0">
      <w:pPr>
        <w:spacing w:line="276" w:lineRule="auto"/>
        <w:rPr>
          <w:rFonts w:ascii="Calibri" w:hAnsi="Calibri" w:cs="Calibri"/>
          <w:color w:val="161517" w:themeColor="background2" w:themeShade="1A"/>
          <w:sz w:val="24"/>
        </w:rPr>
      </w:pPr>
    </w:p>
    <w:p w14:paraId="4E14C3FD" w14:textId="77777777" w:rsidR="00D737CB" w:rsidRPr="00B759A0" w:rsidRDefault="00D737CB" w:rsidP="00B759A0">
      <w:pPr>
        <w:spacing w:line="276" w:lineRule="auto"/>
        <w:rPr>
          <w:rFonts w:ascii="Calibri" w:hAnsi="Calibri" w:cs="Calibri"/>
          <w:color w:val="161517" w:themeColor="background2" w:themeShade="1A"/>
          <w:sz w:val="24"/>
        </w:rPr>
      </w:pPr>
    </w:p>
    <w:p w14:paraId="0DAFA35F" w14:textId="77777777" w:rsidR="00D737CB" w:rsidRPr="00B759A0" w:rsidRDefault="00D737CB" w:rsidP="00B759A0">
      <w:pPr>
        <w:spacing w:line="276" w:lineRule="auto"/>
        <w:rPr>
          <w:rFonts w:ascii="Calibri" w:hAnsi="Calibri" w:cs="Calibri"/>
          <w:color w:val="161517" w:themeColor="background2" w:themeShade="1A"/>
          <w:sz w:val="24"/>
        </w:rPr>
      </w:pPr>
    </w:p>
    <w:p w14:paraId="261B1A8D" w14:textId="77777777" w:rsidR="00D737CB" w:rsidRPr="00B759A0" w:rsidRDefault="00D737CB" w:rsidP="00B759A0">
      <w:pPr>
        <w:spacing w:line="276" w:lineRule="auto"/>
        <w:rPr>
          <w:rFonts w:ascii="Calibri" w:hAnsi="Calibri" w:cs="Calibri"/>
          <w:color w:val="161517" w:themeColor="background2" w:themeShade="1A"/>
          <w:sz w:val="24"/>
        </w:rPr>
      </w:pPr>
    </w:p>
    <w:p w14:paraId="78D65F0C" w14:textId="77777777" w:rsidR="00D737CB" w:rsidRPr="00B759A0" w:rsidRDefault="00D737CB" w:rsidP="00B759A0">
      <w:pPr>
        <w:spacing w:line="276" w:lineRule="auto"/>
        <w:rPr>
          <w:rFonts w:ascii="Calibri" w:hAnsi="Calibri" w:cs="Calibri"/>
          <w:color w:val="161517" w:themeColor="background2" w:themeShade="1A"/>
          <w:sz w:val="24"/>
        </w:rPr>
      </w:pPr>
    </w:p>
    <w:p w14:paraId="530948AB" w14:textId="77777777" w:rsidR="00D737CB" w:rsidRPr="00B759A0" w:rsidRDefault="00D737CB" w:rsidP="00B759A0">
      <w:pPr>
        <w:spacing w:line="276" w:lineRule="auto"/>
        <w:rPr>
          <w:rFonts w:ascii="Calibri" w:hAnsi="Calibri" w:cs="Calibri"/>
          <w:color w:val="161517" w:themeColor="background2" w:themeShade="1A"/>
          <w:sz w:val="24"/>
        </w:rPr>
      </w:pPr>
    </w:p>
    <w:p w14:paraId="2635A4F6" w14:textId="77777777" w:rsidR="00D737CB" w:rsidRPr="00B759A0" w:rsidRDefault="00D737CB" w:rsidP="00B759A0">
      <w:pPr>
        <w:spacing w:line="276" w:lineRule="auto"/>
        <w:rPr>
          <w:rFonts w:ascii="Calibri" w:hAnsi="Calibri" w:cs="Calibri"/>
          <w:color w:val="161517" w:themeColor="background2" w:themeShade="1A"/>
          <w:sz w:val="24"/>
        </w:rPr>
      </w:pPr>
    </w:p>
    <w:p w14:paraId="730626DD" w14:textId="77777777" w:rsidR="00D737CB" w:rsidRPr="00B759A0" w:rsidRDefault="00D737CB" w:rsidP="00B759A0">
      <w:pPr>
        <w:spacing w:line="276" w:lineRule="auto"/>
        <w:rPr>
          <w:rFonts w:ascii="Calibri" w:hAnsi="Calibri" w:cs="Calibri"/>
          <w:color w:val="161517" w:themeColor="background2" w:themeShade="1A"/>
          <w:sz w:val="24"/>
        </w:rPr>
      </w:pPr>
    </w:p>
    <w:p w14:paraId="4E0DE0A6" w14:textId="77777777" w:rsidR="00D737CB" w:rsidRPr="00B759A0" w:rsidRDefault="00D737CB" w:rsidP="00B759A0">
      <w:pPr>
        <w:spacing w:line="276" w:lineRule="auto"/>
        <w:rPr>
          <w:rFonts w:ascii="Calibri" w:hAnsi="Calibri" w:cs="Calibri"/>
          <w:color w:val="161517" w:themeColor="background2" w:themeShade="1A"/>
          <w:sz w:val="24"/>
        </w:rPr>
      </w:pPr>
    </w:p>
    <w:p w14:paraId="6421FB01" w14:textId="77777777" w:rsidR="00F82AFA" w:rsidRDefault="00F82AFA">
      <w:pPr>
        <w:rPr>
          <w:rFonts w:ascii="Calibri" w:hAnsi="Calibri" w:cs="Calibri"/>
          <w:color w:val="161517" w:themeColor="background2" w:themeShade="1A"/>
          <w:sz w:val="24"/>
        </w:rPr>
      </w:pPr>
      <w:r>
        <w:rPr>
          <w:rFonts w:ascii="Calibri" w:hAnsi="Calibri" w:cs="Calibri"/>
          <w:color w:val="161517" w:themeColor="background2" w:themeShade="1A"/>
          <w:sz w:val="24"/>
        </w:rPr>
        <w:br w:type="page"/>
      </w:r>
    </w:p>
    <w:p w14:paraId="0F7446C6" w14:textId="1F76B384" w:rsidR="00D737CB" w:rsidRPr="00F82AFA" w:rsidRDefault="00D737CB" w:rsidP="00B759A0">
      <w:pPr>
        <w:spacing w:line="276" w:lineRule="auto"/>
        <w:rPr>
          <w:rFonts w:ascii="Calibri" w:hAnsi="Calibri" w:cs="Calibri"/>
          <w:b/>
          <w:bCs/>
          <w:color w:val="1A6684" w:themeColor="accent2" w:themeShade="80"/>
          <w:sz w:val="32"/>
          <w:szCs w:val="32"/>
        </w:rPr>
      </w:pPr>
      <w:r w:rsidRPr="00F82AFA">
        <w:rPr>
          <w:rFonts w:ascii="Calibri" w:hAnsi="Calibri" w:cs="Calibri"/>
          <w:b/>
          <w:bCs/>
          <w:color w:val="1A6684" w:themeColor="accent2" w:themeShade="80"/>
          <w:sz w:val="32"/>
          <w:szCs w:val="32"/>
        </w:rPr>
        <w:lastRenderedPageBreak/>
        <w:t>APPENDIX B</w:t>
      </w:r>
      <w:r w:rsidR="00F82AFA" w:rsidRPr="00F82AFA">
        <w:rPr>
          <w:rFonts w:ascii="Calibri" w:hAnsi="Calibri" w:cs="Calibri"/>
          <w:b/>
          <w:bCs/>
          <w:color w:val="1A6684" w:themeColor="accent2" w:themeShade="80"/>
          <w:sz w:val="32"/>
          <w:szCs w:val="32"/>
        </w:rPr>
        <w:t xml:space="preserve"> - </w:t>
      </w:r>
      <w:r w:rsidRPr="00F82AFA">
        <w:rPr>
          <w:rFonts w:ascii="Calibri" w:hAnsi="Calibri" w:cs="Calibri"/>
          <w:b/>
          <w:bCs/>
          <w:color w:val="1A6684" w:themeColor="accent2" w:themeShade="80"/>
          <w:sz w:val="32"/>
          <w:szCs w:val="32"/>
        </w:rPr>
        <w:t>HOW WE ARE COMPLYING WITH OUR GENERAL DUTY</w:t>
      </w:r>
    </w:p>
    <w:p w14:paraId="76211122" w14:textId="77777777" w:rsidR="00D737CB" w:rsidRPr="00B759A0" w:rsidRDefault="00D737CB" w:rsidP="00B759A0">
      <w:pPr>
        <w:spacing w:line="276" w:lineRule="auto"/>
        <w:rPr>
          <w:rFonts w:ascii="Calibri" w:hAnsi="Calibri" w:cs="Calibri"/>
          <w:color w:val="161517" w:themeColor="background2" w:themeShade="1A"/>
          <w:sz w:val="24"/>
        </w:rPr>
      </w:pPr>
    </w:p>
    <w:p w14:paraId="6D9B3FB5" w14:textId="77777777" w:rsidR="00D737CB"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1. What we are doing to eliminate discrimination, harassment and victimisation and other conduct prohibited by The Equality Act 2010.</w:t>
      </w:r>
    </w:p>
    <w:p w14:paraId="77E7F46B" w14:textId="77777777" w:rsidR="00D737CB" w:rsidRPr="005C060F" w:rsidRDefault="00D737CB" w:rsidP="00B759A0">
      <w:pPr>
        <w:spacing w:line="276" w:lineRule="auto"/>
        <w:rPr>
          <w:rFonts w:ascii="Calibri" w:hAnsi="Calibri" w:cs="Calibri"/>
          <w:color w:val="161517" w:themeColor="background2" w:themeShade="1A"/>
          <w:sz w:val="12"/>
          <w:szCs w:val="12"/>
        </w:rPr>
      </w:pPr>
    </w:p>
    <w:p w14:paraId="18989BD8"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As a school, equality and fairness are at the core of all aspects of school life. In reviewing policy and practice, the approach taken is guided by the Key Principles (page 5) to ensure the requirements of the Act are met. The school monitors equality issues among staff, pupils and across the taught curriculum. Staff and Trustees complete equality training to understand their individual role and corporate responsibility in their </w:t>
      </w:r>
      <w:proofErr w:type="gramStart"/>
      <w:r w:rsidRPr="00B759A0">
        <w:rPr>
          <w:rFonts w:ascii="Calibri" w:hAnsi="Calibri" w:cs="Calibri"/>
          <w:color w:val="161517" w:themeColor="background2" w:themeShade="1A"/>
          <w:sz w:val="24"/>
        </w:rPr>
        <w:t>day to day</w:t>
      </w:r>
      <w:proofErr w:type="gramEnd"/>
      <w:r w:rsidRPr="00B759A0">
        <w:rPr>
          <w:rFonts w:ascii="Calibri" w:hAnsi="Calibri" w:cs="Calibri"/>
          <w:color w:val="161517" w:themeColor="background2" w:themeShade="1A"/>
          <w:sz w:val="24"/>
        </w:rPr>
        <w:t xml:space="preserve"> work to promote equality and inclusion. Our equality objectives are directly linked to areas highlighted through school evaluation and stakeholder feedback.  </w:t>
      </w:r>
    </w:p>
    <w:p w14:paraId="319F6165" w14:textId="5258CE00" w:rsidR="00D737CB" w:rsidRPr="00B759A0" w:rsidRDefault="00F82AFA" w:rsidP="00B759A0">
      <w:pPr>
        <w:spacing w:line="276" w:lineRule="auto"/>
        <w:rPr>
          <w:rFonts w:ascii="Calibri" w:hAnsi="Calibri" w:cs="Calibri"/>
          <w:color w:val="161517" w:themeColor="background2" w:themeShade="1A"/>
          <w:sz w:val="24"/>
        </w:rPr>
      </w:pPr>
      <w:r>
        <w:rPr>
          <w:rFonts w:ascii="Calibri" w:hAnsi="Calibri" w:cs="Calibri"/>
          <w:color w:val="161517" w:themeColor="background2" w:themeShade="1A"/>
          <w:sz w:val="24"/>
        </w:rPr>
        <w:br/>
      </w:r>
      <w:r w:rsidR="00D737CB" w:rsidRPr="00B759A0">
        <w:rPr>
          <w:rFonts w:ascii="Calibri" w:hAnsi="Calibri" w:cs="Calibri"/>
          <w:color w:val="161517" w:themeColor="background2" w:themeShade="1A"/>
          <w:sz w:val="24"/>
        </w:rPr>
        <w:t xml:space="preserve"> </w:t>
      </w:r>
    </w:p>
    <w:p w14:paraId="1ABED03A" w14:textId="77777777" w:rsidR="00D737CB"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2. What we are doing to advance equality of opportunity between those who share a relevant protected characteristic and those who do not share it.</w:t>
      </w:r>
    </w:p>
    <w:p w14:paraId="2547118C" w14:textId="77777777" w:rsidR="00D737CB" w:rsidRPr="005C060F" w:rsidRDefault="00D737CB" w:rsidP="00B759A0">
      <w:pPr>
        <w:spacing w:line="276" w:lineRule="auto"/>
        <w:rPr>
          <w:rFonts w:ascii="Calibri" w:hAnsi="Calibri" w:cs="Calibri"/>
          <w:color w:val="161517" w:themeColor="background2" w:themeShade="1A"/>
          <w:sz w:val="12"/>
          <w:szCs w:val="12"/>
        </w:rPr>
      </w:pPr>
    </w:p>
    <w:p w14:paraId="3278DE7C"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school strives to minimise disadvantage, pupil progress is monitored by class teachers, Heads of Faculty and termly, by both Middle and Senior Leaders. The achievement and progress of pupil groups is scrutinised against national trends. Engagement and participation rates are monitored across the co-curriculum, trips, school events etc. Steps are taken as required to ensure fair representation of all pupil groups. School policies are used support equality and inclusion; for example, the Policy for Relationship and Sex Education was written in consultation with parents/carers. Pupil voice is used to affect change on a wider variety of issues across the school. </w:t>
      </w:r>
    </w:p>
    <w:p w14:paraId="61FBFE7B" w14:textId="33E3B6F5" w:rsidR="00D737CB" w:rsidRPr="00B759A0" w:rsidRDefault="00F82AFA" w:rsidP="00B759A0">
      <w:pPr>
        <w:spacing w:line="276" w:lineRule="auto"/>
        <w:rPr>
          <w:rFonts w:ascii="Calibri" w:hAnsi="Calibri" w:cs="Calibri"/>
          <w:color w:val="161517" w:themeColor="background2" w:themeShade="1A"/>
          <w:sz w:val="24"/>
        </w:rPr>
      </w:pPr>
      <w:r>
        <w:rPr>
          <w:rFonts w:ascii="Calibri" w:hAnsi="Calibri" w:cs="Calibri"/>
          <w:color w:val="161517" w:themeColor="background2" w:themeShade="1A"/>
          <w:sz w:val="24"/>
        </w:rPr>
        <w:br/>
      </w:r>
    </w:p>
    <w:p w14:paraId="184BDCCC" w14:textId="77777777" w:rsidR="00D737CB" w:rsidRPr="00F82AFA" w:rsidRDefault="00D737CB" w:rsidP="00B759A0">
      <w:pPr>
        <w:spacing w:line="276" w:lineRule="auto"/>
        <w:rPr>
          <w:rFonts w:ascii="Calibri" w:hAnsi="Calibri" w:cs="Calibri"/>
          <w:b/>
          <w:bCs/>
          <w:color w:val="161517" w:themeColor="background2" w:themeShade="1A"/>
          <w:sz w:val="24"/>
        </w:rPr>
      </w:pPr>
      <w:r w:rsidRPr="005C060F">
        <w:rPr>
          <w:rFonts w:ascii="Calibri" w:hAnsi="Calibri" w:cs="Calibri"/>
          <w:b/>
          <w:bCs/>
          <w:color w:val="1A6684" w:themeColor="accent2" w:themeShade="80"/>
          <w:sz w:val="24"/>
        </w:rPr>
        <w:t>3. What we are doing to foster good relations across all protected characteristics.</w:t>
      </w:r>
    </w:p>
    <w:p w14:paraId="31624F68" w14:textId="77777777" w:rsidR="00D737CB" w:rsidRPr="005C060F" w:rsidRDefault="00D737CB" w:rsidP="00B759A0">
      <w:pPr>
        <w:spacing w:line="276" w:lineRule="auto"/>
        <w:rPr>
          <w:rFonts w:ascii="Calibri" w:hAnsi="Calibri" w:cs="Calibri"/>
          <w:color w:val="161517" w:themeColor="background2" w:themeShade="1A"/>
          <w:sz w:val="12"/>
          <w:szCs w:val="12"/>
        </w:rPr>
      </w:pPr>
    </w:p>
    <w:p w14:paraId="61DC0FD8" w14:textId="77777777" w:rsidR="00F82AFA"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school has a strong ethos of care and respect which underpins and develops good relations between pupils and groups. The Policy for the Curriculum outlines the school’s understanding of the breadth of the learning experience of pupils, </w:t>
      </w:r>
    </w:p>
    <w:p w14:paraId="238D25B2" w14:textId="0184E1EE" w:rsidR="00D737CB" w:rsidRPr="00B759A0" w:rsidRDefault="00D737CB" w:rsidP="00F82AFA">
      <w:pPr>
        <w:spacing w:line="276" w:lineRule="auto"/>
        <w:ind w:left="709" w:right="827"/>
        <w:rPr>
          <w:rFonts w:ascii="Calibri" w:hAnsi="Calibri" w:cs="Calibri"/>
          <w:color w:val="161517" w:themeColor="background2" w:themeShade="1A"/>
          <w:sz w:val="24"/>
        </w:rPr>
      </w:pPr>
      <w:r w:rsidRPr="00B759A0">
        <w:rPr>
          <w:rFonts w:ascii="Calibri" w:hAnsi="Calibri" w:cs="Calibri"/>
          <w:color w:val="161517" w:themeColor="background2" w:themeShade="1A"/>
          <w:sz w:val="24"/>
        </w:rPr>
        <w:t>“We believe the term curriculum encompasses everything from interactions between staff and pupil; modelling behaviour and shaping character, to the breadth and depth of the taught curriculum, supported by all the enrichment opportunities offered across the school and the preparation for the next stage of learning. The curriculum defines all that happens in our school, it is purpose enacted.”</w:t>
      </w:r>
    </w:p>
    <w:p w14:paraId="78EBDA21"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The establishing of good relations is in integral to all aspects of school life. Policies such as the Policy for Outstanding Conduct and Behaviour outline the action taken in response to discriminatory behaviours. The </w:t>
      </w:r>
      <w:r w:rsidRPr="00B759A0">
        <w:rPr>
          <w:rFonts w:ascii="Calibri" w:hAnsi="Calibri" w:cs="Calibri"/>
          <w:color w:val="161517" w:themeColor="background2" w:themeShade="1A"/>
          <w:sz w:val="24"/>
        </w:rPr>
        <w:lastRenderedPageBreak/>
        <w:t xml:space="preserve">school actively promotes inclusion through the curriculum; through both the subject and pastoral curriculum including the Form time and assembly programme. </w:t>
      </w:r>
    </w:p>
    <w:p w14:paraId="0B1C143C" w14:textId="27D19730" w:rsidR="00D737CB" w:rsidRPr="00B759A0" w:rsidRDefault="00F82AFA" w:rsidP="00B759A0">
      <w:pPr>
        <w:spacing w:line="276" w:lineRule="auto"/>
        <w:rPr>
          <w:rFonts w:ascii="Calibri" w:hAnsi="Calibri" w:cs="Calibri"/>
          <w:color w:val="161517" w:themeColor="background2" w:themeShade="1A"/>
          <w:sz w:val="24"/>
        </w:rPr>
      </w:pPr>
      <w:r>
        <w:rPr>
          <w:rFonts w:ascii="Calibri" w:hAnsi="Calibri" w:cs="Calibri"/>
          <w:color w:val="161517" w:themeColor="background2" w:themeShade="1A"/>
          <w:sz w:val="24"/>
        </w:rPr>
        <w:br/>
      </w:r>
      <w:r w:rsidR="00D737CB" w:rsidRPr="00B759A0">
        <w:rPr>
          <w:rFonts w:ascii="Calibri" w:hAnsi="Calibri" w:cs="Calibri"/>
          <w:color w:val="161517" w:themeColor="background2" w:themeShade="1A"/>
          <w:sz w:val="24"/>
        </w:rPr>
        <w:t xml:space="preserve">The taught curriculum tackles prejudice and promotes understanding, for example, through the topics explored in the Humanities curriculum and the English curriculum. The Form time programme promotes inclusion and tackles prejudice and discrimination. This programme includes assemblies which are all based on the school mission and values (e.g. Responsible Citizens, inclusion). Fairfield is a diverse and inclusive community and this is promoted through Fairfield Forum (pupil voice) and events such as ‘Fairfield Heritage Day’. The Religious Studies and Life Skills (PSCHEE) curriculum enhance understanding of belief, culture, identity; increasing pupil understanding and attitudes beyond tolerance to understanding, appreciation and celebration.  </w:t>
      </w:r>
    </w:p>
    <w:p w14:paraId="4F40F92B" w14:textId="77777777" w:rsidR="00D737CB" w:rsidRPr="00B759A0" w:rsidRDefault="00D737CB" w:rsidP="00B759A0">
      <w:pPr>
        <w:spacing w:line="276" w:lineRule="auto"/>
        <w:rPr>
          <w:rFonts w:ascii="Calibri" w:hAnsi="Calibri" w:cs="Calibri"/>
          <w:color w:val="161517" w:themeColor="background2" w:themeShade="1A"/>
          <w:sz w:val="24"/>
        </w:rPr>
      </w:pPr>
    </w:p>
    <w:p w14:paraId="0AA3C961" w14:textId="77777777" w:rsidR="00D737CB" w:rsidRPr="00B759A0" w:rsidRDefault="00D737CB" w:rsidP="00B759A0">
      <w:pPr>
        <w:spacing w:line="276" w:lineRule="auto"/>
        <w:rPr>
          <w:rFonts w:ascii="Calibri" w:hAnsi="Calibri" w:cs="Calibri"/>
          <w:color w:val="161517" w:themeColor="background2" w:themeShade="1A"/>
          <w:sz w:val="24"/>
        </w:rPr>
      </w:pPr>
    </w:p>
    <w:p w14:paraId="48715126" w14:textId="77777777" w:rsidR="00D737CB" w:rsidRPr="00B759A0" w:rsidRDefault="00D737CB" w:rsidP="00B759A0">
      <w:pPr>
        <w:spacing w:line="276" w:lineRule="auto"/>
        <w:rPr>
          <w:rFonts w:ascii="Calibri" w:hAnsi="Calibri" w:cs="Calibri"/>
          <w:color w:val="161517" w:themeColor="background2" w:themeShade="1A"/>
          <w:sz w:val="24"/>
        </w:rPr>
      </w:pPr>
    </w:p>
    <w:p w14:paraId="774A138F" w14:textId="77777777" w:rsidR="00C5351F" w:rsidRPr="00B759A0" w:rsidRDefault="00C5351F"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br w:type="page"/>
      </w:r>
    </w:p>
    <w:p w14:paraId="20F805F2" w14:textId="6EA315B6" w:rsidR="00D737CB" w:rsidRPr="00F82AFA" w:rsidRDefault="00D737CB" w:rsidP="00B759A0">
      <w:pPr>
        <w:spacing w:line="276" w:lineRule="auto"/>
        <w:rPr>
          <w:rFonts w:ascii="Calibri" w:hAnsi="Calibri" w:cs="Calibri"/>
          <w:b/>
          <w:bCs/>
          <w:color w:val="1A6684" w:themeColor="accent2" w:themeShade="80"/>
          <w:sz w:val="32"/>
          <w:szCs w:val="32"/>
        </w:rPr>
      </w:pPr>
      <w:r w:rsidRPr="00F82AFA">
        <w:rPr>
          <w:rFonts w:ascii="Calibri" w:hAnsi="Calibri" w:cs="Calibri"/>
          <w:b/>
          <w:bCs/>
          <w:color w:val="1A6684" w:themeColor="accent2" w:themeShade="80"/>
          <w:sz w:val="32"/>
          <w:szCs w:val="32"/>
        </w:rPr>
        <w:lastRenderedPageBreak/>
        <w:t>APPENDIX C</w:t>
      </w:r>
      <w:r w:rsidR="00F82AFA" w:rsidRPr="00F82AFA">
        <w:rPr>
          <w:rFonts w:ascii="Calibri" w:hAnsi="Calibri" w:cs="Calibri"/>
          <w:b/>
          <w:bCs/>
          <w:color w:val="1A6684" w:themeColor="accent2" w:themeShade="80"/>
          <w:sz w:val="32"/>
          <w:szCs w:val="32"/>
        </w:rPr>
        <w:t xml:space="preserve"> - </w:t>
      </w:r>
      <w:r w:rsidRPr="00F82AFA">
        <w:rPr>
          <w:rFonts w:ascii="Calibri" w:hAnsi="Calibri" w:cs="Calibri"/>
          <w:b/>
          <w:bCs/>
          <w:color w:val="1A6684" w:themeColor="accent2" w:themeShade="80"/>
          <w:sz w:val="32"/>
          <w:szCs w:val="32"/>
        </w:rPr>
        <w:t>OUR CURRENT EQUALITY OBJECTIVES</w:t>
      </w:r>
    </w:p>
    <w:p w14:paraId="6608E41C" w14:textId="77777777" w:rsidR="00D737CB" w:rsidRPr="00F82AFA" w:rsidRDefault="00D737CB" w:rsidP="00B759A0">
      <w:pPr>
        <w:spacing w:line="276" w:lineRule="auto"/>
        <w:rPr>
          <w:rFonts w:ascii="Calibri" w:hAnsi="Calibri" w:cs="Calibri"/>
          <w:color w:val="161517" w:themeColor="background2" w:themeShade="1A"/>
          <w:sz w:val="8"/>
          <w:szCs w:val="8"/>
        </w:rPr>
      </w:pPr>
    </w:p>
    <w:p w14:paraId="470CC2EF" w14:textId="54E26FF3" w:rsidR="00D737CB" w:rsidRPr="00F82AFA" w:rsidRDefault="008F2236" w:rsidP="00B759A0">
      <w:pPr>
        <w:spacing w:line="276" w:lineRule="auto"/>
        <w:rPr>
          <w:rFonts w:ascii="Calibri" w:hAnsi="Calibri" w:cs="Calibri"/>
          <w:b/>
          <w:bCs/>
          <w:color w:val="161517" w:themeColor="background2" w:themeShade="1A"/>
          <w:sz w:val="24"/>
        </w:rPr>
      </w:pPr>
      <w:r w:rsidRPr="008F2236">
        <w:rPr>
          <w:rFonts w:ascii="Calibri" w:hAnsi="Calibri" w:cs="Calibri"/>
          <w:b/>
          <w:bCs/>
          <w:color w:val="161517" w:themeColor="background2" w:themeShade="1A"/>
          <w:sz w:val="8"/>
          <w:szCs w:val="8"/>
        </w:rPr>
        <w:br/>
      </w:r>
      <w:r w:rsidR="00D737CB" w:rsidRPr="005C060F">
        <w:rPr>
          <w:rFonts w:ascii="Calibri" w:hAnsi="Calibri" w:cs="Calibri"/>
          <w:b/>
          <w:bCs/>
          <w:color w:val="1A6684" w:themeColor="accent2" w:themeShade="80"/>
          <w:sz w:val="24"/>
        </w:rPr>
        <w:t>Objective 1 - Promotion and celebration of cultural understanding and awareness between different groups within our school community.</w:t>
      </w:r>
    </w:p>
    <w:p w14:paraId="4F9F30A7" w14:textId="77777777" w:rsidR="00D737CB" w:rsidRPr="008F2236" w:rsidRDefault="00D737CB" w:rsidP="00B759A0">
      <w:pPr>
        <w:spacing w:line="276" w:lineRule="auto"/>
        <w:rPr>
          <w:rFonts w:ascii="Calibri" w:hAnsi="Calibri" w:cs="Calibri"/>
          <w:color w:val="161517" w:themeColor="background2" w:themeShade="1A"/>
          <w:sz w:val="4"/>
          <w:szCs w:val="4"/>
        </w:rPr>
      </w:pPr>
    </w:p>
    <w:p w14:paraId="291A4ABD"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objective is linked to our general duty and guided by our Key Principles and school values and Whole School Improving Performance Action Plan. </w:t>
      </w:r>
    </w:p>
    <w:p w14:paraId="70B206DB" w14:textId="77777777" w:rsidR="00D737CB" w:rsidRPr="005C060F" w:rsidRDefault="00D737CB" w:rsidP="00B759A0">
      <w:pPr>
        <w:spacing w:line="276" w:lineRule="auto"/>
        <w:rPr>
          <w:rFonts w:ascii="Calibri" w:hAnsi="Calibri" w:cs="Calibri"/>
          <w:color w:val="161517" w:themeColor="background2" w:themeShade="1A"/>
          <w:szCs w:val="22"/>
        </w:rPr>
      </w:pPr>
    </w:p>
    <w:p w14:paraId="78BDE35C" w14:textId="77777777" w:rsidR="00D737CB"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 xml:space="preserve">Objective 2 - Monitoring and promotion of the involvement of all groups of pupils in the extra-curricular life of the school and pupil leadership, especially pupils with special educational needs and disabilities and those who are disadvantaged. </w:t>
      </w:r>
    </w:p>
    <w:p w14:paraId="27C83E87" w14:textId="77777777" w:rsidR="00D737CB" w:rsidRPr="008F2236" w:rsidRDefault="00D737CB" w:rsidP="00B759A0">
      <w:pPr>
        <w:spacing w:line="276" w:lineRule="auto"/>
        <w:rPr>
          <w:rFonts w:ascii="Calibri" w:hAnsi="Calibri" w:cs="Calibri"/>
          <w:color w:val="161517" w:themeColor="background2" w:themeShade="1A"/>
          <w:sz w:val="4"/>
          <w:szCs w:val="4"/>
        </w:rPr>
      </w:pPr>
    </w:p>
    <w:p w14:paraId="48138F7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objective is linked to our general duty and guided by our Key Principles and school values and Whole School Improving Performance Action Plan. </w:t>
      </w:r>
    </w:p>
    <w:p w14:paraId="3174B56F" w14:textId="77777777" w:rsidR="00D737CB" w:rsidRPr="005C060F" w:rsidRDefault="00D737CB" w:rsidP="00B759A0">
      <w:pPr>
        <w:spacing w:line="276" w:lineRule="auto"/>
        <w:rPr>
          <w:rFonts w:ascii="Calibri" w:hAnsi="Calibri" w:cs="Calibri"/>
          <w:color w:val="161517" w:themeColor="background2" w:themeShade="1A"/>
          <w:szCs w:val="22"/>
        </w:rPr>
      </w:pPr>
      <w:r w:rsidRPr="005C060F">
        <w:rPr>
          <w:rFonts w:ascii="Calibri" w:hAnsi="Calibri" w:cs="Calibri"/>
          <w:color w:val="161517" w:themeColor="background2" w:themeShade="1A"/>
          <w:szCs w:val="22"/>
        </w:rPr>
        <w:t xml:space="preserve"> </w:t>
      </w:r>
    </w:p>
    <w:p w14:paraId="656122F0" w14:textId="77777777" w:rsidR="00D737CB"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 xml:space="preserve">Objective 3 - Continue to close the achievement gap by ensuring there is no significant difference in the progress made by different groups of pupils. </w:t>
      </w:r>
    </w:p>
    <w:p w14:paraId="5A863331" w14:textId="77777777" w:rsidR="00D737CB" w:rsidRPr="008F2236" w:rsidRDefault="00D737CB" w:rsidP="00B759A0">
      <w:pPr>
        <w:spacing w:line="276" w:lineRule="auto"/>
        <w:rPr>
          <w:rFonts w:ascii="Calibri" w:hAnsi="Calibri" w:cs="Calibri"/>
          <w:color w:val="161517" w:themeColor="background2" w:themeShade="1A"/>
          <w:sz w:val="4"/>
          <w:szCs w:val="4"/>
        </w:rPr>
      </w:pPr>
    </w:p>
    <w:p w14:paraId="6966CF1E" w14:textId="77777777"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objective is linked to our general duty and guided by our Key Principles and school values and Whole School Improving Performance Action Plan. </w:t>
      </w:r>
    </w:p>
    <w:p w14:paraId="28249674" w14:textId="77777777" w:rsidR="00D737CB" w:rsidRPr="005C060F" w:rsidRDefault="00D737CB" w:rsidP="00B759A0">
      <w:pPr>
        <w:spacing w:line="276" w:lineRule="auto"/>
        <w:rPr>
          <w:rFonts w:ascii="Calibri" w:hAnsi="Calibri" w:cs="Calibri"/>
          <w:color w:val="161517" w:themeColor="background2" w:themeShade="1A"/>
          <w:szCs w:val="22"/>
        </w:rPr>
      </w:pPr>
    </w:p>
    <w:p w14:paraId="1EACB0D7" w14:textId="77777777" w:rsidR="00D737CB"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Objective 4 - Continue to improve accessibility across the school for pupils, staff and visitors with disabilities, including access to specialist teaching areas.</w:t>
      </w:r>
    </w:p>
    <w:p w14:paraId="6208F3A2" w14:textId="3D3070AC" w:rsidR="00D737CB" w:rsidRPr="00B759A0" w:rsidRDefault="00F82AFA" w:rsidP="00B759A0">
      <w:pPr>
        <w:spacing w:line="276" w:lineRule="auto"/>
        <w:rPr>
          <w:rFonts w:ascii="Calibri" w:hAnsi="Calibri" w:cs="Calibri"/>
          <w:color w:val="161517" w:themeColor="background2" w:themeShade="1A"/>
          <w:sz w:val="24"/>
        </w:rPr>
      </w:pPr>
      <w:r w:rsidRPr="008F2236">
        <w:rPr>
          <w:rFonts w:ascii="Calibri" w:hAnsi="Calibri" w:cs="Calibri"/>
          <w:color w:val="161517" w:themeColor="background2" w:themeShade="1A"/>
          <w:sz w:val="4"/>
          <w:szCs w:val="4"/>
        </w:rPr>
        <w:br/>
      </w:r>
      <w:r w:rsidR="00D737CB" w:rsidRPr="00B759A0">
        <w:rPr>
          <w:rFonts w:ascii="Calibri" w:hAnsi="Calibri" w:cs="Calibri"/>
          <w:color w:val="161517" w:themeColor="background2" w:themeShade="1A"/>
          <w:sz w:val="24"/>
        </w:rPr>
        <w:t>This objective is linked to our general duty and guided by our Key Principles.</w:t>
      </w:r>
    </w:p>
    <w:p w14:paraId="0F9F6897" w14:textId="77777777" w:rsidR="00F82AFA" w:rsidRPr="005C060F" w:rsidRDefault="00F82AFA" w:rsidP="00B759A0">
      <w:pPr>
        <w:spacing w:line="276" w:lineRule="auto"/>
        <w:rPr>
          <w:rFonts w:ascii="Calibri" w:hAnsi="Calibri" w:cs="Calibri"/>
          <w:color w:val="161517" w:themeColor="background2" w:themeShade="1A"/>
          <w:szCs w:val="22"/>
        </w:rPr>
      </w:pPr>
    </w:p>
    <w:p w14:paraId="30EEC92D" w14:textId="77777777" w:rsidR="0020734E"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Objective 5 - Endeavour to ensure that the staff body and representation of staff in leadership roles is reflective of our diverse community.</w:t>
      </w:r>
      <w:r w:rsidR="00F82AFA" w:rsidRPr="005C060F">
        <w:rPr>
          <w:rFonts w:ascii="Calibri" w:hAnsi="Calibri" w:cs="Calibri"/>
          <w:b/>
          <w:bCs/>
          <w:color w:val="1A6684" w:themeColor="accent2" w:themeShade="80"/>
          <w:sz w:val="24"/>
        </w:rPr>
        <w:t xml:space="preserve"> </w:t>
      </w:r>
    </w:p>
    <w:p w14:paraId="06A5EBFC" w14:textId="77777777" w:rsidR="0020734E" w:rsidRPr="0020734E" w:rsidRDefault="0020734E" w:rsidP="00B759A0">
      <w:pPr>
        <w:spacing w:line="276" w:lineRule="auto"/>
        <w:rPr>
          <w:rFonts w:ascii="Calibri" w:hAnsi="Calibri" w:cs="Calibri"/>
          <w:b/>
          <w:bCs/>
          <w:color w:val="161517" w:themeColor="background2" w:themeShade="1A"/>
          <w:sz w:val="4"/>
          <w:szCs w:val="4"/>
        </w:rPr>
      </w:pPr>
    </w:p>
    <w:p w14:paraId="46657E99" w14:textId="53A89D43" w:rsidR="00D737CB" w:rsidRPr="00F82AFA" w:rsidRDefault="00D737CB" w:rsidP="00B759A0">
      <w:pPr>
        <w:spacing w:line="276" w:lineRule="auto"/>
        <w:rPr>
          <w:rFonts w:ascii="Calibri" w:hAnsi="Calibri" w:cs="Calibri"/>
          <w:b/>
          <w:bCs/>
          <w:color w:val="161517" w:themeColor="background2" w:themeShade="1A"/>
          <w:sz w:val="24"/>
        </w:rPr>
      </w:pPr>
      <w:r w:rsidRPr="00B759A0">
        <w:rPr>
          <w:rFonts w:ascii="Calibri" w:hAnsi="Calibri" w:cs="Calibri"/>
          <w:color w:val="161517" w:themeColor="background2" w:themeShade="1A"/>
          <w:sz w:val="24"/>
        </w:rPr>
        <w:t>This objective is linked to our general duty and guided by our Key Principles.</w:t>
      </w:r>
    </w:p>
    <w:p w14:paraId="40BC8189" w14:textId="77777777" w:rsidR="00F82AFA" w:rsidRPr="005C060F" w:rsidRDefault="00F82AFA" w:rsidP="00B759A0">
      <w:pPr>
        <w:spacing w:line="276" w:lineRule="auto"/>
        <w:rPr>
          <w:rFonts w:ascii="Calibri" w:hAnsi="Calibri" w:cs="Calibri"/>
          <w:color w:val="161517" w:themeColor="background2" w:themeShade="1A"/>
          <w:szCs w:val="22"/>
        </w:rPr>
      </w:pPr>
    </w:p>
    <w:p w14:paraId="05221DBF" w14:textId="77777777" w:rsidR="0020734E" w:rsidRPr="005C060F" w:rsidRDefault="00D737CB" w:rsidP="00B759A0">
      <w:pPr>
        <w:spacing w:line="276" w:lineRule="auto"/>
        <w:rPr>
          <w:rFonts w:ascii="Calibri" w:hAnsi="Calibri" w:cs="Calibri"/>
          <w:b/>
          <w:bCs/>
          <w:color w:val="1A6684" w:themeColor="accent2" w:themeShade="80"/>
          <w:sz w:val="24"/>
        </w:rPr>
      </w:pPr>
      <w:r w:rsidRPr="005C060F">
        <w:rPr>
          <w:rFonts w:ascii="Calibri" w:hAnsi="Calibri" w:cs="Calibri"/>
          <w:b/>
          <w:bCs/>
          <w:color w:val="1A6684" w:themeColor="accent2" w:themeShade="80"/>
          <w:sz w:val="24"/>
        </w:rPr>
        <w:t>Objective 6 - Continue to address and sanction the use of discriminatory language by pupils in the school, facilitating restorative educational conversations with pupils where required.</w:t>
      </w:r>
      <w:r w:rsidR="00F82AFA" w:rsidRPr="005C060F">
        <w:rPr>
          <w:rFonts w:ascii="Calibri" w:hAnsi="Calibri" w:cs="Calibri"/>
          <w:b/>
          <w:bCs/>
          <w:color w:val="1A6684" w:themeColor="accent2" w:themeShade="80"/>
          <w:sz w:val="24"/>
        </w:rPr>
        <w:t xml:space="preserve"> </w:t>
      </w:r>
    </w:p>
    <w:p w14:paraId="72EAFD59" w14:textId="77777777" w:rsidR="0020734E" w:rsidRPr="0020734E" w:rsidRDefault="0020734E" w:rsidP="00B759A0">
      <w:pPr>
        <w:spacing w:line="276" w:lineRule="auto"/>
        <w:rPr>
          <w:rFonts w:ascii="Calibri" w:hAnsi="Calibri" w:cs="Calibri"/>
          <w:b/>
          <w:bCs/>
          <w:color w:val="161517" w:themeColor="background2" w:themeShade="1A"/>
          <w:sz w:val="4"/>
          <w:szCs w:val="4"/>
        </w:rPr>
      </w:pPr>
    </w:p>
    <w:p w14:paraId="16877B61" w14:textId="08DBCA42" w:rsidR="00D737CB"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This objective is linked to our general duty and guided by our Key Principles, school values and linked to the Whole School Improving Performance Action Plan.</w:t>
      </w:r>
    </w:p>
    <w:p w14:paraId="52568F6A" w14:textId="77777777" w:rsidR="0020734E" w:rsidRDefault="00F82AFA" w:rsidP="00B759A0">
      <w:pPr>
        <w:spacing w:line="276" w:lineRule="auto"/>
        <w:rPr>
          <w:rFonts w:ascii="Calibri" w:hAnsi="Calibri" w:cs="Calibri"/>
          <w:b/>
          <w:bCs/>
          <w:color w:val="161517" w:themeColor="background2" w:themeShade="1A"/>
          <w:sz w:val="24"/>
        </w:rPr>
      </w:pPr>
      <w:r w:rsidRPr="005C060F">
        <w:rPr>
          <w:rFonts w:ascii="Calibri" w:hAnsi="Calibri" w:cs="Calibri"/>
          <w:color w:val="161517" w:themeColor="background2" w:themeShade="1A"/>
          <w:szCs w:val="22"/>
        </w:rPr>
        <w:br/>
      </w:r>
      <w:r w:rsidR="00D737CB" w:rsidRPr="005C060F">
        <w:rPr>
          <w:rFonts w:ascii="Calibri" w:hAnsi="Calibri" w:cs="Calibri"/>
          <w:b/>
          <w:bCs/>
          <w:color w:val="1A6684" w:themeColor="accent2" w:themeShade="80"/>
          <w:sz w:val="24"/>
        </w:rPr>
        <w:t>Objective 7 - Continue to develop the curriculum, so it represents our diverse culture and society and encourage understanding and respect.</w:t>
      </w:r>
      <w:r w:rsidRPr="005C060F">
        <w:rPr>
          <w:rFonts w:ascii="Calibri" w:hAnsi="Calibri" w:cs="Calibri"/>
          <w:b/>
          <w:bCs/>
          <w:color w:val="1A6684" w:themeColor="accent2" w:themeShade="80"/>
          <w:sz w:val="24"/>
        </w:rPr>
        <w:t xml:space="preserve"> </w:t>
      </w:r>
    </w:p>
    <w:p w14:paraId="7A40355E" w14:textId="77777777" w:rsidR="0020734E" w:rsidRPr="0020734E" w:rsidRDefault="0020734E" w:rsidP="00B759A0">
      <w:pPr>
        <w:spacing w:line="276" w:lineRule="auto"/>
        <w:rPr>
          <w:rFonts w:ascii="Calibri" w:hAnsi="Calibri" w:cs="Calibri"/>
          <w:b/>
          <w:bCs/>
          <w:color w:val="161517" w:themeColor="background2" w:themeShade="1A"/>
          <w:sz w:val="4"/>
          <w:szCs w:val="4"/>
        </w:rPr>
      </w:pPr>
    </w:p>
    <w:p w14:paraId="153BB768" w14:textId="55A5E34E" w:rsidR="00C5351F" w:rsidRPr="00B759A0"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t xml:space="preserve">This objective is linked to our general duty and guided by our Key Principles and Whole School Improving Performance Action Plan. </w:t>
      </w:r>
      <w:r w:rsidR="00C5351F" w:rsidRPr="00B759A0">
        <w:rPr>
          <w:rFonts w:ascii="Calibri" w:hAnsi="Calibri" w:cs="Calibri"/>
          <w:color w:val="161517" w:themeColor="background2" w:themeShade="1A"/>
          <w:sz w:val="24"/>
        </w:rPr>
        <w:br w:type="page"/>
      </w:r>
    </w:p>
    <w:p w14:paraId="3AA6F1BD" w14:textId="6FDD3B60" w:rsidR="00D737CB" w:rsidRDefault="00D737CB" w:rsidP="00B759A0">
      <w:pPr>
        <w:spacing w:line="276" w:lineRule="auto"/>
        <w:rPr>
          <w:rFonts w:ascii="Calibri" w:hAnsi="Calibri" w:cs="Calibri"/>
          <w:b/>
          <w:bCs/>
          <w:color w:val="1A6684" w:themeColor="accent2" w:themeShade="80"/>
          <w:sz w:val="32"/>
          <w:szCs w:val="32"/>
        </w:rPr>
      </w:pPr>
      <w:r w:rsidRPr="005C060F">
        <w:rPr>
          <w:rFonts w:ascii="Calibri" w:hAnsi="Calibri" w:cs="Calibri"/>
          <w:b/>
          <w:bCs/>
          <w:color w:val="1A6684" w:themeColor="accent2" w:themeShade="80"/>
          <w:sz w:val="32"/>
          <w:szCs w:val="32"/>
        </w:rPr>
        <w:lastRenderedPageBreak/>
        <w:t xml:space="preserve">APPENDIX D – EQUALITY ACTION PLAN </w:t>
      </w:r>
    </w:p>
    <w:p w14:paraId="26A617F7" w14:textId="77777777" w:rsidR="00EA4E4B" w:rsidRDefault="00EA4E4B" w:rsidP="00B759A0">
      <w:pPr>
        <w:spacing w:line="276" w:lineRule="auto"/>
        <w:rPr>
          <w:rFonts w:ascii="Calibri" w:hAnsi="Calibri" w:cs="Calibri"/>
          <w:b/>
          <w:bCs/>
          <w:color w:val="1A6684" w:themeColor="accent2" w:themeShade="80"/>
          <w:sz w:val="32"/>
          <w:szCs w:val="32"/>
        </w:rPr>
      </w:pPr>
    </w:p>
    <w:tbl>
      <w:tblPr>
        <w:tblStyle w:val="GridTable1Light"/>
        <w:tblpPr w:leftFromText="180" w:rightFromText="180" w:vertAnchor="text" w:horzAnchor="margin" w:tblpXSpec="center" w:tblpY="-71"/>
        <w:tblW w:w="10768" w:type="dxa"/>
        <w:tblLook w:val="0480" w:firstRow="0" w:lastRow="0" w:firstColumn="1" w:lastColumn="0" w:noHBand="0" w:noVBand="1"/>
      </w:tblPr>
      <w:tblGrid>
        <w:gridCol w:w="3539"/>
        <w:gridCol w:w="2835"/>
        <w:gridCol w:w="1276"/>
        <w:gridCol w:w="1984"/>
        <w:gridCol w:w="1134"/>
      </w:tblGrid>
      <w:tr w:rsidR="00EA4E4B" w:rsidRPr="00C0709F" w14:paraId="53CEAC08" w14:textId="77777777" w:rsidTr="00EA4E4B">
        <w:trPr>
          <w:trHeight w:val="553"/>
        </w:trPr>
        <w:tc>
          <w:tcPr>
            <w:cnfStyle w:val="001000000000" w:firstRow="0" w:lastRow="0" w:firstColumn="1" w:lastColumn="0" w:oddVBand="0" w:evenVBand="0" w:oddHBand="0" w:evenHBand="0" w:firstRowFirstColumn="0" w:firstRowLastColumn="0" w:lastRowFirstColumn="0" w:lastRowLastColumn="0"/>
            <w:tcW w:w="3539" w:type="dxa"/>
            <w:shd w:val="clear" w:color="auto" w:fill="C8CFEB" w:themeFill="text1" w:themeFillTint="33"/>
          </w:tcPr>
          <w:p w14:paraId="271E1B2C" w14:textId="77777777" w:rsidR="00EA4E4B" w:rsidRPr="00EA4E4B" w:rsidRDefault="00EA4E4B" w:rsidP="00DE0CFD">
            <w:pPr>
              <w:rPr>
                <w:rFonts w:cs="Arial"/>
                <w:color w:val="263369" w:themeColor="text1"/>
              </w:rPr>
            </w:pPr>
            <w:r w:rsidRPr="00EA4E4B">
              <w:rPr>
                <w:rFonts w:cs="Arial"/>
                <w:color w:val="263369" w:themeColor="text1"/>
              </w:rPr>
              <w:t>Equality Objective</w:t>
            </w:r>
          </w:p>
          <w:p w14:paraId="65226F09" w14:textId="2B7DC3B3" w:rsidR="00EA4E4B" w:rsidRPr="00EA4E4B" w:rsidRDefault="00EA4E4B" w:rsidP="00DE0CFD">
            <w:pPr>
              <w:rPr>
                <w:rFonts w:cs="Arial"/>
                <w:color w:val="263369" w:themeColor="text1"/>
              </w:rPr>
            </w:pPr>
          </w:p>
        </w:tc>
        <w:tc>
          <w:tcPr>
            <w:tcW w:w="2835" w:type="dxa"/>
            <w:shd w:val="clear" w:color="auto" w:fill="C8CFEB" w:themeFill="text1" w:themeFillTint="33"/>
          </w:tcPr>
          <w:p w14:paraId="750AA8F3" w14:textId="77777777"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
                <w:bCs/>
                <w:color w:val="263369" w:themeColor="text1"/>
              </w:rPr>
            </w:pPr>
            <w:r w:rsidRPr="00EA4E4B">
              <w:rPr>
                <w:rFonts w:cs="Arial"/>
                <w:b/>
                <w:bCs/>
                <w:color w:val="263369" w:themeColor="text1"/>
              </w:rPr>
              <w:t xml:space="preserve">How this objective will be met </w:t>
            </w:r>
          </w:p>
        </w:tc>
        <w:tc>
          <w:tcPr>
            <w:tcW w:w="1276" w:type="dxa"/>
            <w:shd w:val="clear" w:color="auto" w:fill="C8CFEB" w:themeFill="text1" w:themeFillTint="33"/>
          </w:tcPr>
          <w:p w14:paraId="350055B5" w14:textId="77777777"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
                <w:bCs/>
                <w:color w:val="263369" w:themeColor="text1"/>
              </w:rPr>
            </w:pPr>
            <w:r w:rsidRPr="00EA4E4B">
              <w:rPr>
                <w:rFonts w:cs="Arial"/>
                <w:b/>
                <w:bCs/>
                <w:color w:val="263369" w:themeColor="text1"/>
              </w:rPr>
              <w:t>Timeframe</w:t>
            </w:r>
          </w:p>
        </w:tc>
        <w:tc>
          <w:tcPr>
            <w:tcW w:w="1984" w:type="dxa"/>
            <w:shd w:val="clear" w:color="auto" w:fill="C8CFEB" w:themeFill="text1" w:themeFillTint="33"/>
          </w:tcPr>
          <w:p w14:paraId="68E4DC17" w14:textId="77777777"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
                <w:bCs/>
                <w:color w:val="263369" w:themeColor="text1"/>
              </w:rPr>
            </w:pPr>
            <w:r w:rsidRPr="00EA4E4B">
              <w:rPr>
                <w:rFonts w:cs="Arial"/>
                <w:b/>
                <w:bCs/>
                <w:color w:val="263369" w:themeColor="text1"/>
              </w:rPr>
              <w:t xml:space="preserve">Who has responsibility </w:t>
            </w:r>
          </w:p>
        </w:tc>
        <w:tc>
          <w:tcPr>
            <w:tcW w:w="1134" w:type="dxa"/>
            <w:shd w:val="clear" w:color="auto" w:fill="C8CFEB" w:themeFill="text1" w:themeFillTint="33"/>
          </w:tcPr>
          <w:p w14:paraId="2EDC484E" w14:textId="77777777"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
                <w:bCs/>
                <w:color w:val="263369" w:themeColor="text1"/>
              </w:rPr>
            </w:pPr>
            <w:r w:rsidRPr="00EA4E4B">
              <w:rPr>
                <w:rFonts w:cs="Arial"/>
                <w:b/>
                <w:bCs/>
                <w:color w:val="263369" w:themeColor="text1"/>
              </w:rPr>
              <w:t>Progress to date</w:t>
            </w:r>
          </w:p>
        </w:tc>
      </w:tr>
      <w:tr w:rsidR="00EA4E4B" w:rsidRPr="00D00A22" w14:paraId="40D0960E" w14:textId="77777777" w:rsidTr="00EA4E4B">
        <w:trPr>
          <w:trHeight w:val="697"/>
        </w:trPr>
        <w:tc>
          <w:tcPr>
            <w:cnfStyle w:val="001000000000" w:firstRow="0" w:lastRow="0" w:firstColumn="1" w:lastColumn="0" w:oddVBand="0" w:evenVBand="0" w:oddHBand="0" w:evenHBand="0" w:firstRowFirstColumn="0" w:firstRowLastColumn="0" w:lastRowFirstColumn="0" w:lastRowLastColumn="0"/>
            <w:tcW w:w="3539" w:type="dxa"/>
          </w:tcPr>
          <w:p w14:paraId="3AAA84A0" w14:textId="77777777" w:rsidR="00EA4E4B" w:rsidRPr="009F1DE8" w:rsidRDefault="00EA4E4B" w:rsidP="00DE0CFD">
            <w:pPr>
              <w:rPr>
                <w:rFonts w:cs="Arial"/>
                <w:b w:val="0"/>
                <w:color w:val="263369" w:themeColor="text1"/>
                <w:sz w:val="20"/>
                <w:szCs w:val="18"/>
              </w:rPr>
            </w:pPr>
            <w:r w:rsidRPr="003062DD">
              <w:rPr>
                <w:rFonts w:cs="Arial"/>
                <w:b w:val="0"/>
                <w:color w:val="263369" w:themeColor="text1"/>
                <w:sz w:val="20"/>
                <w:szCs w:val="18"/>
              </w:rPr>
              <w:t>Objective 1 - Promotion and celebration of cultural understanding and awareness between different groups within our school community.</w:t>
            </w:r>
          </w:p>
        </w:tc>
        <w:tc>
          <w:tcPr>
            <w:tcW w:w="2835" w:type="dxa"/>
          </w:tcPr>
          <w:p w14:paraId="3AAEC02C"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Pr>
                <w:rFonts w:cs="Arial"/>
                <w:color w:val="263369" w:themeColor="text1"/>
                <w:sz w:val="20"/>
                <w:szCs w:val="20"/>
              </w:rPr>
              <w:t>Personal Development programme and events</w:t>
            </w:r>
          </w:p>
          <w:p w14:paraId="5D0F2DDA"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Pr>
                <w:rFonts w:cs="Arial"/>
                <w:color w:val="263369" w:themeColor="text1"/>
                <w:sz w:val="20"/>
                <w:szCs w:val="20"/>
              </w:rPr>
              <w:t xml:space="preserve">Assembly programme </w:t>
            </w:r>
          </w:p>
          <w:p w14:paraId="2A5EE42E"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Pr>
                <w:rFonts w:cs="Arial"/>
                <w:color w:val="263369" w:themeColor="text1"/>
                <w:sz w:val="20"/>
                <w:szCs w:val="20"/>
              </w:rPr>
              <w:t>Taught subject curriculum</w:t>
            </w:r>
          </w:p>
          <w:p w14:paraId="15648657"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Pr>
                <w:rFonts w:cs="Arial"/>
                <w:color w:val="263369" w:themeColor="text1"/>
                <w:sz w:val="20"/>
                <w:szCs w:val="20"/>
              </w:rPr>
              <w:t xml:space="preserve">Experience Days  </w:t>
            </w:r>
          </w:p>
          <w:p w14:paraId="4C8271F9" w14:textId="77777777" w:rsidR="00EA4E4B" w:rsidRPr="009F1DE8"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rPr>
            </w:pPr>
          </w:p>
        </w:tc>
        <w:tc>
          <w:tcPr>
            <w:tcW w:w="1276" w:type="dxa"/>
          </w:tcPr>
          <w:p w14:paraId="435B4A67"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September </w:t>
            </w:r>
          </w:p>
          <w:p w14:paraId="20422F4E"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2024 – 2026 </w:t>
            </w:r>
          </w:p>
        </w:tc>
        <w:tc>
          <w:tcPr>
            <w:tcW w:w="1984" w:type="dxa"/>
          </w:tcPr>
          <w:p w14:paraId="261D8DAB"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Headteacher</w:t>
            </w:r>
          </w:p>
          <w:p w14:paraId="56D093CA"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SLT </w:t>
            </w:r>
          </w:p>
          <w:p w14:paraId="1AC28ED7"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Faculty/Subject Leaders</w:t>
            </w:r>
          </w:p>
        </w:tc>
        <w:tc>
          <w:tcPr>
            <w:tcW w:w="1134" w:type="dxa"/>
          </w:tcPr>
          <w:p w14:paraId="34EE9B82"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rPr>
            </w:pPr>
          </w:p>
        </w:tc>
      </w:tr>
      <w:tr w:rsidR="00EA4E4B" w:rsidRPr="003374E0" w14:paraId="6A634AD1" w14:textId="77777777" w:rsidTr="00EA4E4B">
        <w:trPr>
          <w:trHeight w:val="930"/>
        </w:trPr>
        <w:tc>
          <w:tcPr>
            <w:cnfStyle w:val="001000000000" w:firstRow="0" w:lastRow="0" w:firstColumn="1" w:lastColumn="0" w:oddVBand="0" w:evenVBand="0" w:oddHBand="0" w:evenHBand="0" w:firstRowFirstColumn="0" w:firstRowLastColumn="0" w:lastRowFirstColumn="0" w:lastRowLastColumn="0"/>
            <w:tcW w:w="3539" w:type="dxa"/>
          </w:tcPr>
          <w:p w14:paraId="1D196A09" w14:textId="77777777" w:rsidR="00EA4E4B" w:rsidRPr="00C51354" w:rsidRDefault="00EA4E4B" w:rsidP="00DE0CFD">
            <w:pPr>
              <w:contextualSpacing/>
              <w:rPr>
                <w:rFonts w:cs="Arial"/>
                <w:b w:val="0"/>
                <w:sz w:val="20"/>
                <w:szCs w:val="18"/>
              </w:rPr>
            </w:pPr>
            <w:r w:rsidRPr="003062DD">
              <w:rPr>
                <w:rFonts w:cs="Arial"/>
                <w:b w:val="0"/>
                <w:color w:val="263369" w:themeColor="text1"/>
                <w:sz w:val="20"/>
                <w:szCs w:val="18"/>
              </w:rPr>
              <w:t xml:space="preserve">Objective 2 - </w:t>
            </w:r>
            <w:r w:rsidRPr="003062DD">
              <w:rPr>
                <w:rFonts w:cs="Arial"/>
                <w:b w:val="0"/>
                <w:sz w:val="20"/>
                <w:szCs w:val="18"/>
              </w:rPr>
              <w:t xml:space="preserve">Monitoring and promotion of the involvement of all groups of pupils in the extra-curricular life of the school and pupil leadership, especially pupils with special educational needs and disabilities and those who are disadvantaged. </w:t>
            </w:r>
          </w:p>
        </w:tc>
        <w:tc>
          <w:tcPr>
            <w:tcW w:w="2835" w:type="dxa"/>
          </w:tcPr>
          <w:p w14:paraId="730591AA"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Development of the extra-curricular offer </w:t>
            </w:r>
          </w:p>
          <w:p w14:paraId="37B22204"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Development of further pupil leadership posts </w:t>
            </w:r>
          </w:p>
          <w:p w14:paraId="47CFC5A6"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Confident Individual programme </w:t>
            </w:r>
          </w:p>
          <w:p w14:paraId="08DE551D"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Responsible Citizen programme </w:t>
            </w:r>
          </w:p>
          <w:p w14:paraId="5473EAE9"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rPr>
            </w:pPr>
            <w:r>
              <w:rPr>
                <w:rFonts w:cs="Arial"/>
                <w:bCs/>
                <w:color w:val="263369" w:themeColor="text1"/>
                <w:sz w:val="20"/>
                <w:szCs w:val="20"/>
              </w:rPr>
              <w:t>Evaluation, analysis and reporting</w:t>
            </w:r>
          </w:p>
        </w:tc>
        <w:tc>
          <w:tcPr>
            <w:tcW w:w="1276" w:type="dxa"/>
          </w:tcPr>
          <w:p w14:paraId="7E07E161"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September </w:t>
            </w:r>
          </w:p>
          <w:p w14:paraId="0F5E464B"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C51354">
              <w:rPr>
                <w:rFonts w:cs="Arial"/>
                <w:color w:val="263369" w:themeColor="text1"/>
                <w:sz w:val="20"/>
                <w:szCs w:val="20"/>
              </w:rPr>
              <w:t>2024 – 202</w:t>
            </w:r>
            <w:r>
              <w:rPr>
                <w:rFonts w:cs="Arial"/>
                <w:color w:val="263369" w:themeColor="text1"/>
                <w:sz w:val="20"/>
                <w:szCs w:val="20"/>
              </w:rPr>
              <w:t>5</w:t>
            </w:r>
          </w:p>
        </w:tc>
        <w:tc>
          <w:tcPr>
            <w:tcW w:w="1984" w:type="dxa"/>
          </w:tcPr>
          <w:p w14:paraId="2EBB6F0F"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S</w:t>
            </w:r>
            <w:r>
              <w:rPr>
                <w:rFonts w:cs="Arial"/>
                <w:color w:val="263369" w:themeColor="text1"/>
                <w:sz w:val="20"/>
                <w:szCs w:val="20"/>
              </w:rPr>
              <w:t xml:space="preserve">enior Leadership Team </w:t>
            </w:r>
          </w:p>
          <w:p w14:paraId="67A054AF"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Faculty/Subject Leaders</w:t>
            </w:r>
          </w:p>
          <w:p w14:paraId="0CDDAD4C"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C51354">
              <w:rPr>
                <w:rFonts w:cs="Arial"/>
                <w:bCs/>
                <w:color w:val="263369" w:themeColor="text1"/>
                <w:sz w:val="20"/>
                <w:szCs w:val="20"/>
              </w:rPr>
              <w:t>Pastoral team</w:t>
            </w:r>
          </w:p>
          <w:p w14:paraId="2F4DE96B"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p w14:paraId="5B00792C"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c>
          <w:tcPr>
            <w:tcW w:w="1134" w:type="dxa"/>
          </w:tcPr>
          <w:p w14:paraId="3C357BE1"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rPr>
            </w:pPr>
            <w:r w:rsidRPr="003374E0">
              <w:rPr>
                <w:rFonts w:cs="Arial"/>
                <w:color w:val="263369" w:themeColor="text1"/>
              </w:rPr>
              <w:t xml:space="preserve"> </w:t>
            </w:r>
          </w:p>
          <w:p w14:paraId="6ADE39FB" w14:textId="77777777" w:rsidR="00EA4E4B" w:rsidRPr="003374E0"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rPr>
            </w:pPr>
          </w:p>
        </w:tc>
      </w:tr>
      <w:tr w:rsidR="00EA4E4B" w:rsidRPr="00D00A22" w14:paraId="1BEFF7AC" w14:textId="77777777" w:rsidTr="00EA4E4B">
        <w:trPr>
          <w:trHeight w:val="1219"/>
        </w:trPr>
        <w:tc>
          <w:tcPr>
            <w:cnfStyle w:val="001000000000" w:firstRow="0" w:lastRow="0" w:firstColumn="1" w:lastColumn="0" w:oddVBand="0" w:evenVBand="0" w:oddHBand="0" w:evenHBand="0" w:firstRowFirstColumn="0" w:firstRowLastColumn="0" w:lastRowFirstColumn="0" w:lastRowLastColumn="0"/>
            <w:tcW w:w="3539" w:type="dxa"/>
          </w:tcPr>
          <w:p w14:paraId="7E3A1ED8" w14:textId="77777777" w:rsidR="00EA4E4B" w:rsidRPr="003062DD" w:rsidRDefault="00EA4E4B" w:rsidP="00DE0CFD">
            <w:pPr>
              <w:rPr>
                <w:rFonts w:cs="Arial"/>
                <w:b w:val="0"/>
                <w:bCs w:val="0"/>
                <w:color w:val="263369" w:themeColor="text1"/>
              </w:rPr>
            </w:pPr>
            <w:r w:rsidRPr="003062DD">
              <w:rPr>
                <w:rFonts w:cs="Arial"/>
                <w:b w:val="0"/>
                <w:bCs w:val="0"/>
                <w:color w:val="263369" w:themeColor="text1"/>
                <w:sz w:val="20"/>
                <w:szCs w:val="18"/>
              </w:rPr>
              <w:t xml:space="preserve">Objective 3 - </w:t>
            </w:r>
            <w:r w:rsidRPr="003062DD">
              <w:rPr>
                <w:rFonts w:cs="Arial"/>
                <w:b w:val="0"/>
                <w:bCs w:val="0"/>
                <w:sz w:val="20"/>
                <w:szCs w:val="18"/>
              </w:rPr>
              <w:t>Continue to close the achievement gap by ensuring there is no significant difference in the progress made by different groups of pupils</w:t>
            </w:r>
          </w:p>
        </w:tc>
        <w:tc>
          <w:tcPr>
            <w:tcW w:w="2835" w:type="dxa"/>
          </w:tcPr>
          <w:p w14:paraId="16BE4C64"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C51354">
              <w:rPr>
                <w:rFonts w:cs="Arial"/>
                <w:bCs/>
                <w:color w:val="263369" w:themeColor="text1"/>
                <w:sz w:val="20"/>
                <w:szCs w:val="20"/>
              </w:rPr>
              <w:t>Quality of Education Reports</w:t>
            </w:r>
          </w:p>
          <w:p w14:paraId="1D855EFD"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Termly </w:t>
            </w:r>
            <w:r w:rsidRPr="00C51354">
              <w:rPr>
                <w:rFonts w:cs="Arial"/>
                <w:bCs/>
                <w:color w:val="263369" w:themeColor="text1"/>
                <w:sz w:val="20"/>
                <w:szCs w:val="20"/>
              </w:rPr>
              <w:t xml:space="preserve">Summit </w:t>
            </w:r>
            <w:r>
              <w:rPr>
                <w:rFonts w:cs="Arial"/>
                <w:bCs/>
                <w:color w:val="263369" w:themeColor="text1"/>
                <w:sz w:val="20"/>
                <w:szCs w:val="20"/>
              </w:rPr>
              <w:t>M</w:t>
            </w:r>
            <w:r w:rsidRPr="00C51354">
              <w:rPr>
                <w:rFonts w:cs="Arial"/>
                <w:bCs/>
                <w:color w:val="263369" w:themeColor="text1"/>
                <w:sz w:val="20"/>
                <w:szCs w:val="20"/>
              </w:rPr>
              <w:t>eetings</w:t>
            </w:r>
          </w:p>
          <w:p w14:paraId="2099CE67"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Quality first teaching – CPD </w:t>
            </w:r>
            <w:r w:rsidRPr="00C51354">
              <w:rPr>
                <w:rFonts w:cs="Arial"/>
                <w:bCs/>
                <w:color w:val="263369" w:themeColor="text1"/>
                <w:sz w:val="20"/>
                <w:szCs w:val="20"/>
              </w:rPr>
              <w:t xml:space="preserve"> </w:t>
            </w:r>
          </w:p>
          <w:p w14:paraId="47900BA0"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Tailored </w:t>
            </w:r>
            <w:r w:rsidRPr="00C51354">
              <w:rPr>
                <w:rFonts w:cs="Arial"/>
                <w:bCs/>
                <w:color w:val="263369" w:themeColor="text1"/>
                <w:sz w:val="20"/>
                <w:szCs w:val="20"/>
              </w:rPr>
              <w:t xml:space="preserve">CPD for staff </w:t>
            </w:r>
          </w:p>
          <w:p w14:paraId="2D3E7258" w14:textId="7BA70520"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Period 6 / Day 6 offer </w:t>
            </w:r>
          </w:p>
        </w:tc>
        <w:tc>
          <w:tcPr>
            <w:tcW w:w="1276" w:type="dxa"/>
          </w:tcPr>
          <w:p w14:paraId="4FB552D7"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726C23">
              <w:rPr>
                <w:rFonts w:cs="Arial"/>
                <w:bCs/>
                <w:color w:val="263369" w:themeColor="text1"/>
                <w:sz w:val="20"/>
                <w:szCs w:val="20"/>
              </w:rPr>
              <w:t>Ongoing from September 2024</w:t>
            </w:r>
          </w:p>
          <w:p w14:paraId="7A37D6C5"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D00A22">
              <w:rPr>
                <w:rFonts w:cs="Arial"/>
                <w:b/>
                <w:color w:val="263369" w:themeColor="text1"/>
              </w:rPr>
              <w:t xml:space="preserve"> </w:t>
            </w:r>
          </w:p>
        </w:tc>
        <w:tc>
          <w:tcPr>
            <w:tcW w:w="1984" w:type="dxa"/>
          </w:tcPr>
          <w:p w14:paraId="4B374D82"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Headteacher</w:t>
            </w:r>
          </w:p>
          <w:p w14:paraId="23A55D81"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SLT </w:t>
            </w:r>
          </w:p>
          <w:p w14:paraId="1A00D936"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Faculty/Subject Leaders</w:t>
            </w:r>
          </w:p>
          <w:p w14:paraId="78D093B3" w14:textId="3E9D2935"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C51354">
              <w:rPr>
                <w:rFonts w:cs="Arial"/>
                <w:bCs/>
                <w:color w:val="263369" w:themeColor="text1"/>
                <w:sz w:val="20"/>
                <w:szCs w:val="20"/>
              </w:rPr>
              <w:t>Pastoral team</w:t>
            </w:r>
          </w:p>
        </w:tc>
        <w:tc>
          <w:tcPr>
            <w:tcW w:w="1134" w:type="dxa"/>
          </w:tcPr>
          <w:p w14:paraId="74BF2F96"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p w14:paraId="65918D8B"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D00A22">
              <w:rPr>
                <w:rFonts w:cs="Arial"/>
                <w:b/>
                <w:color w:val="263369" w:themeColor="text1"/>
              </w:rPr>
              <w:t xml:space="preserve"> </w:t>
            </w:r>
          </w:p>
        </w:tc>
      </w:tr>
      <w:tr w:rsidR="00EA4E4B" w:rsidRPr="00D00A22" w14:paraId="0F463290" w14:textId="77777777" w:rsidTr="00EA4E4B">
        <w:trPr>
          <w:trHeight w:val="930"/>
        </w:trPr>
        <w:tc>
          <w:tcPr>
            <w:cnfStyle w:val="001000000000" w:firstRow="0" w:lastRow="0" w:firstColumn="1" w:lastColumn="0" w:oddVBand="0" w:evenVBand="0" w:oddHBand="0" w:evenHBand="0" w:firstRowFirstColumn="0" w:firstRowLastColumn="0" w:lastRowFirstColumn="0" w:lastRowLastColumn="0"/>
            <w:tcW w:w="3539" w:type="dxa"/>
          </w:tcPr>
          <w:p w14:paraId="5FFD43B8" w14:textId="77777777" w:rsidR="00EA4E4B" w:rsidRPr="003062DD" w:rsidRDefault="00EA4E4B" w:rsidP="00DE0CFD">
            <w:pPr>
              <w:rPr>
                <w:rFonts w:cs="Arial"/>
                <w:b w:val="0"/>
                <w:color w:val="263369" w:themeColor="text1"/>
              </w:rPr>
            </w:pPr>
            <w:r w:rsidRPr="003062DD">
              <w:rPr>
                <w:rFonts w:cs="Arial"/>
                <w:b w:val="0"/>
                <w:sz w:val="20"/>
                <w:szCs w:val="18"/>
              </w:rPr>
              <w:t>Objective 4 - Continue to improve accessibility across the school for pupils, staff and visitors with disabilities, including access to specialist teaching areas.</w:t>
            </w:r>
          </w:p>
        </w:tc>
        <w:tc>
          <w:tcPr>
            <w:tcW w:w="2835" w:type="dxa"/>
          </w:tcPr>
          <w:p w14:paraId="121BD991"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BA1891">
              <w:rPr>
                <w:rFonts w:cs="Arial"/>
                <w:bCs/>
                <w:color w:val="263369" w:themeColor="text1"/>
                <w:sz w:val="20"/>
                <w:szCs w:val="20"/>
              </w:rPr>
              <w:t>I</w:t>
            </w:r>
            <w:r>
              <w:rPr>
                <w:rFonts w:cs="Arial"/>
                <w:bCs/>
                <w:color w:val="263369" w:themeColor="text1"/>
                <w:sz w:val="20"/>
                <w:szCs w:val="20"/>
              </w:rPr>
              <w:t>ncrease</w:t>
            </w:r>
            <w:r w:rsidRPr="00BA1891">
              <w:rPr>
                <w:rFonts w:cs="Arial"/>
                <w:bCs/>
                <w:color w:val="263369" w:themeColor="text1"/>
                <w:sz w:val="20"/>
                <w:szCs w:val="20"/>
              </w:rPr>
              <w:t xml:space="preserve"> access to the curriculum </w:t>
            </w:r>
          </w:p>
          <w:p w14:paraId="51763C7B"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Improve and maintain the environment </w:t>
            </w:r>
          </w:p>
          <w:p w14:paraId="21E1413A" w14:textId="517C8FB7" w:rsidR="00EA4E4B" w:rsidRP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Improve the delivery of information to pupils </w:t>
            </w:r>
          </w:p>
        </w:tc>
        <w:tc>
          <w:tcPr>
            <w:tcW w:w="1276" w:type="dxa"/>
          </w:tcPr>
          <w:p w14:paraId="59902150"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726C23">
              <w:rPr>
                <w:rFonts w:cs="Arial"/>
                <w:bCs/>
                <w:color w:val="263369" w:themeColor="text1"/>
                <w:sz w:val="20"/>
                <w:szCs w:val="20"/>
              </w:rPr>
              <w:t>Ongoing from September 2024</w:t>
            </w:r>
          </w:p>
          <w:p w14:paraId="095AF2B3"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c>
          <w:tcPr>
            <w:tcW w:w="1984" w:type="dxa"/>
          </w:tcPr>
          <w:p w14:paraId="011D8171" w14:textId="77777777" w:rsidR="00EA4E4B" w:rsidRPr="004D33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4D3323">
              <w:rPr>
                <w:rFonts w:cs="Arial"/>
                <w:bCs/>
                <w:color w:val="263369" w:themeColor="text1"/>
                <w:sz w:val="20"/>
                <w:szCs w:val="20"/>
              </w:rPr>
              <w:t>Headteacher</w:t>
            </w:r>
          </w:p>
          <w:p w14:paraId="63FB794E" w14:textId="77777777" w:rsidR="00EA4E4B" w:rsidRPr="004D33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4D3323">
              <w:rPr>
                <w:rFonts w:cs="Arial"/>
                <w:bCs/>
                <w:color w:val="263369" w:themeColor="text1"/>
                <w:sz w:val="20"/>
                <w:szCs w:val="20"/>
              </w:rPr>
              <w:t xml:space="preserve">SLT </w:t>
            </w:r>
          </w:p>
          <w:p w14:paraId="41699A73"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4D3323">
              <w:rPr>
                <w:rFonts w:cs="Arial"/>
                <w:bCs/>
                <w:color w:val="263369" w:themeColor="text1"/>
                <w:sz w:val="20"/>
                <w:szCs w:val="20"/>
              </w:rPr>
              <w:t>Trust Board</w:t>
            </w:r>
          </w:p>
          <w:p w14:paraId="0B570F6A" w14:textId="77777777" w:rsidR="00EA4E4B" w:rsidRPr="00F55D69"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rPr>
            </w:pPr>
            <w:r w:rsidRPr="00F55D69">
              <w:rPr>
                <w:rFonts w:cs="Arial"/>
                <w:color w:val="263369" w:themeColor="text1"/>
                <w:sz w:val="20"/>
                <w:szCs w:val="20"/>
              </w:rPr>
              <w:t xml:space="preserve">Facilities Manager </w:t>
            </w:r>
          </w:p>
        </w:tc>
        <w:tc>
          <w:tcPr>
            <w:tcW w:w="1134" w:type="dxa"/>
          </w:tcPr>
          <w:p w14:paraId="25F6FC9F"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r>
      <w:tr w:rsidR="00EA4E4B" w:rsidRPr="00D00A22" w14:paraId="7619AD54" w14:textId="77777777" w:rsidTr="00EA4E4B">
        <w:trPr>
          <w:trHeight w:val="930"/>
        </w:trPr>
        <w:tc>
          <w:tcPr>
            <w:cnfStyle w:val="001000000000" w:firstRow="0" w:lastRow="0" w:firstColumn="1" w:lastColumn="0" w:oddVBand="0" w:evenVBand="0" w:oddHBand="0" w:evenHBand="0" w:firstRowFirstColumn="0" w:firstRowLastColumn="0" w:lastRowFirstColumn="0" w:lastRowLastColumn="0"/>
            <w:tcW w:w="3539" w:type="dxa"/>
          </w:tcPr>
          <w:p w14:paraId="130E66C7" w14:textId="77777777" w:rsidR="00EA4E4B" w:rsidRPr="00726C23" w:rsidRDefault="00EA4E4B" w:rsidP="00DE0CFD">
            <w:pPr>
              <w:pBdr>
                <w:top w:val="nil"/>
                <w:left w:val="nil"/>
                <w:bottom w:val="nil"/>
                <w:right w:val="nil"/>
                <w:between w:val="nil"/>
                <w:bar w:val="nil"/>
              </w:pBdr>
              <w:rPr>
                <w:rFonts w:cs="Arial"/>
                <w:b w:val="0"/>
                <w:sz w:val="20"/>
                <w:szCs w:val="18"/>
              </w:rPr>
            </w:pPr>
            <w:r w:rsidRPr="003062DD">
              <w:rPr>
                <w:rFonts w:cs="Arial"/>
                <w:b w:val="0"/>
                <w:sz w:val="20"/>
                <w:szCs w:val="18"/>
              </w:rPr>
              <w:t>Objective 5 - Endeavour to ensure that the staff body and representation of staff in leadership roles is reflective of our diverse community.</w:t>
            </w:r>
          </w:p>
        </w:tc>
        <w:tc>
          <w:tcPr>
            <w:tcW w:w="2835" w:type="dxa"/>
          </w:tcPr>
          <w:p w14:paraId="2A899711"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Action the school’s commitment to inclusion and equality </w:t>
            </w:r>
          </w:p>
          <w:p w14:paraId="7B75388B" w14:textId="77777777" w:rsidR="00EA4E4B" w:rsidRPr="00BA1891"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p>
        </w:tc>
        <w:tc>
          <w:tcPr>
            <w:tcW w:w="1276" w:type="dxa"/>
          </w:tcPr>
          <w:p w14:paraId="5B0736BD"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726C23">
              <w:rPr>
                <w:rFonts w:cs="Arial"/>
                <w:bCs/>
                <w:color w:val="263369" w:themeColor="text1"/>
                <w:sz w:val="20"/>
                <w:szCs w:val="20"/>
              </w:rPr>
              <w:t>Ongoing from September 2024</w:t>
            </w:r>
          </w:p>
          <w:p w14:paraId="3ECBCF72"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c>
          <w:tcPr>
            <w:tcW w:w="1984" w:type="dxa"/>
          </w:tcPr>
          <w:p w14:paraId="2BE219A3" w14:textId="77777777" w:rsidR="00EA4E4B" w:rsidRPr="004D33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4D3323">
              <w:rPr>
                <w:rFonts w:cs="Arial"/>
                <w:bCs/>
                <w:color w:val="263369" w:themeColor="text1"/>
                <w:sz w:val="20"/>
                <w:szCs w:val="20"/>
              </w:rPr>
              <w:t>Headteacher</w:t>
            </w:r>
          </w:p>
          <w:p w14:paraId="1BFE5829" w14:textId="77777777" w:rsidR="00EA4E4B" w:rsidRPr="004D33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4D3323">
              <w:rPr>
                <w:rFonts w:cs="Arial"/>
                <w:bCs/>
                <w:color w:val="263369" w:themeColor="text1"/>
                <w:sz w:val="20"/>
                <w:szCs w:val="20"/>
              </w:rPr>
              <w:t xml:space="preserve">SLT </w:t>
            </w:r>
          </w:p>
          <w:p w14:paraId="0788DD7D"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4D3323">
              <w:rPr>
                <w:rFonts w:cs="Arial"/>
                <w:bCs/>
                <w:color w:val="263369" w:themeColor="text1"/>
                <w:sz w:val="20"/>
                <w:szCs w:val="20"/>
              </w:rPr>
              <w:t>Trust Board</w:t>
            </w:r>
            <w:r w:rsidRPr="004D3323">
              <w:rPr>
                <w:rFonts w:cs="Arial"/>
                <w:b/>
                <w:color w:val="263369" w:themeColor="text1"/>
                <w:sz w:val="20"/>
                <w:szCs w:val="20"/>
              </w:rPr>
              <w:t xml:space="preserve"> </w:t>
            </w:r>
          </w:p>
        </w:tc>
        <w:tc>
          <w:tcPr>
            <w:tcW w:w="1134" w:type="dxa"/>
          </w:tcPr>
          <w:p w14:paraId="28A5A78E"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r>
      <w:tr w:rsidR="00EA4E4B" w:rsidRPr="00D00A22" w14:paraId="108EB23F" w14:textId="77777777" w:rsidTr="00EA4E4B">
        <w:trPr>
          <w:trHeight w:val="1392"/>
        </w:trPr>
        <w:tc>
          <w:tcPr>
            <w:cnfStyle w:val="001000000000" w:firstRow="0" w:lastRow="0" w:firstColumn="1" w:lastColumn="0" w:oddVBand="0" w:evenVBand="0" w:oddHBand="0" w:evenHBand="0" w:firstRowFirstColumn="0" w:firstRowLastColumn="0" w:lastRowFirstColumn="0" w:lastRowLastColumn="0"/>
            <w:tcW w:w="3539" w:type="dxa"/>
          </w:tcPr>
          <w:p w14:paraId="521B58F0" w14:textId="77777777" w:rsidR="00EA4E4B" w:rsidRPr="00726C23" w:rsidRDefault="00EA4E4B" w:rsidP="00DE0CFD">
            <w:pPr>
              <w:pBdr>
                <w:top w:val="nil"/>
                <w:left w:val="nil"/>
                <w:bottom w:val="nil"/>
                <w:right w:val="nil"/>
                <w:between w:val="nil"/>
                <w:bar w:val="nil"/>
              </w:pBdr>
              <w:rPr>
                <w:rFonts w:cs="Arial"/>
                <w:b w:val="0"/>
                <w:sz w:val="20"/>
                <w:szCs w:val="18"/>
              </w:rPr>
            </w:pPr>
            <w:r w:rsidRPr="003062DD">
              <w:rPr>
                <w:rFonts w:cs="Arial"/>
                <w:b w:val="0"/>
                <w:sz w:val="20"/>
                <w:szCs w:val="18"/>
              </w:rPr>
              <w:t>Objective 6 - Continue to address and sanction the use of discriminatory language by pupils in the school, facilitating restorative educational conversations with pupils where required.</w:t>
            </w:r>
          </w:p>
        </w:tc>
        <w:tc>
          <w:tcPr>
            <w:tcW w:w="2835" w:type="dxa"/>
          </w:tcPr>
          <w:p w14:paraId="7E2FDEE7"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Staged Behaviour response </w:t>
            </w:r>
          </w:p>
          <w:p w14:paraId="0D873D74"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Pastoral CPD programme </w:t>
            </w:r>
          </w:p>
          <w:p w14:paraId="184D5699"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Assemblies</w:t>
            </w:r>
          </w:p>
          <w:p w14:paraId="69FFDBAF"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Responsible Citizen Programme </w:t>
            </w:r>
          </w:p>
          <w:p w14:paraId="179BB9F2"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Confident Individual programme </w:t>
            </w:r>
          </w:p>
          <w:p w14:paraId="4C392592" w14:textId="77777777" w:rsidR="00EA4E4B" w:rsidRPr="00726C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p>
        </w:tc>
        <w:tc>
          <w:tcPr>
            <w:tcW w:w="1276" w:type="dxa"/>
          </w:tcPr>
          <w:p w14:paraId="476335C5" w14:textId="77777777" w:rsidR="00EA4E4B" w:rsidRPr="00726C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rPr>
            </w:pPr>
            <w:r w:rsidRPr="00726C23">
              <w:rPr>
                <w:rFonts w:cs="Arial"/>
                <w:bCs/>
                <w:color w:val="263369" w:themeColor="text1"/>
                <w:sz w:val="20"/>
                <w:szCs w:val="20"/>
              </w:rPr>
              <w:t xml:space="preserve">Ongoing from September 2024 </w:t>
            </w:r>
          </w:p>
        </w:tc>
        <w:tc>
          <w:tcPr>
            <w:tcW w:w="1984" w:type="dxa"/>
          </w:tcPr>
          <w:p w14:paraId="44129757"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Headteacher</w:t>
            </w:r>
          </w:p>
          <w:p w14:paraId="1844B71B"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SLT </w:t>
            </w:r>
          </w:p>
          <w:p w14:paraId="1F3139C3"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sidRPr="00C51354">
              <w:rPr>
                <w:rFonts w:cs="Arial"/>
                <w:bCs/>
                <w:color w:val="263369" w:themeColor="text1"/>
                <w:sz w:val="20"/>
                <w:szCs w:val="20"/>
              </w:rPr>
              <w:t>Pastoral team</w:t>
            </w:r>
            <w:r>
              <w:rPr>
                <w:rFonts w:cs="Arial"/>
                <w:bCs/>
                <w:color w:val="263369" w:themeColor="text1"/>
                <w:sz w:val="20"/>
                <w:szCs w:val="20"/>
              </w:rPr>
              <w:t xml:space="preserve"> – HOY and AHOY</w:t>
            </w:r>
          </w:p>
          <w:p w14:paraId="110D4FF5"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All staff </w:t>
            </w:r>
          </w:p>
          <w:p w14:paraId="46C1359B"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c>
          <w:tcPr>
            <w:tcW w:w="1134" w:type="dxa"/>
          </w:tcPr>
          <w:p w14:paraId="7D325FB6"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r>
      <w:tr w:rsidR="00EA4E4B" w:rsidRPr="00D00A22" w14:paraId="276AB5B2" w14:textId="77777777" w:rsidTr="00EA4E4B">
        <w:trPr>
          <w:trHeight w:val="930"/>
        </w:trPr>
        <w:tc>
          <w:tcPr>
            <w:cnfStyle w:val="001000000000" w:firstRow="0" w:lastRow="0" w:firstColumn="1" w:lastColumn="0" w:oddVBand="0" w:evenVBand="0" w:oddHBand="0" w:evenHBand="0" w:firstRowFirstColumn="0" w:firstRowLastColumn="0" w:lastRowFirstColumn="0" w:lastRowLastColumn="0"/>
            <w:tcW w:w="3539" w:type="dxa"/>
          </w:tcPr>
          <w:p w14:paraId="4D58C85E" w14:textId="77777777" w:rsidR="00EA4E4B" w:rsidRPr="00726C23" w:rsidRDefault="00EA4E4B" w:rsidP="00DE0CFD">
            <w:pPr>
              <w:pBdr>
                <w:top w:val="nil"/>
                <w:left w:val="nil"/>
                <w:bottom w:val="nil"/>
                <w:right w:val="nil"/>
                <w:between w:val="nil"/>
                <w:bar w:val="nil"/>
              </w:pBdr>
              <w:rPr>
                <w:rFonts w:cs="Arial"/>
                <w:b w:val="0"/>
                <w:sz w:val="20"/>
                <w:szCs w:val="18"/>
              </w:rPr>
            </w:pPr>
            <w:r w:rsidRPr="003062DD">
              <w:rPr>
                <w:rFonts w:cs="Arial"/>
                <w:b w:val="0"/>
                <w:sz w:val="20"/>
                <w:szCs w:val="18"/>
              </w:rPr>
              <w:t>Objective 7 - Continue to develop the curriculum, so it represents our diverse culture and society and encourage understanding and respect.</w:t>
            </w:r>
          </w:p>
        </w:tc>
        <w:tc>
          <w:tcPr>
            <w:tcW w:w="2835" w:type="dxa"/>
          </w:tcPr>
          <w:p w14:paraId="620BA1CD"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Curriculum Development CPD</w:t>
            </w:r>
          </w:p>
          <w:p w14:paraId="734B25A3"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INSET </w:t>
            </w:r>
          </w:p>
          <w:p w14:paraId="24EFDB32" w14:textId="77777777" w:rsidR="00EA4E4B" w:rsidRPr="00726C23"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sz w:val="20"/>
                <w:szCs w:val="20"/>
              </w:rPr>
            </w:pPr>
            <w:r>
              <w:rPr>
                <w:rFonts w:cs="Arial"/>
                <w:bCs/>
                <w:color w:val="263369" w:themeColor="text1"/>
                <w:sz w:val="20"/>
                <w:szCs w:val="20"/>
              </w:rPr>
              <w:t xml:space="preserve">Pupil voice </w:t>
            </w:r>
          </w:p>
        </w:tc>
        <w:tc>
          <w:tcPr>
            <w:tcW w:w="1276" w:type="dxa"/>
          </w:tcPr>
          <w:p w14:paraId="20B8E61B"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r w:rsidRPr="00726C23">
              <w:rPr>
                <w:rFonts w:cs="Arial"/>
                <w:bCs/>
                <w:color w:val="263369" w:themeColor="text1"/>
                <w:sz w:val="20"/>
                <w:szCs w:val="20"/>
              </w:rPr>
              <w:t>Ongoing from September 2024</w:t>
            </w:r>
          </w:p>
        </w:tc>
        <w:tc>
          <w:tcPr>
            <w:tcW w:w="1984" w:type="dxa"/>
          </w:tcPr>
          <w:p w14:paraId="70606496"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Headteacher</w:t>
            </w:r>
          </w:p>
          <w:p w14:paraId="3CFFB2F9" w14:textId="77777777" w:rsidR="00EA4E4B" w:rsidRPr="00C51354"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 xml:space="preserve">SLT </w:t>
            </w:r>
          </w:p>
          <w:p w14:paraId="3881C443" w14:textId="77777777" w:rsidR="00EA4E4B" w:rsidRDefault="00EA4E4B" w:rsidP="00DE0CFD">
            <w:pPr>
              <w:cnfStyle w:val="000000000000" w:firstRow="0" w:lastRow="0" w:firstColumn="0" w:lastColumn="0" w:oddVBand="0" w:evenVBand="0" w:oddHBand="0" w:evenHBand="0" w:firstRowFirstColumn="0" w:firstRowLastColumn="0" w:lastRowFirstColumn="0" w:lastRowLastColumn="0"/>
              <w:rPr>
                <w:rFonts w:cs="Arial"/>
                <w:color w:val="263369" w:themeColor="text1"/>
                <w:sz w:val="20"/>
                <w:szCs w:val="20"/>
              </w:rPr>
            </w:pPr>
            <w:r w:rsidRPr="00C51354">
              <w:rPr>
                <w:rFonts w:cs="Arial"/>
                <w:color w:val="263369" w:themeColor="text1"/>
                <w:sz w:val="20"/>
                <w:szCs w:val="20"/>
              </w:rPr>
              <w:t>Faculty/Subject Leaders</w:t>
            </w:r>
          </w:p>
          <w:p w14:paraId="655314F4" w14:textId="77777777" w:rsidR="00EA4E4B" w:rsidRPr="005F6922" w:rsidRDefault="00EA4E4B" w:rsidP="00DE0CFD">
            <w:pPr>
              <w:cnfStyle w:val="000000000000" w:firstRow="0" w:lastRow="0" w:firstColumn="0" w:lastColumn="0" w:oddVBand="0" w:evenVBand="0" w:oddHBand="0" w:evenHBand="0" w:firstRowFirstColumn="0" w:firstRowLastColumn="0" w:lastRowFirstColumn="0" w:lastRowLastColumn="0"/>
              <w:rPr>
                <w:rFonts w:cs="Arial"/>
                <w:bCs/>
                <w:color w:val="263369" w:themeColor="text1"/>
              </w:rPr>
            </w:pPr>
            <w:r w:rsidRPr="005F6922">
              <w:rPr>
                <w:rFonts w:cs="Arial"/>
                <w:bCs/>
                <w:color w:val="263369" w:themeColor="text1"/>
                <w:sz w:val="20"/>
                <w:szCs w:val="20"/>
              </w:rPr>
              <w:t>Classroom teachers</w:t>
            </w:r>
          </w:p>
        </w:tc>
        <w:tc>
          <w:tcPr>
            <w:tcW w:w="1134" w:type="dxa"/>
          </w:tcPr>
          <w:p w14:paraId="3F57D3F2" w14:textId="77777777" w:rsidR="00EA4E4B" w:rsidRPr="00D00A22" w:rsidRDefault="00EA4E4B" w:rsidP="00DE0CFD">
            <w:pPr>
              <w:cnfStyle w:val="000000000000" w:firstRow="0" w:lastRow="0" w:firstColumn="0" w:lastColumn="0" w:oddVBand="0" w:evenVBand="0" w:oddHBand="0" w:evenHBand="0" w:firstRowFirstColumn="0" w:firstRowLastColumn="0" w:lastRowFirstColumn="0" w:lastRowLastColumn="0"/>
              <w:rPr>
                <w:rFonts w:cs="Arial"/>
                <w:b/>
                <w:color w:val="263369" w:themeColor="text1"/>
              </w:rPr>
            </w:pPr>
          </w:p>
        </w:tc>
      </w:tr>
    </w:tbl>
    <w:p w14:paraId="11D978FC" w14:textId="64A6AA7E" w:rsidR="00D737CB" w:rsidRPr="00EA4E4B" w:rsidRDefault="00D737CB" w:rsidP="00B759A0">
      <w:pPr>
        <w:spacing w:line="276" w:lineRule="auto"/>
        <w:rPr>
          <w:rFonts w:ascii="Calibri" w:hAnsi="Calibri" w:cs="Calibri"/>
          <w:color w:val="161517" w:themeColor="background2" w:themeShade="1A"/>
          <w:sz w:val="24"/>
        </w:rPr>
      </w:pPr>
      <w:r w:rsidRPr="00B759A0">
        <w:rPr>
          <w:rFonts w:ascii="Calibri" w:hAnsi="Calibri" w:cs="Calibri"/>
          <w:color w:val="161517" w:themeColor="background2" w:themeShade="1A"/>
          <w:sz w:val="24"/>
        </w:rPr>
        <w:lastRenderedPageBreak/>
        <w:t xml:space="preserve"> </w:t>
      </w:r>
      <w:r w:rsidRPr="005C060F">
        <w:rPr>
          <w:rFonts w:ascii="Calibri" w:hAnsi="Calibri" w:cs="Calibri"/>
          <w:b/>
          <w:bCs/>
          <w:color w:val="1A6684" w:themeColor="accent2" w:themeShade="80"/>
          <w:sz w:val="32"/>
          <w:szCs w:val="32"/>
        </w:rPr>
        <w:t>APPENDIX E</w:t>
      </w:r>
      <w:r w:rsidR="005C060F" w:rsidRPr="005C060F">
        <w:rPr>
          <w:rFonts w:ascii="Calibri" w:hAnsi="Calibri" w:cs="Calibri"/>
          <w:b/>
          <w:bCs/>
          <w:color w:val="1A6684" w:themeColor="accent2" w:themeShade="80"/>
          <w:sz w:val="32"/>
          <w:szCs w:val="32"/>
        </w:rPr>
        <w:t xml:space="preserve"> - </w:t>
      </w:r>
      <w:r w:rsidRPr="005C060F">
        <w:rPr>
          <w:rFonts w:ascii="Calibri" w:hAnsi="Calibri" w:cs="Calibri"/>
          <w:b/>
          <w:bCs/>
          <w:color w:val="1A6684" w:themeColor="accent2" w:themeShade="80"/>
          <w:sz w:val="32"/>
          <w:szCs w:val="32"/>
        </w:rPr>
        <w:t>OUR ACCESSIBILITY PLAN</w:t>
      </w:r>
    </w:p>
    <w:p w14:paraId="5F0328CC" w14:textId="77777777" w:rsidR="00D737CB" w:rsidRPr="00B759A0" w:rsidRDefault="00D737CB" w:rsidP="00B759A0">
      <w:pPr>
        <w:spacing w:line="276" w:lineRule="auto"/>
        <w:rPr>
          <w:rFonts w:ascii="Calibri" w:hAnsi="Calibri" w:cs="Calibri"/>
          <w:color w:val="161517" w:themeColor="background2" w:themeShade="1A"/>
          <w:sz w:val="24"/>
        </w:rPr>
      </w:pPr>
    </w:p>
    <w:tbl>
      <w:tblPr>
        <w:tblStyle w:val="GridTable2-Accent1"/>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255"/>
        <w:gridCol w:w="2001"/>
        <w:gridCol w:w="2207"/>
        <w:gridCol w:w="2224"/>
        <w:gridCol w:w="1806"/>
        <w:gridCol w:w="1275"/>
      </w:tblGrid>
      <w:tr w:rsidR="00EA4E4B" w:rsidRPr="00F359E8" w14:paraId="6F2043D3" w14:textId="77777777" w:rsidTr="00EA4E4B">
        <w:trPr>
          <w:cnfStyle w:val="000000100000" w:firstRow="0" w:lastRow="0" w:firstColumn="0" w:lastColumn="0" w:oddVBand="0" w:evenVBand="0" w:oddHBand="1" w:evenHBand="0" w:firstRowFirstColumn="0" w:firstRowLastColumn="0" w:lastRowFirstColumn="0" w:lastRowLastColumn="0"/>
          <w:trHeight w:val="79"/>
          <w:jc w:val="center"/>
        </w:trPr>
        <w:tc>
          <w:tcPr>
            <w:tcW w:w="1255" w:type="dxa"/>
            <w:shd w:val="clear" w:color="auto" w:fill="C8CFEB" w:themeFill="text1" w:themeFillTint="33"/>
            <w:vAlign w:val="center"/>
          </w:tcPr>
          <w:p w14:paraId="070F92D0"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Aim</w:t>
            </w:r>
          </w:p>
        </w:tc>
        <w:tc>
          <w:tcPr>
            <w:tcW w:w="2001" w:type="dxa"/>
            <w:shd w:val="clear" w:color="auto" w:fill="C8CFEB" w:themeFill="text1" w:themeFillTint="33"/>
            <w:vAlign w:val="center"/>
          </w:tcPr>
          <w:p w14:paraId="7B7FF0D4"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Current good practice</w:t>
            </w:r>
          </w:p>
        </w:tc>
        <w:tc>
          <w:tcPr>
            <w:tcW w:w="2207" w:type="dxa"/>
            <w:shd w:val="clear" w:color="auto" w:fill="C8CFEB" w:themeFill="text1" w:themeFillTint="33"/>
            <w:vAlign w:val="center"/>
          </w:tcPr>
          <w:p w14:paraId="7646E8DA"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Objectives</w:t>
            </w:r>
          </w:p>
        </w:tc>
        <w:tc>
          <w:tcPr>
            <w:tcW w:w="2224" w:type="dxa"/>
            <w:shd w:val="clear" w:color="auto" w:fill="C8CFEB" w:themeFill="text1" w:themeFillTint="33"/>
            <w:vAlign w:val="center"/>
          </w:tcPr>
          <w:p w14:paraId="195FEC82"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Actions to be taken</w:t>
            </w:r>
          </w:p>
        </w:tc>
        <w:tc>
          <w:tcPr>
            <w:tcW w:w="1806" w:type="dxa"/>
            <w:shd w:val="clear" w:color="auto" w:fill="C8CFEB" w:themeFill="text1" w:themeFillTint="33"/>
            <w:vAlign w:val="center"/>
          </w:tcPr>
          <w:p w14:paraId="1000EDB4"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Person responsible</w:t>
            </w:r>
          </w:p>
        </w:tc>
        <w:tc>
          <w:tcPr>
            <w:tcW w:w="1275" w:type="dxa"/>
            <w:shd w:val="clear" w:color="auto" w:fill="C8CFEB" w:themeFill="text1" w:themeFillTint="33"/>
            <w:vAlign w:val="center"/>
          </w:tcPr>
          <w:p w14:paraId="0EABC7E5" w14:textId="77777777" w:rsidR="00EA4E4B" w:rsidRPr="00F359E8" w:rsidRDefault="00EA4E4B" w:rsidP="00EA4E4B">
            <w:pPr>
              <w:jc w:val="cente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Date to complete actions by</w:t>
            </w:r>
          </w:p>
        </w:tc>
      </w:tr>
      <w:tr w:rsidR="00EA4E4B" w:rsidRPr="00F359E8" w14:paraId="12B82BFB" w14:textId="77777777" w:rsidTr="00EA4E4B">
        <w:trPr>
          <w:trHeight w:val="269"/>
          <w:jc w:val="center"/>
        </w:trPr>
        <w:tc>
          <w:tcPr>
            <w:tcW w:w="1255" w:type="dxa"/>
          </w:tcPr>
          <w:p w14:paraId="43D6F93A" w14:textId="77777777" w:rsidR="00EA4E4B" w:rsidRPr="00F359E8" w:rsidRDefault="00EA4E4B" w:rsidP="00DE0CFD">
            <w:pPr>
              <w:pStyle w:val="NoSpacing"/>
              <w:rPr>
                <w:rFonts w:ascii="Calibri" w:hAnsi="Calibri" w:cs="Calibri"/>
                <w:b/>
                <w:bCs/>
                <w:color w:val="1A6684" w:themeColor="accent2" w:themeShade="80"/>
                <w:sz w:val="20"/>
                <w:szCs w:val="20"/>
              </w:rPr>
            </w:pPr>
            <w:r w:rsidRPr="00F359E8">
              <w:rPr>
                <w:rFonts w:ascii="Calibri" w:hAnsi="Calibri" w:cs="Calibri"/>
                <w:b/>
                <w:bCs/>
                <w:color w:val="1A6684" w:themeColor="accent2" w:themeShade="80"/>
                <w:sz w:val="20"/>
                <w:szCs w:val="20"/>
              </w:rPr>
              <w:t>Objective 1.</w:t>
            </w:r>
          </w:p>
          <w:p w14:paraId="2923FE6A" w14:textId="77777777" w:rsidR="00EA4E4B" w:rsidRPr="00F359E8" w:rsidRDefault="00EA4E4B" w:rsidP="00DE0CFD">
            <w:pPr>
              <w:pStyle w:val="NoSpacing"/>
              <w:rPr>
                <w:rFonts w:ascii="Calibri" w:hAnsi="Calibri" w:cs="Calibri"/>
                <w:b/>
                <w:bCs/>
                <w:color w:val="1A6684" w:themeColor="accent2" w:themeShade="80"/>
                <w:sz w:val="20"/>
                <w:szCs w:val="20"/>
              </w:rPr>
            </w:pPr>
          </w:p>
          <w:p w14:paraId="64E3E1E7" w14:textId="77777777" w:rsidR="00EA4E4B" w:rsidRPr="00F359E8" w:rsidRDefault="00EA4E4B" w:rsidP="00DE0CFD">
            <w:pPr>
              <w:pStyle w:val="NoSpacing"/>
              <w:rPr>
                <w:rFonts w:ascii="Calibri" w:hAnsi="Calibri" w:cs="Calibri"/>
                <w:b/>
                <w:bCs/>
                <w:color w:val="1A6684" w:themeColor="accent2" w:themeShade="80"/>
                <w:sz w:val="20"/>
                <w:szCs w:val="20"/>
              </w:rPr>
            </w:pPr>
            <w:r w:rsidRPr="00F359E8">
              <w:rPr>
                <w:rFonts w:ascii="Calibri" w:hAnsi="Calibri" w:cs="Calibri"/>
                <w:b/>
                <w:bCs/>
                <w:color w:val="1A6684" w:themeColor="accent2" w:themeShade="80"/>
                <w:sz w:val="20"/>
                <w:szCs w:val="20"/>
              </w:rPr>
              <w:t xml:space="preserve">Increase access to the curriculum for pupils with a disability </w:t>
            </w:r>
          </w:p>
          <w:p w14:paraId="155E3A01" w14:textId="77777777" w:rsidR="00EA4E4B" w:rsidRPr="00F359E8" w:rsidRDefault="00EA4E4B" w:rsidP="00DE0CFD">
            <w:pPr>
              <w:pStyle w:val="NoSpacing"/>
              <w:rPr>
                <w:rFonts w:ascii="Calibri" w:hAnsi="Calibri" w:cs="Calibri"/>
                <w:color w:val="1A6684" w:themeColor="accent2" w:themeShade="80"/>
                <w:sz w:val="20"/>
                <w:szCs w:val="20"/>
              </w:rPr>
            </w:pPr>
          </w:p>
          <w:p w14:paraId="5AE3FF18" w14:textId="77777777" w:rsidR="00EA4E4B" w:rsidRPr="00F359E8" w:rsidRDefault="00EA4E4B" w:rsidP="00DE0CFD">
            <w:pPr>
              <w:pStyle w:val="NoSpacing"/>
              <w:rPr>
                <w:rFonts w:ascii="Calibri" w:hAnsi="Calibri" w:cs="Calibri"/>
                <w:color w:val="1A6684" w:themeColor="accent2" w:themeShade="80"/>
                <w:sz w:val="20"/>
                <w:szCs w:val="20"/>
              </w:rPr>
            </w:pPr>
          </w:p>
          <w:p w14:paraId="77BE278A" w14:textId="77777777" w:rsidR="00EA4E4B" w:rsidRPr="00F359E8" w:rsidRDefault="00EA4E4B" w:rsidP="00DE0CFD">
            <w:pPr>
              <w:pStyle w:val="NoSpacing"/>
              <w:rPr>
                <w:rFonts w:ascii="Calibri" w:hAnsi="Calibri" w:cs="Calibri"/>
                <w:color w:val="1A6684" w:themeColor="accent2" w:themeShade="80"/>
                <w:sz w:val="20"/>
                <w:szCs w:val="20"/>
              </w:rPr>
            </w:pPr>
          </w:p>
          <w:p w14:paraId="54FFC195" w14:textId="77777777" w:rsidR="00EA4E4B" w:rsidRPr="00F359E8" w:rsidRDefault="00EA4E4B" w:rsidP="00DE0CFD">
            <w:pPr>
              <w:pStyle w:val="NoSpacing"/>
              <w:rPr>
                <w:rFonts w:ascii="Calibri" w:hAnsi="Calibri" w:cs="Calibri"/>
                <w:color w:val="1A6684" w:themeColor="accent2" w:themeShade="80"/>
                <w:sz w:val="20"/>
                <w:szCs w:val="20"/>
              </w:rPr>
            </w:pPr>
          </w:p>
        </w:tc>
        <w:tc>
          <w:tcPr>
            <w:tcW w:w="2001" w:type="dxa"/>
          </w:tcPr>
          <w:p w14:paraId="3E294FCD" w14:textId="77777777" w:rsidR="00EA4E4B" w:rsidRPr="00F359E8" w:rsidRDefault="00EA4E4B" w:rsidP="00DE0CFD">
            <w:pPr>
              <w:pStyle w:val="NoSpacing"/>
              <w:rPr>
                <w:rFonts w:ascii="Calibri" w:hAnsi="Calibri" w:cs="Calibri"/>
                <w:color w:val="1A6684" w:themeColor="accent2" w:themeShade="80"/>
                <w:sz w:val="20"/>
                <w:szCs w:val="20"/>
              </w:rPr>
            </w:pPr>
          </w:p>
          <w:p w14:paraId="51E72DEF"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Our school offers a differentiated curriculum for all pupils.</w:t>
            </w:r>
          </w:p>
          <w:p w14:paraId="2CDA0816" w14:textId="77777777" w:rsidR="00EA4E4B" w:rsidRPr="00F359E8" w:rsidRDefault="00EA4E4B" w:rsidP="00DE0CFD">
            <w:pPr>
              <w:pStyle w:val="NoSpacing"/>
              <w:rPr>
                <w:rFonts w:ascii="Calibri" w:hAnsi="Calibri" w:cs="Calibri"/>
                <w:color w:val="1A6684" w:themeColor="accent2" w:themeShade="80"/>
                <w:sz w:val="20"/>
                <w:szCs w:val="20"/>
              </w:rPr>
            </w:pPr>
          </w:p>
          <w:p w14:paraId="4374FACD"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We use resources tailored to the needs of pupils who require support to access the curriculum.</w:t>
            </w:r>
          </w:p>
          <w:p w14:paraId="79C656E5" w14:textId="77777777" w:rsidR="00EA4E4B" w:rsidRPr="00F359E8" w:rsidRDefault="00EA4E4B" w:rsidP="00DE0CFD">
            <w:pPr>
              <w:pStyle w:val="NoSpacing"/>
              <w:rPr>
                <w:rFonts w:ascii="Calibri" w:hAnsi="Calibri" w:cs="Calibri"/>
                <w:color w:val="1A6684" w:themeColor="accent2" w:themeShade="80"/>
                <w:sz w:val="20"/>
                <w:szCs w:val="20"/>
              </w:rPr>
            </w:pPr>
          </w:p>
          <w:p w14:paraId="490099E2"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Curriculum progress is tracked for all pupils, including those with a disability.</w:t>
            </w:r>
          </w:p>
          <w:p w14:paraId="371C5555" w14:textId="77777777" w:rsidR="00EA4E4B" w:rsidRPr="00F359E8" w:rsidRDefault="00EA4E4B" w:rsidP="00DE0CFD">
            <w:pPr>
              <w:pStyle w:val="NoSpacing"/>
              <w:rPr>
                <w:rFonts w:ascii="Calibri" w:hAnsi="Calibri" w:cs="Calibri"/>
                <w:color w:val="1A6684" w:themeColor="accent2" w:themeShade="80"/>
                <w:sz w:val="20"/>
                <w:szCs w:val="20"/>
              </w:rPr>
            </w:pPr>
          </w:p>
          <w:p w14:paraId="55027CBD" w14:textId="77777777" w:rsidR="00EA4E4B" w:rsidRPr="00F359E8" w:rsidRDefault="00EA4E4B" w:rsidP="00DE0CFD">
            <w:pPr>
              <w:pStyle w:val="NoSpacing"/>
              <w:rPr>
                <w:rFonts w:ascii="Calibri" w:hAnsi="Calibri" w:cs="Calibri"/>
                <w:i/>
                <w:color w:val="1A6684" w:themeColor="accent2" w:themeShade="80"/>
                <w:sz w:val="20"/>
                <w:szCs w:val="20"/>
              </w:rPr>
            </w:pPr>
            <w:r w:rsidRPr="00F359E8">
              <w:rPr>
                <w:rFonts w:ascii="Calibri" w:hAnsi="Calibri" w:cs="Calibri"/>
                <w:color w:val="1A6684" w:themeColor="accent2" w:themeShade="80"/>
                <w:sz w:val="20"/>
                <w:szCs w:val="20"/>
              </w:rPr>
              <w:t xml:space="preserve">Targets are set effectively and are appropriate for pupils with additional needs. </w:t>
            </w:r>
          </w:p>
          <w:p w14:paraId="5B7836D9"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i/>
                <w:color w:val="1A6684" w:themeColor="accent2" w:themeShade="80"/>
                <w:sz w:val="20"/>
                <w:szCs w:val="20"/>
              </w:rPr>
              <w:t>The curriculum is reviewed to ensure it meets the needs of all pupils.</w:t>
            </w:r>
          </w:p>
          <w:p w14:paraId="2DDD1B05" w14:textId="77777777" w:rsidR="00EA4E4B" w:rsidRPr="00F359E8" w:rsidRDefault="00EA4E4B" w:rsidP="00DE0CFD">
            <w:pPr>
              <w:pStyle w:val="NoSpacing"/>
              <w:rPr>
                <w:rFonts w:ascii="Calibri" w:hAnsi="Calibri" w:cs="Calibri"/>
                <w:color w:val="1A6684" w:themeColor="accent2" w:themeShade="80"/>
                <w:sz w:val="20"/>
                <w:szCs w:val="20"/>
              </w:rPr>
            </w:pPr>
          </w:p>
        </w:tc>
        <w:tc>
          <w:tcPr>
            <w:tcW w:w="2207" w:type="dxa"/>
          </w:tcPr>
          <w:p w14:paraId="16624FC8" w14:textId="77777777" w:rsidR="00EA4E4B" w:rsidRPr="00F359E8" w:rsidRDefault="00EA4E4B" w:rsidP="00DE0CFD">
            <w:pPr>
              <w:pStyle w:val="NoSpacing"/>
              <w:rPr>
                <w:rFonts w:ascii="Calibri" w:hAnsi="Calibri" w:cs="Calibri"/>
                <w:color w:val="1A6684" w:themeColor="accent2" w:themeShade="80"/>
                <w:sz w:val="20"/>
                <w:szCs w:val="20"/>
              </w:rPr>
            </w:pPr>
          </w:p>
          <w:p w14:paraId="6A636D14"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Pupils with a disability achieve expected or better than expected progress.</w:t>
            </w:r>
          </w:p>
          <w:p w14:paraId="035C8391" w14:textId="77777777" w:rsidR="00EA4E4B" w:rsidRPr="00F359E8" w:rsidRDefault="00EA4E4B" w:rsidP="00DE0CFD">
            <w:pPr>
              <w:pStyle w:val="NoSpacing"/>
              <w:rPr>
                <w:rFonts w:ascii="Calibri" w:hAnsi="Calibri" w:cs="Calibri"/>
                <w:color w:val="1A6684" w:themeColor="accent2" w:themeShade="80"/>
                <w:sz w:val="20"/>
                <w:szCs w:val="20"/>
              </w:rPr>
            </w:pPr>
          </w:p>
          <w:p w14:paraId="0F30095A"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All teaching staff are aware of students that have SEND needs and what that need is so that they can differentiate their teaching accordingly.</w:t>
            </w:r>
          </w:p>
          <w:p w14:paraId="40E37399" w14:textId="77777777" w:rsidR="00EA4E4B" w:rsidRPr="00F359E8" w:rsidRDefault="00EA4E4B" w:rsidP="00DE0CFD">
            <w:pPr>
              <w:pStyle w:val="NoSpacing"/>
              <w:rPr>
                <w:rFonts w:ascii="Calibri" w:hAnsi="Calibri" w:cs="Calibri"/>
                <w:color w:val="1A6684" w:themeColor="accent2" w:themeShade="80"/>
                <w:sz w:val="20"/>
                <w:szCs w:val="20"/>
              </w:rPr>
            </w:pPr>
          </w:p>
          <w:p w14:paraId="70D68D5F"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All staff have relevant training to ensure we can support students with specific needs.</w:t>
            </w:r>
          </w:p>
        </w:tc>
        <w:tc>
          <w:tcPr>
            <w:tcW w:w="2224" w:type="dxa"/>
          </w:tcPr>
          <w:p w14:paraId="71FA58B7" w14:textId="77777777" w:rsidR="00EA4E4B" w:rsidRPr="00F359E8" w:rsidRDefault="00EA4E4B" w:rsidP="00DE0CFD">
            <w:pPr>
              <w:pStyle w:val="NoSpacing"/>
              <w:rPr>
                <w:rFonts w:ascii="Calibri" w:hAnsi="Calibri" w:cs="Calibri"/>
                <w:color w:val="1A6684" w:themeColor="accent2" w:themeShade="80"/>
                <w:sz w:val="20"/>
                <w:szCs w:val="20"/>
              </w:rPr>
            </w:pPr>
          </w:p>
          <w:p w14:paraId="6E7A00F1"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Curriculum progress is tracked for all pupils, including those with a disability.</w:t>
            </w:r>
          </w:p>
          <w:p w14:paraId="59832193" w14:textId="77777777" w:rsidR="00EA4E4B" w:rsidRPr="00F359E8" w:rsidRDefault="00EA4E4B" w:rsidP="00DE0CFD">
            <w:pPr>
              <w:pStyle w:val="NoSpacing"/>
              <w:rPr>
                <w:rFonts w:ascii="Calibri" w:hAnsi="Calibri" w:cs="Calibri"/>
                <w:color w:val="1A6684" w:themeColor="accent2" w:themeShade="80"/>
                <w:sz w:val="20"/>
                <w:szCs w:val="20"/>
              </w:rPr>
            </w:pPr>
          </w:p>
          <w:p w14:paraId="16ABE058"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Appropriate targets are set for pupils with additional needs.</w:t>
            </w:r>
          </w:p>
          <w:p w14:paraId="5ACA3E93" w14:textId="77777777" w:rsidR="00EA4E4B" w:rsidRPr="00F359E8" w:rsidRDefault="00EA4E4B" w:rsidP="00DE0CFD">
            <w:pPr>
              <w:pStyle w:val="NoSpacing"/>
              <w:rPr>
                <w:rFonts w:ascii="Calibri" w:hAnsi="Calibri" w:cs="Calibri"/>
                <w:color w:val="1A6684" w:themeColor="accent2" w:themeShade="80"/>
                <w:sz w:val="20"/>
                <w:szCs w:val="20"/>
              </w:rPr>
            </w:pPr>
          </w:p>
          <w:p w14:paraId="1BCF667F"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Briefing sessions and regular communication regarding students SEND needs to be shared.</w:t>
            </w:r>
          </w:p>
          <w:p w14:paraId="7E9BC87C" w14:textId="77777777" w:rsidR="00EA4E4B" w:rsidRPr="00F359E8" w:rsidRDefault="00EA4E4B" w:rsidP="00DE0CFD">
            <w:pPr>
              <w:pStyle w:val="NoSpacing"/>
              <w:rPr>
                <w:rFonts w:ascii="Calibri" w:hAnsi="Calibri" w:cs="Calibri"/>
                <w:color w:val="1A6684" w:themeColor="accent2" w:themeShade="80"/>
                <w:sz w:val="20"/>
                <w:szCs w:val="20"/>
              </w:rPr>
            </w:pPr>
          </w:p>
          <w:p w14:paraId="39673FA6"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Suitable adaptation of the curriculum is made to ensure that it is accessible by all pupils with SEND needs.</w:t>
            </w:r>
          </w:p>
          <w:p w14:paraId="49018DDC" w14:textId="77777777" w:rsidR="00EA4E4B" w:rsidRPr="00F359E8" w:rsidRDefault="00EA4E4B" w:rsidP="00DE0CFD">
            <w:pPr>
              <w:pStyle w:val="NoSpacing"/>
              <w:rPr>
                <w:rFonts w:ascii="Calibri" w:hAnsi="Calibri" w:cs="Calibri"/>
                <w:color w:val="1A6684" w:themeColor="accent2" w:themeShade="80"/>
                <w:sz w:val="20"/>
                <w:szCs w:val="20"/>
              </w:rPr>
            </w:pPr>
          </w:p>
          <w:p w14:paraId="5BAC007F"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Differentiation of the curriculum to be reviewed and assessed through monitoring of progress / TMR process / pupil and parent voice / meetings between Faculty Leaders and SENCO.</w:t>
            </w:r>
          </w:p>
          <w:p w14:paraId="709BDE3A" w14:textId="77777777" w:rsidR="00EA4E4B" w:rsidRPr="00F359E8" w:rsidRDefault="00EA4E4B" w:rsidP="00DE0CFD">
            <w:pPr>
              <w:pStyle w:val="NoSpacing"/>
              <w:rPr>
                <w:rFonts w:ascii="Calibri" w:hAnsi="Calibri" w:cs="Calibri"/>
                <w:color w:val="1A6684" w:themeColor="accent2" w:themeShade="80"/>
                <w:sz w:val="20"/>
                <w:szCs w:val="20"/>
              </w:rPr>
            </w:pPr>
          </w:p>
          <w:p w14:paraId="26A94BF6" w14:textId="77777777" w:rsidR="00EA4E4B" w:rsidRPr="00F359E8" w:rsidRDefault="00EA4E4B" w:rsidP="00DE0CFD">
            <w:pPr>
              <w:pStyle w:val="NoSpacing"/>
              <w:rPr>
                <w:rFonts w:ascii="Calibri" w:hAnsi="Calibri" w:cs="Calibri"/>
                <w:color w:val="1A6684" w:themeColor="accent2" w:themeShade="80"/>
                <w:sz w:val="20"/>
                <w:szCs w:val="20"/>
              </w:rPr>
            </w:pPr>
          </w:p>
          <w:p w14:paraId="47D3DDA1" w14:textId="77777777" w:rsidR="00EA4E4B" w:rsidRPr="00F359E8" w:rsidRDefault="00EA4E4B" w:rsidP="00DE0CFD">
            <w:pPr>
              <w:pStyle w:val="NoSpacing"/>
              <w:rPr>
                <w:rFonts w:ascii="Calibri" w:hAnsi="Calibri" w:cs="Calibri"/>
                <w:color w:val="1A6684" w:themeColor="accent2" w:themeShade="80"/>
                <w:sz w:val="20"/>
                <w:szCs w:val="20"/>
              </w:rPr>
            </w:pPr>
          </w:p>
        </w:tc>
        <w:tc>
          <w:tcPr>
            <w:tcW w:w="1806" w:type="dxa"/>
          </w:tcPr>
          <w:p w14:paraId="25EA4B59" w14:textId="77777777" w:rsidR="00EA4E4B" w:rsidRPr="00F359E8" w:rsidRDefault="00EA4E4B" w:rsidP="00DE0CFD">
            <w:pPr>
              <w:pStyle w:val="NoSpacing"/>
              <w:rPr>
                <w:rFonts w:ascii="Calibri" w:hAnsi="Calibri" w:cs="Calibri"/>
                <w:color w:val="1A6684" w:themeColor="accent2" w:themeShade="80"/>
                <w:sz w:val="20"/>
                <w:szCs w:val="20"/>
              </w:rPr>
            </w:pPr>
          </w:p>
          <w:p w14:paraId="0592B022"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AHT with responsibility for SEND in partnership with the SENCO and Faculty Leaders</w:t>
            </w:r>
          </w:p>
        </w:tc>
        <w:tc>
          <w:tcPr>
            <w:tcW w:w="1275" w:type="dxa"/>
          </w:tcPr>
          <w:p w14:paraId="677BB1EF" w14:textId="77777777" w:rsidR="00EA4E4B" w:rsidRPr="00F359E8" w:rsidRDefault="00EA4E4B" w:rsidP="00DE0CFD">
            <w:pPr>
              <w:pStyle w:val="NoSpacing"/>
              <w:rPr>
                <w:rFonts w:ascii="Calibri" w:hAnsi="Calibri" w:cs="Calibri"/>
                <w:color w:val="1A6684" w:themeColor="accent2" w:themeShade="80"/>
                <w:sz w:val="20"/>
                <w:szCs w:val="20"/>
              </w:rPr>
            </w:pPr>
          </w:p>
          <w:p w14:paraId="5A83F0C2" w14:textId="77777777" w:rsidR="00EA4E4B" w:rsidRPr="00F359E8" w:rsidRDefault="00EA4E4B" w:rsidP="00DE0CFD">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Ongoing</w:t>
            </w:r>
          </w:p>
        </w:tc>
      </w:tr>
    </w:tbl>
    <w:p w14:paraId="1FFF046F" w14:textId="77777777" w:rsidR="00F359E8" w:rsidRPr="00F359E8" w:rsidRDefault="00F359E8">
      <w:pPr>
        <w:rPr>
          <w:rFonts w:ascii="Calibri" w:hAnsi="Calibri" w:cs="Calibri"/>
          <w:color w:val="1A6684" w:themeColor="accent2" w:themeShade="80"/>
        </w:rPr>
      </w:pPr>
      <w:r w:rsidRPr="00F359E8">
        <w:rPr>
          <w:rFonts w:ascii="Calibri" w:hAnsi="Calibri" w:cs="Calibri"/>
          <w:color w:val="1A6684" w:themeColor="accent2" w:themeShade="80"/>
        </w:rPr>
        <w:br w:type="page"/>
      </w:r>
    </w:p>
    <w:tbl>
      <w:tblPr>
        <w:tblStyle w:val="GridTable2-Accent1"/>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294"/>
        <w:gridCol w:w="1995"/>
        <w:gridCol w:w="2195"/>
        <w:gridCol w:w="2215"/>
        <w:gridCol w:w="1798"/>
        <w:gridCol w:w="1271"/>
      </w:tblGrid>
      <w:tr w:rsidR="00EA4E4B" w:rsidRPr="00F359E8" w14:paraId="747C4759" w14:textId="77777777" w:rsidTr="00EA4E4B">
        <w:trPr>
          <w:cnfStyle w:val="000000100000" w:firstRow="0" w:lastRow="0" w:firstColumn="0" w:lastColumn="0" w:oddVBand="0" w:evenVBand="0" w:oddHBand="1" w:evenHBand="0" w:firstRowFirstColumn="0" w:firstRowLastColumn="0" w:lastRowFirstColumn="0" w:lastRowLastColumn="0"/>
          <w:trHeight w:val="837"/>
          <w:jc w:val="center"/>
        </w:trPr>
        <w:tc>
          <w:tcPr>
            <w:tcW w:w="1255" w:type="dxa"/>
            <w:shd w:val="clear" w:color="auto" w:fill="auto"/>
          </w:tcPr>
          <w:p w14:paraId="3E7BE612" w14:textId="59B8C233" w:rsidR="00EA4E4B" w:rsidRPr="00F359E8" w:rsidRDefault="00EA4E4B" w:rsidP="00FD03F3">
            <w:pPr>
              <w:pStyle w:val="NoSpacing"/>
              <w:rPr>
                <w:rFonts w:ascii="Calibri" w:hAnsi="Calibri" w:cs="Calibri"/>
                <w:b/>
                <w:bCs/>
                <w:color w:val="1A6684" w:themeColor="accent2" w:themeShade="80"/>
                <w:sz w:val="20"/>
                <w:szCs w:val="20"/>
              </w:rPr>
            </w:pPr>
            <w:r w:rsidRPr="00F359E8">
              <w:rPr>
                <w:rFonts w:ascii="Calibri" w:hAnsi="Calibri" w:cs="Calibri"/>
                <w:b/>
                <w:bCs/>
                <w:color w:val="1A6684" w:themeColor="accent2" w:themeShade="80"/>
                <w:sz w:val="20"/>
                <w:szCs w:val="20"/>
              </w:rPr>
              <w:lastRenderedPageBreak/>
              <w:t>Objective 2.</w:t>
            </w:r>
          </w:p>
          <w:p w14:paraId="3236089F" w14:textId="77777777" w:rsidR="00EA4E4B" w:rsidRPr="00F359E8" w:rsidRDefault="00EA4E4B" w:rsidP="00FD03F3">
            <w:pPr>
              <w:pStyle w:val="NoSpacing"/>
              <w:rPr>
                <w:rFonts w:ascii="Calibri" w:hAnsi="Calibri" w:cs="Calibri"/>
                <w:b/>
                <w:bCs/>
                <w:color w:val="1A6684" w:themeColor="accent2" w:themeShade="80"/>
                <w:sz w:val="20"/>
                <w:szCs w:val="20"/>
              </w:rPr>
            </w:pPr>
          </w:p>
          <w:p w14:paraId="5DF58B8F" w14:textId="77777777" w:rsidR="00EA4E4B" w:rsidRPr="00F359E8" w:rsidRDefault="00EA4E4B" w:rsidP="00FD03F3">
            <w:pPr>
              <w:pStyle w:val="NoSpacing"/>
              <w:rPr>
                <w:rFonts w:ascii="Calibri" w:hAnsi="Calibri" w:cs="Calibri"/>
                <w:b/>
                <w:bCs/>
                <w:color w:val="1A6684" w:themeColor="accent2" w:themeShade="80"/>
                <w:sz w:val="20"/>
                <w:szCs w:val="20"/>
              </w:rPr>
            </w:pPr>
            <w:r w:rsidRPr="00F359E8">
              <w:rPr>
                <w:rFonts w:ascii="Calibri" w:hAnsi="Calibri" w:cs="Calibri"/>
                <w:b/>
                <w:bCs/>
                <w:color w:val="1A6684" w:themeColor="accent2" w:themeShade="80"/>
                <w:sz w:val="20"/>
                <w:szCs w:val="20"/>
              </w:rPr>
              <w:t>Improve and maintain access to the physical environment</w:t>
            </w:r>
          </w:p>
          <w:p w14:paraId="2FF7D7F3" w14:textId="77777777" w:rsidR="00EA4E4B" w:rsidRPr="00F359E8" w:rsidRDefault="00EA4E4B" w:rsidP="00FD03F3">
            <w:pPr>
              <w:pStyle w:val="NoSpacing"/>
              <w:rPr>
                <w:rFonts w:ascii="Calibri" w:hAnsi="Calibri" w:cs="Calibri"/>
                <w:b/>
                <w:bCs/>
                <w:color w:val="1A6684" w:themeColor="accent2" w:themeShade="80"/>
                <w:sz w:val="20"/>
                <w:szCs w:val="20"/>
              </w:rPr>
            </w:pPr>
          </w:p>
          <w:p w14:paraId="52244770" w14:textId="77777777" w:rsidR="00EA4E4B" w:rsidRPr="00F359E8" w:rsidRDefault="00EA4E4B" w:rsidP="00FD03F3">
            <w:pPr>
              <w:pStyle w:val="NoSpacing"/>
              <w:rPr>
                <w:rFonts w:ascii="Calibri" w:hAnsi="Calibri" w:cs="Calibri"/>
                <w:b/>
                <w:bCs/>
                <w:color w:val="1A6684" w:themeColor="accent2" w:themeShade="80"/>
                <w:sz w:val="20"/>
                <w:szCs w:val="20"/>
              </w:rPr>
            </w:pPr>
          </w:p>
          <w:p w14:paraId="54D57C70" w14:textId="77777777" w:rsidR="00EA4E4B" w:rsidRPr="00F359E8" w:rsidRDefault="00EA4E4B" w:rsidP="00FD03F3">
            <w:pPr>
              <w:pStyle w:val="NoSpacing"/>
              <w:rPr>
                <w:rFonts w:ascii="Calibri" w:hAnsi="Calibri" w:cs="Calibri"/>
                <w:color w:val="1A6684" w:themeColor="accent2" w:themeShade="80"/>
                <w:sz w:val="20"/>
                <w:szCs w:val="20"/>
              </w:rPr>
            </w:pPr>
          </w:p>
          <w:p w14:paraId="1D13ABFB" w14:textId="77777777" w:rsidR="00EA4E4B" w:rsidRPr="00F359E8" w:rsidRDefault="00EA4E4B" w:rsidP="00FD03F3">
            <w:pPr>
              <w:pStyle w:val="NoSpacing"/>
              <w:rPr>
                <w:rFonts w:ascii="Calibri" w:hAnsi="Calibri" w:cs="Calibri"/>
                <w:color w:val="1A6684" w:themeColor="accent2" w:themeShade="80"/>
                <w:sz w:val="20"/>
                <w:szCs w:val="20"/>
              </w:rPr>
            </w:pPr>
          </w:p>
          <w:p w14:paraId="16B9871D" w14:textId="77777777" w:rsidR="00EA4E4B" w:rsidRPr="00F359E8" w:rsidRDefault="00EA4E4B" w:rsidP="00FD03F3">
            <w:pPr>
              <w:pStyle w:val="NoSpacing"/>
              <w:rPr>
                <w:rFonts w:ascii="Calibri" w:hAnsi="Calibri" w:cs="Calibri"/>
                <w:color w:val="1A6684" w:themeColor="accent2" w:themeShade="80"/>
                <w:sz w:val="20"/>
                <w:szCs w:val="20"/>
              </w:rPr>
            </w:pPr>
          </w:p>
          <w:p w14:paraId="66812F96" w14:textId="77777777" w:rsidR="00EA4E4B" w:rsidRPr="00F359E8" w:rsidRDefault="00EA4E4B" w:rsidP="00FD03F3">
            <w:pPr>
              <w:pStyle w:val="NoSpacing"/>
              <w:rPr>
                <w:rFonts w:ascii="Calibri" w:hAnsi="Calibri" w:cs="Calibri"/>
                <w:color w:val="1A6684" w:themeColor="accent2" w:themeShade="80"/>
                <w:sz w:val="20"/>
                <w:szCs w:val="20"/>
              </w:rPr>
            </w:pPr>
          </w:p>
          <w:p w14:paraId="050B7559" w14:textId="77777777" w:rsidR="00EA4E4B" w:rsidRPr="00F359E8" w:rsidRDefault="00EA4E4B" w:rsidP="00FD03F3">
            <w:pPr>
              <w:pStyle w:val="NoSpacing"/>
              <w:rPr>
                <w:rFonts w:ascii="Calibri" w:hAnsi="Calibri" w:cs="Calibri"/>
                <w:color w:val="1A6684" w:themeColor="accent2" w:themeShade="80"/>
                <w:sz w:val="20"/>
                <w:szCs w:val="20"/>
              </w:rPr>
            </w:pPr>
          </w:p>
        </w:tc>
        <w:tc>
          <w:tcPr>
            <w:tcW w:w="2001" w:type="dxa"/>
            <w:shd w:val="clear" w:color="auto" w:fill="auto"/>
          </w:tcPr>
          <w:p w14:paraId="23A1815E" w14:textId="77777777" w:rsidR="00EA4E4B" w:rsidRPr="00F359E8" w:rsidRDefault="00EA4E4B" w:rsidP="00FD03F3">
            <w:pPr>
              <w:pStyle w:val="NoSpacing"/>
              <w:rPr>
                <w:rFonts w:ascii="Calibri" w:hAnsi="Calibri" w:cs="Calibri"/>
                <w:color w:val="1A6684" w:themeColor="accent2" w:themeShade="80"/>
                <w:sz w:val="20"/>
                <w:szCs w:val="20"/>
              </w:rPr>
            </w:pPr>
          </w:p>
          <w:p w14:paraId="67EE3E2D"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The environment is adapted to the needs of pupils and staff as required.</w:t>
            </w:r>
          </w:p>
          <w:p w14:paraId="39D43018" w14:textId="77777777" w:rsidR="00EA4E4B" w:rsidRPr="00F359E8" w:rsidRDefault="00EA4E4B" w:rsidP="00FD03F3">
            <w:pPr>
              <w:pStyle w:val="Caption1"/>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This includes:</w:t>
            </w:r>
          </w:p>
          <w:p w14:paraId="1C45EA34"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Ramps</w:t>
            </w:r>
          </w:p>
          <w:p w14:paraId="41368C6E"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Lifts</w:t>
            </w:r>
          </w:p>
          <w:p w14:paraId="64B632FF"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Corridor width where possible</w:t>
            </w:r>
          </w:p>
          <w:p w14:paraId="3CCF5513"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Disabled parking bays</w:t>
            </w:r>
          </w:p>
          <w:p w14:paraId="78FF9E14"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Disabled toilets and changing facilities</w:t>
            </w:r>
          </w:p>
          <w:p w14:paraId="01605FDA" w14:textId="77777777" w:rsidR="00EA4E4B" w:rsidRPr="00F359E8" w:rsidRDefault="00EA4E4B" w:rsidP="00FD03F3">
            <w:pPr>
              <w:pStyle w:val="Caption1"/>
              <w:numPr>
                <w:ilvl w:val="0"/>
                <w:numId w:val="17"/>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Library shelves at wheelchair-accessible height</w:t>
            </w:r>
          </w:p>
        </w:tc>
        <w:tc>
          <w:tcPr>
            <w:tcW w:w="2207" w:type="dxa"/>
            <w:shd w:val="clear" w:color="auto" w:fill="auto"/>
          </w:tcPr>
          <w:p w14:paraId="6949E7F6" w14:textId="77777777" w:rsidR="00EA4E4B" w:rsidRPr="00F359E8" w:rsidRDefault="00EA4E4B" w:rsidP="00FD03F3">
            <w:pPr>
              <w:pStyle w:val="NoSpacing"/>
              <w:rPr>
                <w:rFonts w:ascii="Calibri" w:hAnsi="Calibri" w:cs="Calibri"/>
                <w:color w:val="1A6684" w:themeColor="accent2" w:themeShade="80"/>
                <w:sz w:val="20"/>
                <w:szCs w:val="20"/>
              </w:rPr>
            </w:pPr>
          </w:p>
          <w:p w14:paraId="76E18333"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Pupils and staff with specific</w:t>
            </w:r>
          </w:p>
          <w:p w14:paraId="44732135"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needs have all of the</w:t>
            </w:r>
          </w:p>
          <w:p w14:paraId="0FCDB477"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appropriate equipment</w:t>
            </w:r>
          </w:p>
          <w:p w14:paraId="6190F446"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and furniture within</w:t>
            </w:r>
          </w:p>
          <w:p w14:paraId="10F8005E"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the classroom.</w:t>
            </w:r>
          </w:p>
          <w:p w14:paraId="1532CEF2" w14:textId="77777777" w:rsidR="00EA4E4B" w:rsidRPr="00F359E8" w:rsidRDefault="00EA4E4B" w:rsidP="00FD03F3">
            <w:pPr>
              <w:pStyle w:val="NoSpacing"/>
              <w:rPr>
                <w:rFonts w:ascii="Calibri" w:hAnsi="Calibri" w:cs="Calibri"/>
                <w:color w:val="1A6684" w:themeColor="accent2" w:themeShade="80"/>
                <w:sz w:val="20"/>
                <w:szCs w:val="20"/>
              </w:rPr>
            </w:pPr>
          </w:p>
          <w:p w14:paraId="5939E79D"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Pupils are identified and where appropriate a PEEPS is put in place.</w:t>
            </w:r>
          </w:p>
          <w:p w14:paraId="1D7759BD" w14:textId="77777777" w:rsidR="00EA4E4B" w:rsidRPr="00F359E8" w:rsidRDefault="00EA4E4B" w:rsidP="00FD03F3">
            <w:pPr>
              <w:pStyle w:val="NoSpacing"/>
              <w:rPr>
                <w:rFonts w:ascii="Calibri" w:hAnsi="Calibri" w:cs="Calibri"/>
                <w:color w:val="1A6684" w:themeColor="accent2" w:themeShade="80"/>
                <w:sz w:val="20"/>
                <w:szCs w:val="20"/>
              </w:rPr>
            </w:pPr>
          </w:p>
          <w:p w14:paraId="06BA6A20"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Ensure that a clear access route in and out of site is maintained.</w:t>
            </w:r>
          </w:p>
          <w:p w14:paraId="38860586" w14:textId="77777777" w:rsidR="00EA4E4B" w:rsidRPr="00F359E8" w:rsidRDefault="00EA4E4B" w:rsidP="00FD03F3">
            <w:pPr>
              <w:pStyle w:val="NoSpacing"/>
              <w:rPr>
                <w:rFonts w:ascii="Calibri" w:hAnsi="Calibri" w:cs="Calibri"/>
                <w:color w:val="1A6684" w:themeColor="accent2" w:themeShade="80"/>
                <w:sz w:val="20"/>
                <w:szCs w:val="20"/>
              </w:rPr>
            </w:pPr>
          </w:p>
          <w:p w14:paraId="088EAC7E"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Ensure handrails are install in key areas around the school (more than 2 steps)</w:t>
            </w:r>
          </w:p>
        </w:tc>
        <w:tc>
          <w:tcPr>
            <w:tcW w:w="2224" w:type="dxa"/>
            <w:shd w:val="clear" w:color="auto" w:fill="auto"/>
          </w:tcPr>
          <w:p w14:paraId="647C03D6" w14:textId="77777777" w:rsidR="00EA4E4B" w:rsidRPr="00F359E8" w:rsidRDefault="00EA4E4B" w:rsidP="00FD03F3">
            <w:pPr>
              <w:pStyle w:val="NoSpacing"/>
              <w:rPr>
                <w:rFonts w:ascii="Calibri" w:hAnsi="Calibri" w:cs="Calibri"/>
                <w:color w:val="1A6684" w:themeColor="accent2" w:themeShade="80"/>
                <w:sz w:val="20"/>
                <w:szCs w:val="20"/>
              </w:rPr>
            </w:pPr>
          </w:p>
          <w:p w14:paraId="577E4DB2"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Acquire specialised</w:t>
            </w:r>
          </w:p>
          <w:p w14:paraId="23777D8F"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equipment as necessary to ensure access around the school site is unimpeded.</w:t>
            </w:r>
          </w:p>
          <w:p w14:paraId="3A188CE6" w14:textId="77777777" w:rsidR="00EA4E4B" w:rsidRPr="00F359E8" w:rsidRDefault="00EA4E4B" w:rsidP="00FD03F3">
            <w:pPr>
              <w:pStyle w:val="NoSpacing"/>
              <w:rPr>
                <w:rFonts w:ascii="Calibri" w:hAnsi="Calibri" w:cs="Calibri"/>
                <w:color w:val="1A6684" w:themeColor="accent2" w:themeShade="80"/>
                <w:sz w:val="20"/>
                <w:szCs w:val="20"/>
              </w:rPr>
            </w:pPr>
          </w:p>
          <w:p w14:paraId="5AE22500"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Staff are aware of their responsibility to specific students with PEEPS in case of an emergency.</w:t>
            </w:r>
          </w:p>
          <w:p w14:paraId="30B25BD9" w14:textId="77777777" w:rsidR="00EA4E4B" w:rsidRPr="00F359E8" w:rsidRDefault="00EA4E4B" w:rsidP="00FD03F3">
            <w:pPr>
              <w:pStyle w:val="NoSpacing"/>
              <w:rPr>
                <w:rFonts w:ascii="Calibri" w:hAnsi="Calibri" w:cs="Calibri"/>
                <w:color w:val="1A6684" w:themeColor="accent2" w:themeShade="80"/>
                <w:sz w:val="20"/>
                <w:szCs w:val="20"/>
              </w:rPr>
            </w:pPr>
          </w:p>
          <w:p w14:paraId="457A6E6C"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Daily checks by site team.</w:t>
            </w:r>
          </w:p>
          <w:p w14:paraId="04EAEFDE" w14:textId="77777777" w:rsidR="00EA4E4B" w:rsidRPr="00F359E8" w:rsidRDefault="00EA4E4B" w:rsidP="00FD03F3">
            <w:pPr>
              <w:pStyle w:val="NoSpacing"/>
              <w:rPr>
                <w:rFonts w:ascii="Calibri" w:hAnsi="Calibri" w:cs="Calibri"/>
                <w:color w:val="1A6684" w:themeColor="accent2" w:themeShade="80"/>
                <w:sz w:val="20"/>
                <w:szCs w:val="20"/>
              </w:rPr>
            </w:pPr>
          </w:p>
          <w:p w14:paraId="4400C7D4"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Annual painting of steps &amp; fluorescent warning strips renewed.</w:t>
            </w:r>
          </w:p>
          <w:p w14:paraId="6CFEE1FC" w14:textId="77777777" w:rsidR="00EA4E4B" w:rsidRPr="00F359E8" w:rsidRDefault="00EA4E4B" w:rsidP="00FD03F3">
            <w:pPr>
              <w:pStyle w:val="NoSpacing"/>
              <w:rPr>
                <w:rFonts w:ascii="Calibri" w:hAnsi="Calibri" w:cs="Calibri"/>
                <w:color w:val="1A6684" w:themeColor="accent2" w:themeShade="80"/>
                <w:sz w:val="20"/>
                <w:szCs w:val="20"/>
              </w:rPr>
            </w:pPr>
          </w:p>
          <w:p w14:paraId="093075D0"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The school will take account of the needs of students and visitors with physical difficulties and sensory impairments when planning and undertaking future improvements and refurbishments of site and premises.</w:t>
            </w:r>
          </w:p>
        </w:tc>
        <w:tc>
          <w:tcPr>
            <w:tcW w:w="1806" w:type="dxa"/>
            <w:shd w:val="clear" w:color="auto" w:fill="auto"/>
          </w:tcPr>
          <w:p w14:paraId="23246A61" w14:textId="77777777" w:rsidR="00EA4E4B" w:rsidRPr="00F359E8" w:rsidRDefault="00EA4E4B" w:rsidP="00FD03F3">
            <w:pPr>
              <w:pStyle w:val="NoSpacing"/>
              <w:rPr>
                <w:rFonts w:ascii="Calibri" w:hAnsi="Calibri" w:cs="Calibri"/>
                <w:color w:val="1A6684" w:themeColor="accent2" w:themeShade="80"/>
                <w:sz w:val="20"/>
                <w:szCs w:val="20"/>
              </w:rPr>
            </w:pPr>
          </w:p>
          <w:p w14:paraId="13B66BA4"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SENCO in partnership with Site Manager and Finance &amp; Business Manager</w:t>
            </w:r>
          </w:p>
        </w:tc>
        <w:tc>
          <w:tcPr>
            <w:tcW w:w="1275" w:type="dxa"/>
            <w:shd w:val="clear" w:color="auto" w:fill="auto"/>
          </w:tcPr>
          <w:p w14:paraId="584C27C7" w14:textId="77777777" w:rsidR="00EA4E4B" w:rsidRPr="00F359E8" w:rsidRDefault="00EA4E4B" w:rsidP="00FD03F3">
            <w:pPr>
              <w:rPr>
                <w:rFonts w:ascii="Calibri" w:hAnsi="Calibri" w:cs="Calibri"/>
                <w:b/>
                <w:color w:val="1A6684" w:themeColor="accent2" w:themeShade="80"/>
                <w:sz w:val="20"/>
                <w:szCs w:val="20"/>
              </w:rPr>
            </w:pPr>
          </w:p>
          <w:p w14:paraId="7C9ED5C8" w14:textId="77777777" w:rsidR="00EA4E4B" w:rsidRPr="00F359E8" w:rsidRDefault="00EA4E4B" w:rsidP="00FD03F3">
            <w:pPr>
              <w:rPr>
                <w:rFonts w:ascii="Calibri" w:hAnsi="Calibri" w:cs="Calibri"/>
                <w:b/>
                <w:color w:val="1A6684" w:themeColor="accent2" w:themeShade="80"/>
                <w:sz w:val="20"/>
                <w:szCs w:val="20"/>
              </w:rPr>
            </w:pPr>
            <w:r w:rsidRPr="00F359E8">
              <w:rPr>
                <w:rFonts w:ascii="Calibri" w:hAnsi="Calibri" w:cs="Calibri"/>
                <w:color w:val="1A6684" w:themeColor="accent2" w:themeShade="80"/>
                <w:sz w:val="20"/>
                <w:szCs w:val="20"/>
              </w:rPr>
              <w:t>Ongoing</w:t>
            </w:r>
          </w:p>
        </w:tc>
      </w:tr>
    </w:tbl>
    <w:p w14:paraId="30CD8D14" w14:textId="77777777" w:rsidR="00F359E8" w:rsidRPr="00F359E8" w:rsidRDefault="00F359E8" w:rsidP="00FD03F3">
      <w:pPr>
        <w:rPr>
          <w:rFonts w:ascii="Calibri" w:hAnsi="Calibri" w:cs="Calibri"/>
          <w:color w:val="1A6684" w:themeColor="accent2" w:themeShade="80"/>
        </w:rPr>
      </w:pPr>
      <w:r w:rsidRPr="00F359E8">
        <w:rPr>
          <w:rFonts w:ascii="Calibri" w:hAnsi="Calibri" w:cs="Calibri"/>
          <w:color w:val="1A6684" w:themeColor="accent2" w:themeShade="80"/>
        </w:rPr>
        <w:br w:type="page"/>
      </w:r>
    </w:p>
    <w:tbl>
      <w:tblPr>
        <w:tblStyle w:val="GridTable2-Accent1"/>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255"/>
        <w:gridCol w:w="2001"/>
        <w:gridCol w:w="2207"/>
        <w:gridCol w:w="2224"/>
        <w:gridCol w:w="1806"/>
        <w:gridCol w:w="1275"/>
      </w:tblGrid>
      <w:tr w:rsidR="00EA4E4B" w:rsidRPr="00F359E8" w14:paraId="4093739D" w14:textId="77777777" w:rsidTr="00F359E8">
        <w:trPr>
          <w:cnfStyle w:val="000000100000" w:firstRow="0" w:lastRow="0" w:firstColumn="0" w:lastColumn="0" w:oddVBand="0" w:evenVBand="0" w:oddHBand="1" w:evenHBand="0" w:firstRowFirstColumn="0" w:firstRowLastColumn="0" w:lastRowFirstColumn="0" w:lastRowLastColumn="0"/>
          <w:trHeight w:val="6656"/>
          <w:jc w:val="center"/>
        </w:trPr>
        <w:tc>
          <w:tcPr>
            <w:tcW w:w="1255" w:type="dxa"/>
            <w:shd w:val="clear" w:color="auto" w:fill="FFFFFF" w:themeFill="background1"/>
          </w:tcPr>
          <w:p w14:paraId="5ECA1E89" w14:textId="1559CB00" w:rsidR="00EA4E4B" w:rsidRPr="00F359E8" w:rsidRDefault="00EA4E4B" w:rsidP="00FD03F3">
            <w:pP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lastRenderedPageBreak/>
              <w:t xml:space="preserve">Objective 3. </w:t>
            </w:r>
          </w:p>
          <w:p w14:paraId="0B025BB1" w14:textId="77777777" w:rsidR="00EA4E4B" w:rsidRPr="00F359E8" w:rsidRDefault="00EA4E4B" w:rsidP="00FD03F3">
            <w:pPr>
              <w:rPr>
                <w:rFonts w:ascii="Calibri" w:hAnsi="Calibri" w:cs="Calibri"/>
                <w:b/>
                <w:color w:val="1A6684" w:themeColor="accent2" w:themeShade="80"/>
                <w:sz w:val="20"/>
                <w:szCs w:val="20"/>
              </w:rPr>
            </w:pPr>
            <w:r w:rsidRPr="00F359E8">
              <w:rPr>
                <w:rFonts w:ascii="Calibri" w:hAnsi="Calibri" w:cs="Calibri"/>
                <w:b/>
                <w:color w:val="1A6684" w:themeColor="accent2" w:themeShade="80"/>
                <w:sz w:val="20"/>
                <w:szCs w:val="20"/>
              </w:rPr>
              <w:t>Improve the delivery of information to pupils with a disability</w:t>
            </w:r>
          </w:p>
          <w:p w14:paraId="74845AAE" w14:textId="77777777" w:rsidR="00EA4E4B" w:rsidRPr="00F359E8" w:rsidRDefault="00EA4E4B" w:rsidP="00FD03F3">
            <w:pPr>
              <w:rPr>
                <w:rFonts w:ascii="Calibri" w:hAnsi="Calibri" w:cs="Calibri"/>
                <w:b/>
                <w:color w:val="1A6684" w:themeColor="accent2" w:themeShade="80"/>
                <w:sz w:val="20"/>
                <w:szCs w:val="20"/>
              </w:rPr>
            </w:pPr>
          </w:p>
          <w:p w14:paraId="1497CD0F" w14:textId="77777777" w:rsidR="00EA4E4B" w:rsidRPr="00F359E8" w:rsidRDefault="00EA4E4B" w:rsidP="00FD03F3">
            <w:pPr>
              <w:rPr>
                <w:rFonts w:ascii="Calibri" w:hAnsi="Calibri" w:cs="Calibri"/>
                <w:b/>
                <w:color w:val="1A6684" w:themeColor="accent2" w:themeShade="80"/>
                <w:sz w:val="20"/>
                <w:szCs w:val="20"/>
              </w:rPr>
            </w:pPr>
          </w:p>
          <w:p w14:paraId="1EA27811" w14:textId="77777777" w:rsidR="00EA4E4B" w:rsidRPr="00F359E8" w:rsidRDefault="00EA4E4B" w:rsidP="00FD03F3">
            <w:pPr>
              <w:rPr>
                <w:rFonts w:ascii="Calibri" w:hAnsi="Calibri" w:cs="Calibri"/>
                <w:b/>
                <w:color w:val="1A6684" w:themeColor="accent2" w:themeShade="80"/>
                <w:sz w:val="20"/>
                <w:szCs w:val="20"/>
              </w:rPr>
            </w:pPr>
          </w:p>
        </w:tc>
        <w:tc>
          <w:tcPr>
            <w:tcW w:w="2001" w:type="dxa"/>
            <w:shd w:val="clear" w:color="auto" w:fill="FFFFFF" w:themeFill="background1"/>
          </w:tcPr>
          <w:p w14:paraId="3C6B453E" w14:textId="77777777" w:rsidR="00EA4E4B" w:rsidRPr="00F359E8" w:rsidRDefault="00EA4E4B" w:rsidP="00FD03F3">
            <w:pPr>
              <w:pStyle w:val="Caption1"/>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Our school uses a range of communication methods to ensure information is accessible. This includes:</w:t>
            </w:r>
          </w:p>
          <w:p w14:paraId="7A4C4013" w14:textId="77777777" w:rsidR="00EA4E4B" w:rsidRPr="00F359E8" w:rsidRDefault="00EA4E4B" w:rsidP="00FD03F3">
            <w:pPr>
              <w:pStyle w:val="Caption1"/>
              <w:numPr>
                <w:ilvl w:val="0"/>
                <w:numId w:val="18"/>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Internal signage</w:t>
            </w:r>
          </w:p>
          <w:p w14:paraId="5A430FF6" w14:textId="77777777" w:rsidR="00EA4E4B" w:rsidRPr="00F359E8" w:rsidRDefault="00EA4E4B" w:rsidP="00FD03F3">
            <w:pPr>
              <w:pStyle w:val="Caption1"/>
              <w:numPr>
                <w:ilvl w:val="0"/>
                <w:numId w:val="18"/>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Large print resources</w:t>
            </w:r>
          </w:p>
          <w:p w14:paraId="59C84255" w14:textId="77777777" w:rsidR="00EA4E4B" w:rsidRPr="00F359E8" w:rsidRDefault="00EA4E4B" w:rsidP="00FD03F3">
            <w:pPr>
              <w:pStyle w:val="Caption1"/>
              <w:numPr>
                <w:ilvl w:val="0"/>
                <w:numId w:val="18"/>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Braille</w:t>
            </w:r>
          </w:p>
          <w:p w14:paraId="72A59B48" w14:textId="77777777" w:rsidR="00EA4E4B" w:rsidRPr="00F359E8" w:rsidRDefault="00EA4E4B" w:rsidP="00FD03F3">
            <w:pPr>
              <w:pStyle w:val="Caption1"/>
              <w:numPr>
                <w:ilvl w:val="0"/>
                <w:numId w:val="18"/>
              </w:numPr>
              <w:rPr>
                <w:rFonts w:ascii="Calibri" w:hAnsi="Calibri" w:cs="Calibri"/>
                <w:i w:val="0"/>
                <w:color w:val="1A6684" w:themeColor="accent2" w:themeShade="80"/>
                <w:szCs w:val="20"/>
              </w:rPr>
            </w:pPr>
            <w:r w:rsidRPr="00F359E8">
              <w:rPr>
                <w:rFonts w:ascii="Calibri" w:hAnsi="Calibri" w:cs="Calibri"/>
                <w:i w:val="0"/>
                <w:color w:val="1A6684" w:themeColor="accent2" w:themeShade="80"/>
                <w:szCs w:val="20"/>
              </w:rPr>
              <w:t>Pictorial or symbolic representations if required</w:t>
            </w:r>
          </w:p>
        </w:tc>
        <w:tc>
          <w:tcPr>
            <w:tcW w:w="2207" w:type="dxa"/>
            <w:shd w:val="clear" w:color="auto" w:fill="FFFFFF" w:themeFill="background1"/>
          </w:tcPr>
          <w:p w14:paraId="56430248" w14:textId="77777777" w:rsidR="00EA4E4B" w:rsidRPr="00F359E8" w:rsidRDefault="00EA4E4B" w:rsidP="00FD03F3">
            <w:pPr>
              <w:pStyle w:val="NoSpacing"/>
              <w:rPr>
                <w:rFonts w:ascii="Calibri" w:hAnsi="Calibri" w:cs="Calibri"/>
                <w:color w:val="1A6684" w:themeColor="accent2" w:themeShade="80"/>
                <w:sz w:val="12"/>
                <w:szCs w:val="12"/>
              </w:rPr>
            </w:pPr>
          </w:p>
          <w:p w14:paraId="63BB5800"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All pupils will have appropriate exam access arrangements in place.</w:t>
            </w:r>
          </w:p>
          <w:p w14:paraId="252BDBA8" w14:textId="77777777" w:rsidR="00EA4E4B" w:rsidRPr="00F359E8" w:rsidRDefault="00EA4E4B" w:rsidP="00FD03F3">
            <w:pPr>
              <w:pStyle w:val="NoSpacing"/>
              <w:rPr>
                <w:rFonts w:ascii="Calibri" w:hAnsi="Calibri" w:cs="Calibri"/>
                <w:color w:val="1A6684" w:themeColor="accent2" w:themeShade="80"/>
                <w:sz w:val="20"/>
                <w:szCs w:val="20"/>
              </w:rPr>
            </w:pPr>
          </w:p>
          <w:p w14:paraId="1E9685D7"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Resource material is modified or printed differently where appropriate.</w:t>
            </w:r>
          </w:p>
          <w:p w14:paraId="0F99395D" w14:textId="77777777" w:rsidR="00EA4E4B" w:rsidRPr="00F359E8" w:rsidRDefault="00EA4E4B" w:rsidP="00FD03F3">
            <w:pPr>
              <w:pStyle w:val="NoSpacing"/>
              <w:rPr>
                <w:rFonts w:ascii="Calibri" w:hAnsi="Calibri" w:cs="Calibri"/>
                <w:color w:val="1A6684" w:themeColor="accent2" w:themeShade="80"/>
                <w:sz w:val="20"/>
                <w:szCs w:val="20"/>
              </w:rPr>
            </w:pPr>
          </w:p>
          <w:p w14:paraId="043A575E"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 xml:space="preserve">All pupils will have access to appropriate technology to support them read and record their work. Students with hearing impairments will also have access to technology or teaching strategies to ensure they can access the curriculum. </w:t>
            </w:r>
          </w:p>
        </w:tc>
        <w:tc>
          <w:tcPr>
            <w:tcW w:w="2224" w:type="dxa"/>
            <w:shd w:val="clear" w:color="auto" w:fill="FFFFFF" w:themeFill="background1"/>
          </w:tcPr>
          <w:p w14:paraId="4D365590" w14:textId="77777777" w:rsidR="00EA4E4B" w:rsidRPr="00F359E8" w:rsidRDefault="00EA4E4B" w:rsidP="00FD03F3">
            <w:pPr>
              <w:pStyle w:val="NoSpacing"/>
              <w:rPr>
                <w:rFonts w:ascii="Calibri" w:hAnsi="Calibri" w:cs="Calibri"/>
                <w:color w:val="1A6684" w:themeColor="accent2" w:themeShade="80"/>
                <w:sz w:val="12"/>
                <w:szCs w:val="12"/>
              </w:rPr>
            </w:pPr>
          </w:p>
          <w:p w14:paraId="387D59CB"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Assess the needs of all pupils identified through testing or observation.</w:t>
            </w:r>
          </w:p>
          <w:p w14:paraId="3BEA8A7A" w14:textId="77777777" w:rsidR="00EA4E4B" w:rsidRPr="00F359E8" w:rsidRDefault="00EA4E4B" w:rsidP="00FD03F3">
            <w:pPr>
              <w:pStyle w:val="NoSpacing"/>
              <w:rPr>
                <w:rFonts w:ascii="Calibri" w:hAnsi="Calibri" w:cs="Calibri"/>
                <w:color w:val="1A6684" w:themeColor="accent2" w:themeShade="80"/>
                <w:sz w:val="20"/>
                <w:szCs w:val="20"/>
              </w:rPr>
            </w:pPr>
          </w:p>
          <w:p w14:paraId="2FCF39F8"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Distribute and train students to use any technology such as reader pens where the need to use them is identified.</w:t>
            </w:r>
          </w:p>
          <w:p w14:paraId="3BEFBC28" w14:textId="77777777" w:rsidR="00EA4E4B" w:rsidRPr="00F359E8" w:rsidRDefault="00EA4E4B" w:rsidP="00FD03F3">
            <w:pPr>
              <w:pStyle w:val="NoSpacing"/>
              <w:rPr>
                <w:rFonts w:ascii="Calibri" w:hAnsi="Calibri" w:cs="Calibri"/>
                <w:color w:val="1A6684" w:themeColor="accent2" w:themeShade="80"/>
                <w:sz w:val="20"/>
                <w:szCs w:val="20"/>
              </w:rPr>
            </w:pPr>
          </w:p>
          <w:p w14:paraId="771214EF"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Ensure all staff have deaf awareness training so that they can support students with hearing impairment.</w:t>
            </w:r>
          </w:p>
          <w:p w14:paraId="0BB9FCD4" w14:textId="77777777" w:rsidR="00EA4E4B" w:rsidRPr="00F359E8" w:rsidRDefault="00EA4E4B" w:rsidP="00FD03F3">
            <w:pPr>
              <w:pStyle w:val="NoSpacing"/>
              <w:rPr>
                <w:rFonts w:ascii="Calibri" w:hAnsi="Calibri" w:cs="Calibri"/>
                <w:color w:val="1A6684" w:themeColor="accent2" w:themeShade="80"/>
                <w:sz w:val="20"/>
                <w:szCs w:val="20"/>
              </w:rPr>
            </w:pPr>
          </w:p>
          <w:p w14:paraId="792508FC"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 xml:space="preserve">Complete a communication </w:t>
            </w:r>
          </w:p>
          <w:p w14:paraId="1CD69FB0"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 xml:space="preserve">audit and implement any </w:t>
            </w:r>
          </w:p>
          <w:p w14:paraId="70B8EB64"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 xml:space="preserve">actions required to improve </w:t>
            </w:r>
          </w:p>
          <w:p w14:paraId="012B4DF9"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 xml:space="preserve">communication across the </w:t>
            </w:r>
          </w:p>
          <w:p w14:paraId="755AF9A2"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school</w:t>
            </w:r>
          </w:p>
        </w:tc>
        <w:tc>
          <w:tcPr>
            <w:tcW w:w="1806" w:type="dxa"/>
            <w:shd w:val="clear" w:color="auto" w:fill="FFFFFF" w:themeFill="background1"/>
          </w:tcPr>
          <w:p w14:paraId="3E27B430" w14:textId="77777777" w:rsidR="00EA4E4B" w:rsidRPr="00F359E8" w:rsidRDefault="00EA4E4B" w:rsidP="00FD03F3">
            <w:pPr>
              <w:pStyle w:val="NoSpacing"/>
              <w:rPr>
                <w:rFonts w:ascii="Calibri" w:hAnsi="Calibri" w:cs="Calibri"/>
                <w:color w:val="1A6684" w:themeColor="accent2" w:themeShade="80"/>
                <w:sz w:val="12"/>
                <w:szCs w:val="12"/>
              </w:rPr>
            </w:pPr>
          </w:p>
          <w:p w14:paraId="5428C76E" w14:textId="77777777" w:rsidR="00EA4E4B" w:rsidRPr="00F359E8" w:rsidRDefault="00EA4E4B" w:rsidP="00FD03F3">
            <w:pPr>
              <w:pStyle w:val="NoSpacing"/>
              <w:rPr>
                <w:rFonts w:ascii="Calibri" w:hAnsi="Calibri" w:cs="Calibri"/>
                <w:color w:val="1A6684" w:themeColor="accent2" w:themeShade="80"/>
                <w:sz w:val="20"/>
                <w:szCs w:val="20"/>
              </w:rPr>
            </w:pPr>
            <w:r w:rsidRPr="00F359E8">
              <w:rPr>
                <w:rFonts w:ascii="Calibri" w:hAnsi="Calibri" w:cs="Calibri"/>
                <w:color w:val="1A6684" w:themeColor="accent2" w:themeShade="80"/>
                <w:sz w:val="20"/>
                <w:szCs w:val="20"/>
              </w:rPr>
              <w:t>SENCO</w:t>
            </w:r>
          </w:p>
        </w:tc>
        <w:tc>
          <w:tcPr>
            <w:tcW w:w="1275" w:type="dxa"/>
            <w:shd w:val="clear" w:color="auto" w:fill="FFFFFF" w:themeFill="background1"/>
          </w:tcPr>
          <w:p w14:paraId="3B77A5BF" w14:textId="77777777" w:rsidR="00EA4E4B" w:rsidRPr="00F359E8" w:rsidRDefault="00EA4E4B" w:rsidP="00FD03F3">
            <w:pPr>
              <w:rPr>
                <w:rFonts w:ascii="Calibri" w:hAnsi="Calibri" w:cs="Calibri"/>
                <w:b/>
                <w:color w:val="1A6684" w:themeColor="accent2" w:themeShade="80"/>
                <w:sz w:val="12"/>
                <w:szCs w:val="12"/>
              </w:rPr>
            </w:pPr>
          </w:p>
          <w:p w14:paraId="781E619B" w14:textId="77777777" w:rsidR="00EA4E4B" w:rsidRPr="00F359E8" w:rsidRDefault="00EA4E4B" w:rsidP="00FD03F3">
            <w:pPr>
              <w:rPr>
                <w:rFonts w:ascii="Calibri" w:hAnsi="Calibri" w:cs="Calibri"/>
                <w:b/>
                <w:color w:val="1A6684" w:themeColor="accent2" w:themeShade="80"/>
                <w:sz w:val="20"/>
                <w:szCs w:val="20"/>
              </w:rPr>
            </w:pPr>
            <w:r w:rsidRPr="00F359E8">
              <w:rPr>
                <w:rFonts w:ascii="Calibri" w:hAnsi="Calibri" w:cs="Calibri"/>
                <w:color w:val="1A6684" w:themeColor="accent2" w:themeShade="80"/>
                <w:sz w:val="20"/>
                <w:szCs w:val="20"/>
              </w:rPr>
              <w:t>Ongoing</w:t>
            </w:r>
          </w:p>
        </w:tc>
      </w:tr>
    </w:tbl>
    <w:p w14:paraId="311D968F" w14:textId="77777777" w:rsidR="00397925" w:rsidRPr="00F359E8" w:rsidRDefault="00397925" w:rsidP="00B759A0">
      <w:pPr>
        <w:spacing w:line="276" w:lineRule="auto"/>
        <w:rPr>
          <w:rFonts w:ascii="Calibri" w:hAnsi="Calibri" w:cs="Calibri"/>
          <w:color w:val="1A6684" w:themeColor="accent2" w:themeShade="80"/>
          <w:sz w:val="20"/>
          <w:szCs w:val="20"/>
        </w:rPr>
      </w:pPr>
    </w:p>
    <w:sectPr w:rsidR="00397925" w:rsidRPr="00F359E8" w:rsidSect="00397925">
      <w:headerReference w:type="default" r:id="rId11"/>
      <w:footerReference w:type="default" r:id="rId12"/>
      <w:pgSz w:w="11906" w:h="16838"/>
      <w:pgMar w:top="0" w:right="720" w:bottom="720" w:left="720" w:header="0" w:footer="2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67445" w14:textId="77777777" w:rsidR="00422B5E" w:rsidRDefault="00422B5E" w:rsidP="00FF4573">
      <w:r>
        <w:separator/>
      </w:r>
    </w:p>
  </w:endnote>
  <w:endnote w:type="continuationSeparator" w:id="0">
    <w:p w14:paraId="2433222D" w14:textId="77777777" w:rsidR="00422B5E" w:rsidRDefault="00422B5E"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Black">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06099" w14:textId="3BF4D0CC" w:rsidR="00155235" w:rsidRDefault="00831225">
    <w:pPr>
      <w:pStyle w:val="Footer"/>
    </w:pPr>
    <w:r>
      <w:rPr>
        <w:noProof/>
      </w:rPr>
      <mc:AlternateContent>
        <mc:Choice Requires="wps">
          <w:drawing>
            <wp:anchor distT="0" distB="0" distL="114300" distR="114300" simplePos="0" relativeHeight="251662336" behindDoc="0" locked="0" layoutInCell="1" allowOverlap="1" wp14:anchorId="39FAF19C" wp14:editId="7EAF3738">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9FAF19C" id="_x0000_t202" coordsize="21600,21600" o:spt="202" path="m,l,21600r21600,l21600,xe">
              <v:stroke joinstyle="miter"/>
              <v:path gradientshapeok="t" o:connecttype="rect"/>
            </v:shapetype>
            <v:shape id="_x0000_s1029"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" filled="f" stroked="f" strokeweight=".5pt">
              <v:textbox inset="0,0,0,0">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r w:rsidR="00155235">
      <w:rPr>
        <w:noProof/>
      </w:rPr>
      <w:drawing>
        <wp:anchor distT="0" distB="0" distL="114300" distR="114300" simplePos="0" relativeHeight="251659264" behindDoc="1" locked="0" layoutInCell="1" allowOverlap="1" wp14:anchorId="21A2999A" wp14:editId="42321D9A">
          <wp:simplePos x="0" y="0"/>
          <wp:positionH relativeFrom="column">
            <wp:posOffset>-457200</wp:posOffset>
          </wp:positionH>
          <wp:positionV relativeFrom="margin">
            <wp:posOffset>4782008</wp:posOffset>
          </wp:positionV>
          <wp:extent cx="7559675" cy="4497812"/>
          <wp:effectExtent l="0" t="0" r="0" b="0"/>
          <wp:wrapNone/>
          <wp:docPr id="1853699151" name="Picture 2"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descr="A close-up of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44978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8A107" w14:textId="77777777" w:rsidR="00422B5E" w:rsidRDefault="00422B5E" w:rsidP="00FF4573">
      <w:r>
        <w:separator/>
      </w:r>
    </w:p>
  </w:footnote>
  <w:footnote w:type="continuationSeparator" w:id="0">
    <w:p w14:paraId="24BF46B0" w14:textId="77777777" w:rsidR="00422B5E" w:rsidRDefault="00422B5E"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8415" w14:textId="56304B4C" w:rsidR="00155235" w:rsidRDefault="00155235">
    <w:pPr>
      <w:pStyle w:val="Header"/>
    </w:pPr>
    <w:r>
      <w:rPr>
        <w:noProof/>
      </w:rPr>
      <mc:AlternateContent>
        <mc:Choice Requires="wps">
          <w:drawing>
            <wp:anchor distT="0" distB="0" distL="114300" distR="114300" simplePos="0" relativeHeight="251660288" behindDoc="0" locked="0" layoutInCell="1" allowOverlap="1" wp14:anchorId="15C5794E" wp14:editId="404A6EA6">
              <wp:simplePos x="0" y="0"/>
              <wp:positionH relativeFrom="column">
                <wp:posOffset>2596101</wp:posOffset>
              </wp:positionH>
              <wp:positionV relativeFrom="paragraph">
                <wp:posOffset>457200</wp:posOffset>
              </wp:positionV>
              <wp:extent cx="4044922" cy="536106"/>
              <wp:effectExtent l="0" t="0" r="6985" b="0"/>
              <wp:wrapNone/>
              <wp:docPr id="1239574417"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551DD816" w14:textId="65EB9531" w:rsidR="00155235" w:rsidRPr="00CD6D21" w:rsidRDefault="00AE3F44" w:rsidP="00CD6D21">
                          <w:pPr>
                            <w:pStyle w:val="Heading4"/>
                          </w:pPr>
                          <w:r>
                            <w:t>EQUALITY INFORMATION AND OBJECTIVES POLICY</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5794E" id="_x0000_t202" coordsize="21600,21600" o:spt="202" path="m,l,21600r21600,l21600,xe">
              <v:stroke joinstyle="miter"/>
              <v:path gradientshapeok="t" o:connecttype="rect"/>
            </v:shapetype>
            <v:shape id="Text Box 3" o:spid="_x0000_s1028" type="#_x0000_t202" style="position:absolute;margin-left:204.4pt;margin-top:36pt;width:318.5pt;height:4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" filled="f" stroked="f" strokeweight=".5pt">
              <v:textbox inset="0,0,0,0">
                <w:txbxContent>
                  <w:p w14:paraId="551DD816" w14:textId="65EB9531" w:rsidR="00155235" w:rsidRPr="00CD6D21" w:rsidRDefault="00AE3F44" w:rsidP="00CD6D21">
                    <w:pPr>
                      <w:pStyle w:val="Heading4"/>
                    </w:pPr>
                    <w:r>
                      <w:t>EQUALITY INFORMATION AND OBJECTIVES POLICY</w:t>
                    </w:r>
                  </w:p>
                </w:txbxContent>
              </v:textbox>
            </v:shape>
          </w:pict>
        </mc:Fallback>
      </mc:AlternateContent>
    </w:r>
    <w:r>
      <w:rPr>
        <w:noProof/>
      </w:rPr>
      <w:drawing>
        <wp:anchor distT="0" distB="0" distL="114300" distR="114300" simplePos="0" relativeHeight="251658240" behindDoc="0" locked="0" layoutInCell="1" allowOverlap="1" wp14:anchorId="60DA03F6" wp14:editId="076893D0">
          <wp:simplePos x="0" y="0"/>
          <wp:positionH relativeFrom="column">
            <wp:posOffset>-457200</wp:posOffset>
          </wp:positionH>
          <wp:positionV relativeFrom="paragraph">
            <wp:posOffset>0</wp:posOffset>
          </wp:positionV>
          <wp:extent cx="7559675" cy="1257300"/>
          <wp:effectExtent l="0" t="0" r="0" b="0"/>
          <wp:wrapSquare wrapText="bothSides"/>
          <wp:docPr id="662565560"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54B1"/>
    <w:multiLevelType w:val="hybridMultilevel"/>
    <w:tmpl w:val="9BB03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A111B"/>
    <w:multiLevelType w:val="hybridMultilevel"/>
    <w:tmpl w:val="DB2E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C00F4"/>
    <w:multiLevelType w:val="hybridMultilevel"/>
    <w:tmpl w:val="7C146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B56B25"/>
    <w:multiLevelType w:val="hybridMultilevel"/>
    <w:tmpl w:val="76122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B204B"/>
    <w:multiLevelType w:val="hybridMultilevel"/>
    <w:tmpl w:val="1F24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04931"/>
    <w:multiLevelType w:val="hybridMultilevel"/>
    <w:tmpl w:val="E7BEF0AE"/>
    <w:lvl w:ilvl="0" w:tplc="D81A012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751186"/>
    <w:multiLevelType w:val="hybridMultilevel"/>
    <w:tmpl w:val="C422C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170C9"/>
    <w:multiLevelType w:val="hybridMultilevel"/>
    <w:tmpl w:val="513AA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191306"/>
    <w:multiLevelType w:val="hybridMultilevel"/>
    <w:tmpl w:val="27E4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25032"/>
    <w:multiLevelType w:val="hybridMultilevel"/>
    <w:tmpl w:val="ADA6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10C86"/>
    <w:multiLevelType w:val="hybridMultilevel"/>
    <w:tmpl w:val="4276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677D38"/>
    <w:multiLevelType w:val="hybridMultilevel"/>
    <w:tmpl w:val="30024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C2B1F9B"/>
    <w:multiLevelType w:val="hybridMultilevel"/>
    <w:tmpl w:val="6C902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1B6437"/>
    <w:multiLevelType w:val="hybridMultilevel"/>
    <w:tmpl w:val="DDE0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3757C"/>
    <w:multiLevelType w:val="hybridMultilevel"/>
    <w:tmpl w:val="E280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5F42E7"/>
    <w:multiLevelType w:val="hybridMultilevel"/>
    <w:tmpl w:val="D8B0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C60"/>
    <w:multiLevelType w:val="hybridMultilevel"/>
    <w:tmpl w:val="7B342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A17F24"/>
    <w:multiLevelType w:val="hybridMultilevel"/>
    <w:tmpl w:val="C7D0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411817">
    <w:abstractNumId w:val="2"/>
  </w:num>
  <w:num w:numId="2" w16cid:durableId="474218802">
    <w:abstractNumId w:val="16"/>
  </w:num>
  <w:num w:numId="3" w16cid:durableId="1697152846">
    <w:abstractNumId w:val="7"/>
  </w:num>
  <w:num w:numId="4" w16cid:durableId="1903052500">
    <w:abstractNumId w:val="3"/>
  </w:num>
  <w:num w:numId="5" w16cid:durableId="938486891">
    <w:abstractNumId w:val="9"/>
  </w:num>
  <w:num w:numId="6" w16cid:durableId="1545174432">
    <w:abstractNumId w:val="10"/>
  </w:num>
  <w:num w:numId="7" w16cid:durableId="706105743">
    <w:abstractNumId w:val="6"/>
  </w:num>
  <w:num w:numId="8" w16cid:durableId="1293362000">
    <w:abstractNumId w:val="17"/>
  </w:num>
  <w:num w:numId="9" w16cid:durableId="195780626">
    <w:abstractNumId w:val="14"/>
  </w:num>
  <w:num w:numId="10" w16cid:durableId="415054464">
    <w:abstractNumId w:val="0"/>
  </w:num>
  <w:num w:numId="11" w16cid:durableId="1503353715">
    <w:abstractNumId w:val="1"/>
  </w:num>
  <w:num w:numId="12" w16cid:durableId="595989676">
    <w:abstractNumId w:val="8"/>
  </w:num>
  <w:num w:numId="13" w16cid:durableId="1385910856">
    <w:abstractNumId w:val="12"/>
  </w:num>
  <w:num w:numId="14" w16cid:durableId="504901621">
    <w:abstractNumId w:val="15"/>
  </w:num>
  <w:num w:numId="15" w16cid:durableId="515194766">
    <w:abstractNumId w:val="13"/>
  </w:num>
  <w:num w:numId="16" w16cid:durableId="684021655">
    <w:abstractNumId w:val="4"/>
  </w:num>
  <w:num w:numId="17" w16cid:durableId="1906262437">
    <w:abstractNumId w:val="11"/>
  </w:num>
  <w:num w:numId="18" w16cid:durableId="7540146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241DE"/>
    <w:rsid w:val="00044758"/>
    <w:rsid w:val="000C5122"/>
    <w:rsid w:val="00155235"/>
    <w:rsid w:val="001C3EF6"/>
    <w:rsid w:val="0020734E"/>
    <w:rsid w:val="002734A9"/>
    <w:rsid w:val="00302A03"/>
    <w:rsid w:val="00386494"/>
    <w:rsid w:val="00397925"/>
    <w:rsid w:val="003F62A4"/>
    <w:rsid w:val="00422B5E"/>
    <w:rsid w:val="004742E9"/>
    <w:rsid w:val="004D5FFB"/>
    <w:rsid w:val="004E515B"/>
    <w:rsid w:val="00513405"/>
    <w:rsid w:val="00584AD5"/>
    <w:rsid w:val="005C060F"/>
    <w:rsid w:val="005E61BE"/>
    <w:rsid w:val="0060127F"/>
    <w:rsid w:val="00677533"/>
    <w:rsid w:val="0068762E"/>
    <w:rsid w:val="0082783E"/>
    <w:rsid w:val="00831225"/>
    <w:rsid w:val="00831558"/>
    <w:rsid w:val="008B22FC"/>
    <w:rsid w:val="008F2236"/>
    <w:rsid w:val="00A637FB"/>
    <w:rsid w:val="00A878C4"/>
    <w:rsid w:val="00AE38A1"/>
    <w:rsid w:val="00AE3F44"/>
    <w:rsid w:val="00B759A0"/>
    <w:rsid w:val="00C5351F"/>
    <w:rsid w:val="00C6121A"/>
    <w:rsid w:val="00C76886"/>
    <w:rsid w:val="00CC154F"/>
    <w:rsid w:val="00CD6D21"/>
    <w:rsid w:val="00D064C7"/>
    <w:rsid w:val="00D737CB"/>
    <w:rsid w:val="00DD144E"/>
    <w:rsid w:val="00DD1BBC"/>
    <w:rsid w:val="00E920F0"/>
    <w:rsid w:val="00EA4E4B"/>
    <w:rsid w:val="00EE32D5"/>
    <w:rsid w:val="00F34F5E"/>
    <w:rsid w:val="00F359E8"/>
    <w:rsid w:val="00F46805"/>
    <w:rsid w:val="00F82AFA"/>
    <w:rsid w:val="00FB032D"/>
    <w:rsid w:val="00FC6031"/>
    <w:rsid w:val="00FC6170"/>
    <w:rsid w:val="00FD03F3"/>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263369" w:themeColor="text1"/>
      <w:sz w:val="60"/>
      <w:szCs w:val="3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5CBBDF" w:themeColor="accent2"/>
      <w:sz w:val="36"/>
      <w:szCs w:val="26"/>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263369"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5CBBDF" w:themeColor="accent2"/>
      <w:sz w:val="36"/>
      <w:szCs w:val="26"/>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263369" w:themeColor="text1"/>
      <w:sz w:val="60"/>
      <w:szCs w:val="3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34"/>
    <w:qFormat/>
    <w:rsid w:val="00F46805"/>
    <w:pPr>
      <w:ind w:left="720"/>
      <w:contextualSpacing/>
    </w:p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 w:type="table" w:styleId="GridTable2-Accent1">
    <w:name w:val="Grid Table 2 Accent 1"/>
    <w:basedOn w:val="TableNormal"/>
    <w:uiPriority w:val="47"/>
    <w:rsid w:val="00EA4E4B"/>
    <w:rPr>
      <w:kern w:val="0"/>
      <w:sz w:val="22"/>
      <w:szCs w:val="22"/>
      <w14:ligatures w14:val="none"/>
    </w:rPr>
    <w:tblPr>
      <w:tblStyleRowBandSize w:val="1"/>
      <w:tblStyleColBandSize w:val="1"/>
      <w:tblBorders>
        <w:top w:val="single" w:sz="2" w:space="0" w:color="F4A4A1" w:themeColor="accent1" w:themeTint="99"/>
        <w:bottom w:val="single" w:sz="2" w:space="0" w:color="F4A4A1" w:themeColor="accent1" w:themeTint="99"/>
        <w:insideH w:val="single" w:sz="2" w:space="0" w:color="F4A4A1" w:themeColor="accent1" w:themeTint="99"/>
        <w:insideV w:val="single" w:sz="2" w:space="0" w:color="F4A4A1" w:themeColor="accent1" w:themeTint="99"/>
      </w:tblBorders>
    </w:tblPr>
    <w:tblStylePr w:type="firstRow">
      <w:rPr>
        <w:b/>
        <w:bCs/>
      </w:rPr>
      <w:tblPr/>
      <w:tcPr>
        <w:tcBorders>
          <w:top w:val="nil"/>
          <w:bottom w:val="single" w:sz="12" w:space="0" w:color="F4A4A1" w:themeColor="accent1" w:themeTint="99"/>
          <w:insideH w:val="nil"/>
          <w:insideV w:val="nil"/>
        </w:tcBorders>
        <w:shd w:val="clear" w:color="auto" w:fill="FFFFFF" w:themeFill="background1"/>
      </w:tcPr>
    </w:tblStylePr>
    <w:tblStylePr w:type="lastRow">
      <w:rPr>
        <w:b/>
        <w:bCs/>
      </w:rPr>
      <w:tblPr/>
      <w:tcPr>
        <w:tcBorders>
          <w:top w:val="double" w:sz="2" w:space="0" w:color="F4A4A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0DF" w:themeFill="accent1" w:themeFillTint="33"/>
      </w:tcPr>
    </w:tblStylePr>
    <w:tblStylePr w:type="band1Horz">
      <w:tblPr/>
      <w:tcPr>
        <w:shd w:val="clear" w:color="auto" w:fill="FBE0DF" w:themeFill="accent1" w:themeFillTint="33"/>
      </w:tcPr>
    </w:tblStylePr>
  </w:style>
  <w:style w:type="table" w:styleId="GridTable1Light">
    <w:name w:val="Grid Table 1 Light"/>
    <w:basedOn w:val="TableNormal"/>
    <w:uiPriority w:val="46"/>
    <w:rsid w:val="00EA4E4B"/>
    <w:tblPr>
      <w:tblStyleRowBandSize w:val="1"/>
      <w:tblStyleColBandSize w:val="1"/>
      <w:tblBorders>
        <w:top w:val="single" w:sz="4" w:space="0" w:color="93A0D8" w:themeColor="text1" w:themeTint="66"/>
        <w:left w:val="single" w:sz="4" w:space="0" w:color="93A0D8" w:themeColor="text1" w:themeTint="66"/>
        <w:bottom w:val="single" w:sz="4" w:space="0" w:color="93A0D8" w:themeColor="text1" w:themeTint="66"/>
        <w:right w:val="single" w:sz="4" w:space="0" w:color="93A0D8" w:themeColor="text1" w:themeTint="66"/>
        <w:insideH w:val="single" w:sz="4" w:space="0" w:color="93A0D8" w:themeColor="text1" w:themeTint="66"/>
        <w:insideV w:val="single" w:sz="4" w:space="0" w:color="93A0D8" w:themeColor="text1" w:themeTint="66"/>
      </w:tblBorders>
    </w:tblPr>
    <w:tblStylePr w:type="firstRow">
      <w:rPr>
        <w:b/>
        <w:bCs/>
      </w:rPr>
      <w:tblPr/>
      <w:tcPr>
        <w:tcBorders>
          <w:bottom w:val="single" w:sz="12" w:space="0" w:color="5D71C4" w:themeColor="text1" w:themeTint="99"/>
        </w:tcBorders>
      </w:tcPr>
    </w:tblStylePr>
    <w:tblStylePr w:type="lastRow">
      <w:rPr>
        <w:b/>
        <w:bCs/>
      </w:rPr>
      <w:tblPr/>
      <w:tcPr>
        <w:tcBorders>
          <w:top w:val="double" w:sz="2" w:space="0" w:color="5D71C4" w:themeColor="text1" w:themeTint="99"/>
        </w:tcBorders>
      </w:tcPr>
    </w:tblStylePr>
    <w:tblStylePr w:type="firstCol">
      <w:rPr>
        <w:b/>
        <w:bCs/>
      </w:rPr>
    </w:tblStylePr>
    <w:tblStylePr w:type="lastCol">
      <w:rPr>
        <w:b/>
        <w:bCs/>
      </w:rPr>
    </w:tblStylePr>
  </w:style>
  <w:style w:type="paragraph" w:customStyle="1" w:styleId="Caption1">
    <w:name w:val="Caption 1"/>
    <w:basedOn w:val="Normal"/>
    <w:qFormat/>
    <w:rsid w:val="00EA4E4B"/>
    <w:pPr>
      <w:spacing w:before="120" w:after="120"/>
    </w:pPr>
    <w:rPr>
      <w:rFonts w:ascii="Arial" w:eastAsia="MS Mincho" w:hAnsi="Arial" w:cs="Times New Roman"/>
      <w:i/>
      <w:color w:val="F15F22"/>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8" ma:contentTypeDescription="Create a new document." ma:contentTypeScope="" ma:versionID="3822ec844c5417313538ca1e2ddd75d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26d3f2cc0e40c22743567d1a3ede49b9"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334FF3-65B6-4DB5-B255-4F1B7FDA5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1FD4CC-7329-462E-A184-7C8A0C20A64A}">
  <ds:schemaRefs>
    <ds:schemaRef ds:uri="http://schemas.microsoft.com/sharepoint/v3/contenttype/forms"/>
  </ds:schemaRefs>
</ds:datastoreItem>
</file>

<file path=customXml/itemProps3.xml><?xml version="1.0" encoding="utf-8"?>
<ds:datastoreItem xmlns:ds="http://schemas.openxmlformats.org/officeDocument/2006/customXml" ds:itemID="{3C9CCA44-F3D4-46A7-ADEA-C4134355AC01}">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9302</Words>
  <Characters>53025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Headteacher - Miss Lealman</cp:lastModifiedBy>
  <cp:revision>2</cp:revision>
  <dcterms:created xsi:type="dcterms:W3CDTF">2026-10-12T15:39:00Z</dcterms:created>
  <dcterms:modified xsi:type="dcterms:W3CDTF">2026-10-12T15:39:00Z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